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7A734" w14:textId="358A62FC" w:rsidR="00536A5C" w:rsidRPr="00021529" w:rsidRDefault="00536A5C" w:rsidP="00536A5C">
      <w:pPr>
        <w:pStyle w:val="xxmsonormal"/>
        <w:jc w:val="center"/>
        <w:rPr>
          <w:sz w:val="23"/>
          <w:szCs w:val="23"/>
        </w:rPr>
      </w:pPr>
      <w:r w:rsidRPr="00021529">
        <w:rPr>
          <w:rFonts w:ascii="Calibri" w:hAnsi="Calibri" w:cs="Calibri"/>
          <w:b/>
          <w:bCs/>
          <w:sz w:val="23"/>
          <w:szCs w:val="23"/>
        </w:rPr>
        <w:t>Foundations for Comprehensive Partnerships</w:t>
      </w:r>
    </w:p>
    <w:p w14:paraId="23862A44" w14:textId="77777777" w:rsidR="00536A5C" w:rsidRPr="00021529" w:rsidRDefault="00536A5C" w:rsidP="00536A5C">
      <w:pPr>
        <w:pStyle w:val="xxmsonormal"/>
        <w:jc w:val="center"/>
        <w:rPr>
          <w:sz w:val="23"/>
          <w:szCs w:val="23"/>
        </w:rPr>
      </w:pPr>
      <w:r w:rsidRPr="00021529">
        <w:rPr>
          <w:sz w:val="23"/>
          <w:szCs w:val="23"/>
        </w:rPr>
        <w:br/>
      </w:r>
      <w:r w:rsidRPr="00021529">
        <w:rPr>
          <w:rFonts w:ascii="Calibri" w:hAnsi="Calibri" w:cs="Calibri"/>
          <w:b/>
          <w:bCs/>
          <w:sz w:val="23"/>
          <w:szCs w:val="23"/>
        </w:rPr>
        <w:t>Harnessing Technology and Data Standardization for Housing Counseling</w:t>
      </w:r>
    </w:p>
    <w:p w14:paraId="11B21A38" w14:textId="317A44AF" w:rsidR="00074450" w:rsidRPr="007475A6" w:rsidRDefault="00536A5C" w:rsidP="0078725F">
      <w:pPr>
        <w:jc w:val="center"/>
        <w:rPr>
          <w:b/>
          <w:color w:val="0070C0"/>
          <w:sz w:val="23"/>
          <w:szCs w:val="23"/>
        </w:rPr>
      </w:pPr>
      <w:r w:rsidRPr="00021529">
        <w:rPr>
          <w:sz w:val="23"/>
          <w:szCs w:val="23"/>
        </w:rPr>
        <w:br/>
      </w:r>
      <w:bookmarkStart w:id="0" w:name="_GoBack"/>
      <w:r w:rsidRPr="007475A6">
        <w:rPr>
          <w:rFonts w:ascii="Calibri" w:hAnsi="Calibri" w:cs="Calibri"/>
          <w:b/>
          <w:sz w:val="28"/>
          <w:szCs w:val="23"/>
        </w:rPr>
        <w:t>Next Steps</w:t>
      </w:r>
      <w:bookmarkEnd w:id="0"/>
    </w:p>
    <w:p w14:paraId="146C7456" w14:textId="3AA9B80E" w:rsidR="00245C50" w:rsidRPr="00021529" w:rsidRDefault="00245C50">
      <w:pPr>
        <w:rPr>
          <w:sz w:val="23"/>
          <w:szCs w:val="23"/>
        </w:rPr>
      </w:pPr>
    </w:p>
    <w:p w14:paraId="664E53A4" w14:textId="573387E0" w:rsidR="00411BA7" w:rsidRPr="00021529" w:rsidRDefault="005A7178" w:rsidP="00021529">
      <w:pPr>
        <w:jc w:val="both"/>
        <w:rPr>
          <w:sz w:val="23"/>
          <w:szCs w:val="23"/>
        </w:rPr>
      </w:pPr>
      <w:r w:rsidRPr="00021529">
        <w:rPr>
          <w:sz w:val="23"/>
          <w:szCs w:val="23"/>
        </w:rPr>
        <w:t>It became crystal-</w:t>
      </w:r>
      <w:r w:rsidR="00411BA7" w:rsidRPr="00021529">
        <w:rPr>
          <w:sz w:val="23"/>
          <w:szCs w:val="23"/>
        </w:rPr>
        <w:t>clear that there is a lot of work to do and to accomplish it will require</w:t>
      </w:r>
      <w:r w:rsidR="00682AAF" w:rsidRPr="00021529">
        <w:rPr>
          <w:sz w:val="23"/>
          <w:szCs w:val="23"/>
        </w:rPr>
        <w:t xml:space="preserve"> </w:t>
      </w:r>
      <w:r w:rsidR="00682AAF" w:rsidRPr="00021529">
        <w:rPr>
          <w:b/>
          <w:sz w:val="23"/>
          <w:szCs w:val="23"/>
        </w:rPr>
        <w:t>collaboration, prioritization, communication and action.</w:t>
      </w:r>
      <w:r w:rsidR="00CD339A" w:rsidRPr="00021529">
        <w:rPr>
          <w:b/>
          <w:sz w:val="23"/>
          <w:szCs w:val="23"/>
        </w:rPr>
        <w:t xml:space="preserve">  </w:t>
      </w:r>
      <w:r w:rsidR="00CD339A" w:rsidRPr="00021529">
        <w:rPr>
          <w:sz w:val="23"/>
          <w:szCs w:val="23"/>
        </w:rPr>
        <w:t>At the same time, it will require leadership from the counseling industry to coordinate the various partners an</w:t>
      </w:r>
      <w:r w:rsidR="00FB5253" w:rsidRPr="00021529">
        <w:rPr>
          <w:sz w:val="23"/>
          <w:szCs w:val="23"/>
        </w:rPr>
        <w:t xml:space="preserve">d ensure results.  </w:t>
      </w:r>
      <w:r w:rsidR="00EA7B70" w:rsidRPr="00021529">
        <w:rPr>
          <w:sz w:val="23"/>
          <w:szCs w:val="23"/>
        </w:rPr>
        <w:t xml:space="preserve">The next steps that arose from the discussion represent both short and long-term endeavors, and include for the </w:t>
      </w:r>
      <w:r w:rsidR="00FB5253" w:rsidRPr="00021529">
        <w:rPr>
          <w:sz w:val="23"/>
          <w:szCs w:val="23"/>
        </w:rPr>
        <w:t xml:space="preserve">counseling sector to: </w:t>
      </w:r>
    </w:p>
    <w:p w14:paraId="5795376B" w14:textId="7154C566" w:rsidR="004B78BD" w:rsidRPr="00021529" w:rsidRDefault="00CD339A" w:rsidP="00021529">
      <w:pPr>
        <w:pStyle w:val="ListParagraph"/>
        <w:numPr>
          <w:ilvl w:val="0"/>
          <w:numId w:val="10"/>
        </w:numPr>
        <w:jc w:val="both"/>
        <w:rPr>
          <w:sz w:val="23"/>
          <w:szCs w:val="23"/>
        </w:rPr>
      </w:pPr>
      <w:r w:rsidRPr="00021529">
        <w:rPr>
          <w:b/>
          <w:sz w:val="23"/>
          <w:szCs w:val="23"/>
        </w:rPr>
        <w:t xml:space="preserve">Develop </w:t>
      </w:r>
      <w:r w:rsidR="001D6D25" w:rsidRPr="00021529">
        <w:rPr>
          <w:b/>
          <w:sz w:val="23"/>
          <w:szCs w:val="23"/>
        </w:rPr>
        <w:t xml:space="preserve">a strategic plan </w:t>
      </w:r>
      <w:r w:rsidR="0006492D" w:rsidRPr="00021529">
        <w:rPr>
          <w:b/>
          <w:sz w:val="23"/>
          <w:szCs w:val="23"/>
        </w:rPr>
        <w:t>for the counseling industry</w:t>
      </w:r>
      <w:r w:rsidR="0006492D" w:rsidRPr="00021529">
        <w:rPr>
          <w:sz w:val="23"/>
          <w:szCs w:val="23"/>
        </w:rPr>
        <w:t xml:space="preserve"> </w:t>
      </w:r>
      <w:r w:rsidR="001D6D25" w:rsidRPr="00021529">
        <w:rPr>
          <w:sz w:val="23"/>
          <w:szCs w:val="23"/>
        </w:rPr>
        <w:t>around the Vision statement that was issued at the Technology Convening</w:t>
      </w:r>
      <w:r w:rsidR="00F06CC3" w:rsidRPr="00021529">
        <w:rPr>
          <w:sz w:val="23"/>
          <w:szCs w:val="23"/>
        </w:rPr>
        <w:t xml:space="preserve"> that identifies p</w:t>
      </w:r>
      <w:r w:rsidR="004B78BD" w:rsidRPr="00021529">
        <w:rPr>
          <w:sz w:val="23"/>
          <w:szCs w:val="23"/>
        </w:rPr>
        <w:t>riorities for 2020 and 2021, including:</w:t>
      </w:r>
    </w:p>
    <w:p w14:paraId="56CFF4B1" w14:textId="54F6EFB2" w:rsidR="001D6D25" w:rsidRPr="00021529" w:rsidRDefault="001D6D25" w:rsidP="00021529">
      <w:pPr>
        <w:pStyle w:val="ListParagraph"/>
        <w:numPr>
          <w:ilvl w:val="1"/>
          <w:numId w:val="3"/>
        </w:numPr>
        <w:ind w:left="1440"/>
        <w:jc w:val="both"/>
        <w:rPr>
          <w:sz w:val="23"/>
          <w:szCs w:val="23"/>
        </w:rPr>
      </w:pPr>
      <w:r w:rsidRPr="00021529">
        <w:rPr>
          <w:sz w:val="23"/>
          <w:szCs w:val="23"/>
        </w:rPr>
        <w:t>Further build out and testing of the fee-for service cost framework</w:t>
      </w:r>
      <w:r w:rsidR="00F06CC3" w:rsidRPr="00021529">
        <w:rPr>
          <w:sz w:val="23"/>
          <w:szCs w:val="23"/>
        </w:rPr>
        <w:t>;</w:t>
      </w:r>
    </w:p>
    <w:p w14:paraId="0BAAE6C4" w14:textId="1B4594EA" w:rsidR="001D6D25" w:rsidRPr="00021529" w:rsidRDefault="001D6D25" w:rsidP="00021529">
      <w:pPr>
        <w:pStyle w:val="ListParagraph"/>
        <w:numPr>
          <w:ilvl w:val="1"/>
          <w:numId w:val="3"/>
        </w:numPr>
        <w:ind w:left="1440"/>
        <w:jc w:val="both"/>
        <w:rPr>
          <w:sz w:val="23"/>
          <w:szCs w:val="23"/>
        </w:rPr>
      </w:pPr>
      <w:r w:rsidRPr="00021529">
        <w:rPr>
          <w:sz w:val="23"/>
          <w:szCs w:val="23"/>
        </w:rPr>
        <w:t xml:space="preserve">Develop a collaborative fundraising strategy to support overall vision </w:t>
      </w:r>
      <w:r w:rsidR="00C85581" w:rsidRPr="00021529">
        <w:rPr>
          <w:sz w:val="23"/>
          <w:szCs w:val="23"/>
        </w:rPr>
        <w:t xml:space="preserve">and consider strategies and opportunities to support CMS efforts around MISMO compliance and ongoing system support. </w:t>
      </w:r>
    </w:p>
    <w:p w14:paraId="3AA3CA24" w14:textId="5E6AA0C0" w:rsidR="001D6D25" w:rsidRPr="00021529" w:rsidRDefault="004B78BD" w:rsidP="00021529">
      <w:pPr>
        <w:pStyle w:val="ListParagraph"/>
        <w:numPr>
          <w:ilvl w:val="1"/>
          <w:numId w:val="3"/>
        </w:numPr>
        <w:ind w:left="1440"/>
        <w:jc w:val="both"/>
        <w:rPr>
          <w:sz w:val="23"/>
          <w:szCs w:val="23"/>
        </w:rPr>
      </w:pPr>
      <w:r w:rsidRPr="00021529">
        <w:rPr>
          <w:sz w:val="23"/>
          <w:szCs w:val="23"/>
        </w:rPr>
        <w:t>Explore development of a branding strategy as well as explore strategies for the counseling sector to secure connectivity and relevance with clients/customers through a life cycle of customer financial needs and stresses, i</w:t>
      </w:r>
      <w:r w:rsidR="001D6D25" w:rsidRPr="00021529">
        <w:rPr>
          <w:sz w:val="23"/>
          <w:szCs w:val="23"/>
        </w:rPr>
        <w:t xml:space="preserve">n partnership with GSEs and lenders </w:t>
      </w:r>
    </w:p>
    <w:p w14:paraId="251DD888" w14:textId="3BA5C057" w:rsidR="00BA0A95" w:rsidRPr="00021529" w:rsidRDefault="00BA0A95" w:rsidP="00021529">
      <w:pPr>
        <w:pStyle w:val="ListParagraph"/>
        <w:numPr>
          <w:ilvl w:val="1"/>
          <w:numId w:val="3"/>
        </w:numPr>
        <w:ind w:left="1440"/>
        <w:jc w:val="both"/>
        <w:rPr>
          <w:sz w:val="23"/>
          <w:szCs w:val="23"/>
        </w:rPr>
      </w:pPr>
      <w:r w:rsidRPr="00021529">
        <w:rPr>
          <w:sz w:val="23"/>
          <w:szCs w:val="23"/>
        </w:rPr>
        <w:t xml:space="preserve">Set up a working group within </w:t>
      </w:r>
      <w:r w:rsidR="00CD339A" w:rsidRPr="00021529">
        <w:rPr>
          <w:sz w:val="23"/>
          <w:szCs w:val="23"/>
        </w:rPr>
        <w:t xml:space="preserve">representatives from </w:t>
      </w:r>
      <w:r w:rsidRPr="00021529">
        <w:rPr>
          <w:sz w:val="23"/>
          <w:szCs w:val="23"/>
        </w:rPr>
        <w:t>the Coalition</w:t>
      </w:r>
      <w:r w:rsidR="00CD339A" w:rsidRPr="00021529">
        <w:rPr>
          <w:sz w:val="23"/>
          <w:szCs w:val="23"/>
        </w:rPr>
        <w:t xml:space="preserve"> of HUD Intermediaries and other counseling entities</w:t>
      </w:r>
      <w:r w:rsidRPr="00021529">
        <w:rPr>
          <w:sz w:val="23"/>
          <w:szCs w:val="23"/>
        </w:rPr>
        <w:t xml:space="preserve"> with CMS participation to design and implement sector wide data analytics and data exchange processes </w:t>
      </w:r>
    </w:p>
    <w:p w14:paraId="5155026D" w14:textId="2ACB9360" w:rsidR="004B78BD" w:rsidRPr="00021529" w:rsidRDefault="004B78BD" w:rsidP="00021529">
      <w:pPr>
        <w:pStyle w:val="ListParagraph"/>
        <w:numPr>
          <w:ilvl w:val="1"/>
          <w:numId w:val="3"/>
        </w:numPr>
        <w:ind w:left="1440"/>
        <w:jc w:val="both"/>
        <w:rPr>
          <w:sz w:val="23"/>
          <w:szCs w:val="23"/>
        </w:rPr>
      </w:pPr>
      <w:r w:rsidRPr="00021529">
        <w:rPr>
          <w:sz w:val="23"/>
          <w:szCs w:val="23"/>
        </w:rPr>
        <w:t>B</w:t>
      </w:r>
      <w:r w:rsidR="00CD339A" w:rsidRPr="00021529">
        <w:rPr>
          <w:sz w:val="23"/>
          <w:szCs w:val="23"/>
        </w:rPr>
        <w:t>uild out of</w:t>
      </w:r>
      <w:r w:rsidRPr="00021529">
        <w:rPr>
          <w:sz w:val="23"/>
          <w:szCs w:val="23"/>
        </w:rPr>
        <w:t xml:space="preserve"> customer referral channels – counselor to lender, lender to counselor – (not ready clients) and servicer to counselor (loss mitigation clients that need additional help)</w:t>
      </w:r>
    </w:p>
    <w:p w14:paraId="1AB6165C" w14:textId="2832756F" w:rsidR="001D6D25" w:rsidRPr="00021529" w:rsidRDefault="001D6D25" w:rsidP="00021529">
      <w:pPr>
        <w:jc w:val="both"/>
        <w:rPr>
          <w:sz w:val="23"/>
          <w:szCs w:val="23"/>
        </w:rPr>
      </w:pPr>
    </w:p>
    <w:p w14:paraId="72EF5241" w14:textId="46EA55B7" w:rsidR="00C85581" w:rsidRPr="00021529" w:rsidRDefault="00F06CC3" w:rsidP="00021529">
      <w:pPr>
        <w:pStyle w:val="ListParagraph"/>
        <w:numPr>
          <w:ilvl w:val="0"/>
          <w:numId w:val="3"/>
        </w:numPr>
        <w:ind w:left="720"/>
        <w:jc w:val="both"/>
        <w:rPr>
          <w:sz w:val="23"/>
          <w:szCs w:val="23"/>
        </w:rPr>
      </w:pPr>
      <w:r w:rsidRPr="00021529">
        <w:rPr>
          <w:b/>
          <w:sz w:val="23"/>
          <w:szCs w:val="23"/>
        </w:rPr>
        <w:t>Continue to identify the data fields necessary for the counseling industry</w:t>
      </w:r>
      <w:r w:rsidRPr="00021529">
        <w:rPr>
          <w:sz w:val="23"/>
          <w:szCs w:val="23"/>
        </w:rPr>
        <w:t xml:space="preserve"> and understand the level of effort required by CMS providers to achieve data standardization.  </w:t>
      </w:r>
      <w:r w:rsidR="003A2AD4" w:rsidRPr="00021529">
        <w:rPr>
          <w:sz w:val="23"/>
          <w:szCs w:val="23"/>
        </w:rPr>
        <w:t>Complete the next phase the counseli</w:t>
      </w:r>
      <w:r w:rsidR="00D8434A" w:rsidRPr="00021529">
        <w:rPr>
          <w:sz w:val="23"/>
          <w:szCs w:val="23"/>
        </w:rPr>
        <w:t>ng data field requirements fact-</w:t>
      </w:r>
      <w:r w:rsidR="003A2AD4" w:rsidRPr="00021529">
        <w:rPr>
          <w:sz w:val="23"/>
          <w:szCs w:val="23"/>
        </w:rPr>
        <w:t xml:space="preserve">finding, including sharing the gap analysis tool with CMSs </w:t>
      </w:r>
      <w:r w:rsidR="00C85581" w:rsidRPr="00021529">
        <w:rPr>
          <w:sz w:val="23"/>
          <w:szCs w:val="23"/>
        </w:rPr>
        <w:t>spearheaded by NHRC and led by David Young</w:t>
      </w:r>
      <w:r w:rsidR="003A2AD4" w:rsidRPr="00021529">
        <w:rPr>
          <w:sz w:val="23"/>
          <w:szCs w:val="23"/>
        </w:rPr>
        <w:t xml:space="preserve">. Working with MISMO, </w:t>
      </w:r>
      <w:r w:rsidRPr="00021529">
        <w:rPr>
          <w:sz w:val="23"/>
          <w:szCs w:val="23"/>
        </w:rPr>
        <w:t>bring CMS</w:t>
      </w:r>
      <w:r w:rsidR="003A2AD4" w:rsidRPr="00021529">
        <w:rPr>
          <w:sz w:val="23"/>
          <w:szCs w:val="23"/>
        </w:rPr>
        <w:t>,</w:t>
      </w:r>
      <w:r w:rsidRPr="00021529">
        <w:rPr>
          <w:sz w:val="23"/>
          <w:szCs w:val="23"/>
        </w:rPr>
        <w:t xml:space="preserve"> counseling leaders</w:t>
      </w:r>
      <w:r w:rsidR="003A2AD4" w:rsidRPr="00021529">
        <w:rPr>
          <w:sz w:val="23"/>
          <w:szCs w:val="23"/>
        </w:rPr>
        <w:t xml:space="preserve"> and industry partners</w:t>
      </w:r>
      <w:r w:rsidRPr="00021529">
        <w:rPr>
          <w:sz w:val="23"/>
          <w:szCs w:val="23"/>
        </w:rPr>
        <w:t xml:space="preserve"> together </w:t>
      </w:r>
      <w:r w:rsidR="003A2AD4" w:rsidRPr="00021529">
        <w:rPr>
          <w:sz w:val="23"/>
          <w:szCs w:val="23"/>
        </w:rPr>
        <w:t>to advance counseling data standards.</w:t>
      </w:r>
      <w:r w:rsidR="004B78BD" w:rsidRPr="00021529">
        <w:rPr>
          <w:sz w:val="23"/>
          <w:szCs w:val="23"/>
        </w:rPr>
        <w:t xml:space="preserve"> </w:t>
      </w:r>
    </w:p>
    <w:p w14:paraId="32CFE63C" w14:textId="053EC14C" w:rsidR="001D6D25" w:rsidRPr="00021529" w:rsidRDefault="001D6D25" w:rsidP="00021529">
      <w:pPr>
        <w:ind w:left="720" w:hanging="360"/>
        <w:jc w:val="both"/>
        <w:rPr>
          <w:sz w:val="23"/>
          <w:szCs w:val="23"/>
        </w:rPr>
      </w:pPr>
    </w:p>
    <w:p w14:paraId="1A60ABB6" w14:textId="401DAD79" w:rsidR="00C85581" w:rsidRPr="00021529" w:rsidRDefault="004B78BD" w:rsidP="00021529">
      <w:pPr>
        <w:pStyle w:val="ListParagraph"/>
        <w:numPr>
          <w:ilvl w:val="0"/>
          <w:numId w:val="3"/>
        </w:numPr>
        <w:ind w:left="720"/>
        <w:jc w:val="both"/>
        <w:rPr>
          <w:sz w:val="23"/>
          <w:szCs w:val="23"/>
        </w:rPr>
      </w:pPr>
      <w:r w:rsidRPr="00021529">
        <w:rPr>
          <w:b/>
          <w:sz w:val="23"/>
          <w:szCs w:val="23"/>
        </w:rPr>
        <w:t>Engage with L</w:t>
      </w:r>
      <w:r w:rsidR="00BA0A95" w:rsidRPr="00021529">
        <w:rPr>
          <w:b/>
          <w:sz w:val="23"/>
          <w:szCs w:val="23"/>
        </w:rPr>
        <w:t xml:space="preserve">enders and GSEs to </w:t>
      </w:r>
      <w:r w:rsidRPr="00021529">
        <w:rPr>
          <w:b/>
          <w:sz w:val="23"/>
          <w:szCs w:val="23"/>
        </w:rPr>
        <w:t xml:space="preserve">identify opportunities to </w:t>
      </w:r>
      <w:r w:rsidR="00CD339A" w:rsidRPr="00021529">
        <w:rPr>
          <w:b/>
          <w:sz w:val="23"/>
          <w:szCs w:val="23"/>
        </w:rPr>
        <w:t>move the counseling sector forward</w:t>
      </w:r>
      <w:r w:rsidR="00CD339A" w:rsidRPr="00021529">
        <w:rPr>
          <w:sz w:val="23"/>
          <w:szCs w:val="23"/>
        </w:rPr>
        <w:t xml:space="preserve">, including </w:t>
      </w:r>
      <w:r w:rsidR="00BA0A95" w:rsidRPr="00021529">
        <w:rPr>
          <w:sz w:val="23"/>
          <w:szCs w:val="23"/>
        </w:rPr>
        <w:t>support</w:t>
      </w:r>
      <w:r w:rsidR="00CD339A" w:rsidRPr="00021529">
        <w:rPr>
          <w:sz w:val="23"/>
          <w:szCs w:val="23"/>
        </w:rPr>
        <w:t>ing</w:t>
      </w:r>
      <w:r w:rsidR="003A2AD4" w:rsidRPr="00021529">
        <w:rPr>
          <w:sz w:val="23"/>
          <w:szCs w:val="23"/>
        </w:rPr>
        <w:t xml:space="preserve"> strategic planning and business development through participation in working groups or other collaborative efforts</w:t>
      </w:r>
      <w:r w:rsidR="00D8434A" w:rsidRPr="00021529">
        <w:rPr>
          <w:sz w:val="23"/>
          <w:szCs w:val="23"/>
        </w:rPr>
        <w:t>.</w:t>
      </w:r>
    </w:p>
    <w:p w14:paraId="4D94E20F" w14:textId="163F76B6" w:rsidR="00D8434A" w:rsidRPr="00021529" w:rsidRDefault="00D8434A" w:rsidP="00021529">
      <w:pPr>
        <w:jc w:val="both"/>
        <w:rPr>
          <w:sz w:val="23"/>
          <w:szCs w:val="23"/>
        </w:rPr>
      </w:pPr>
    </w:p>
    <w:p w14:paraId="0F95DC54" w14:textId="38AB7934" w:rsidR="00C85581" w:rsidRPr="00021529" w:rsidRDefault="00FB5253" w:rsidP="00021529">
      <w:pPr>
        <w:pStyle w:val="ListParagraph"/>
        <w:numPr>
          <w:ilvl w:val="0"/>
          <w:numId w:val="3"/>
        </w:numPr>
        <w:ind w:left="720"/>
        <w:jc w:val="both"/>
        <w:rPr>
          <w:sz w:val="23"/>
          <w:szCs w:val="23"/>
        </w:rPr>
      </w:pPr>
      <w:r w:rsidRPr="00021529">
        <w:rPr>
          <w:b/>
          <w:sz w:val="23"/>
          <w:szCs w:val="23"/>
        </w:rPr>
        <w:t>Work with</w:t>
      </w:r>
      <w:r w:rsidR="00C85581" w:rsidRPr="00021529">
        <w:rPr>
          <w:b/>
          <w:sz w:val="23"/>
          <w:szCs w:val="23"/>
        </w:rPr>
        <w:t xml:space="preserve"> MBA and MISM</w:t>
      </w:r>
      <w:r w:rsidR="00CD339A" w:rsidRPr="00021529">
        <w:rPr>
          <w:b/>
          <w:sz w:val="23"/>
          <w:szCs w:val="23"/>
        </w:rPr>
        <w:t xml:space="preserve">O on data standardization and lender engagement efforts </w:t>
      </w:r>
      <w:r w:rsidR="00C85581" w:rsidRPr="00021529">
        <w:rPr>
          <w:sz w:val="23"/>
          <w:szCs w:val="23"/>
        </w:rPr>
        <w:t>to explore recruitment of lender partners</w:t>
      </w:r>
      <w:r w:rsidR="004B78BD" w:rsidRPr="00021529">
        <w:rPr>
          <w:sz w:val="23"/>
          <w:szCs w:val="23"/>
        </w:rPr>
        <w:t xml:space="preserve"> on how to inform future iterations of MISMO and</w:t>
      </w:r>
      <w:r w:rsidR="00C85581" w:rsidRPr="00021529">
        <w:rPr>
          <w:sz w:val="23"/>
          <w:szCs w:val="23"/>
        </w:rPr>
        <w:t xml:space="preserve"> explore </w:t>
      </w:r>
      <w:r w:rsidR="004B78BD" w:rsidRPr="00021529">
        <w:rPr>
          <w:sz w:val="23"/>
          <w:szCs w:val="23"/>
        </w:rPr>
        <w:t xml:space="preserve">the opportunities and challenges associated with </w:t>
      </w:r>
      <w:r w:rsidR="00C85581" w:rsidRPr="00021529">
        <w:rPr>
          <w:sz w:val="23"/>
          <w:szCs w:val="23"/>
        </w:rPr>
        <w:t>a platform to pass data back and forth</w:t>
      </w:r>
      <w:r w:rsidR="004B78BD" w:rsidRPr="00021529">
        <w:rPr>
          <w:sz w:val="23"/>
          <w:szCs w:val="23"/>
        </w:rPr>
        <w:t>.</w:t>
      </w:r>
    </w:p>
    <w:p w14:paraId="77CC5C78" w14:textId="77777777" w:rsidR="004B78BD" w:rsidRPr="00021529" w:rsidRDefault="004B78BD" w:rsidP="00021529">
      <w:pPr>
        <w:pStyle w:val="ListParagraph"/>
        <w:jc w:val="both"/>
        <w:rPr>
          <w:sz w:val="23"/>
          <w:szCs w:val="23"/>
        </w:rPr>
      </w:pPr>
    </w:p>
    <w:p w14:paraId="2B2CFC00" w14:textId="4F1D73EE" w:rsidR="004B78BD" w:rsidRPr="00021529" w:rsidRDefault="004B78BD" w:rsidP="00021529">
      <w:pPr>
        <w:pStyle w:val="ListParagraph"/>
        <w:numPr>
          <w:ilvl w:val="0"/>
          <w:numId w:val="3"/>
        </w:numPr>
        <w:tabs>
          <w:tab w:val="left" w:pos="720"/>
        </w:tabs>
        <w:ind w:left="720"/>
        <w:jc w:val="both"/>
        <w:rPr>
          <w:b/>
          <w:sz w:val="23"/>
          <w:szCs w:val="23"/>
        </w:rPr>
      </w:pPr>
      <w:r w:rsidRPr="00021529">
        <w:rPr>
          <w:b/>
          <w:sz w:val="23"/>
          <w:szCs w:val="23"/>
        </w:rPr>
        <w:t xml:space="preserve">Engage with HUD </w:t>
      </w:r>
      <w:r w:rsidRPr="00021529">
        <w:rPr>
          <w:sz w:val="23"/>
          <w:szCs w:val="23"/>
        </w:rPr>
        <w:t xml:space="preserve">to ensure alignment with HUD counseling program requirements and </w:t>
      </w:r>
      <w:r w:rsidR="00CD339A" w:rsidRPr="00021529">
        <w:rPr>
          <w:sz w:val="23"/>
          <w:szCs w:val="23"/>
        </w:rPr>
        <w:t xml:space="preserve">identify </w:t>
      </w:r>
      <w:r w:rsidRPr="00021529">
        <w:rPr>
          <w:sz w:val="23"/>
          <w:szCs w:val="23"/>
        </w:rPr>
        <w:t>opportunities presented by the FHA technology transformation.</w:t>
      </w:r>
    </w:p>
    <w:p w14:paraId="0BD59858" w14:textId="77777777" w:rsidR="004B78BD" w:rsidRPr="00021529" w:rsidRDefault="004B78BD" w:rsidP="00021529">
      <w:pPr>
        <w:pStyle w:val="ListParagraph"/>
        <w:tabs>
          <w:tab w:val="left" w:pos="720"/>
        </w:tabs>
        <w:ind w:hanging="360"/>
        <w:jc w:val="both"/>
        <w:rPr>
          <w:sz w:val="23"/>
          <w:szCs w:val="23"/>
        </w:rPr>
      </w:pPr>
    </w:p>
    <w:p w14:paraId="7ED78DFB" w14:textId="1330FA2A" w:rsidR="006714BC" w:rsidRPr="00021529" w:rsidRDefault="004B78BD" w:rsidP="00021529">
      <w:pPr>
        <w:pStyle w:val="ListParagraph"/>
        <w:numPr>
          <w:ilvl w:val="0"/>
          <w:numId w:val="3"/>
        </w:numPr>
        <w:tabs>
          <w:tab w:val="left" w:pos="720"/>
        </w:tabs>
        <w:ind w:left="720"/>
        <w:jc w:val="both"/>
        <w:rPr>
          <w:sz w:val="23"/>
          <w:szCs w:val="23"/>
        </w:rPr>
      </w:pPr>
      <w:r w:rsidRPr="00021529">
        <w:rPr>
          <w:b/>
          <w:sz w:val="23"/>
          <w:szCs w:val="23"/>
        </w:rPr>
        <w:t>Plan a follow up meeting</w:t>
      </w:r>
      <w:r w:rsidR="00CD339A" w:rsidRPr="00021529">
        <w:rPr>
          <w:sz w:val="23"/>
          <w:szCs w:val="23"/>
        </w:rPr>
        <w:t xml:space="preserve"> and</w:t>
      </w:r>
      <w:r w:rsidRPr="00021529">
        <w:rPr>
          <w:sz w:val="23"/>
          <w:szCs w:val="23"/>
        </w:rPr>
        <w:t xml:space="preserve"> expand the discussion to include other industry partners, including lenders.</w:t>
      </w:r>
      <w:r w:rsidR="0078725F" w:rsidRPr="00021529">
        <w:rPr>
          <w:sz w:val="23"/>
          <w:szCs w:val="23"/>
        </w:rPr>
        <w:t xml:space="preserve"> </w:t>
      </w:r>
      <w:r w:rsidR="00C008C6" w:rsidRPr="00021529">
        <w:rPr>
          <w:sz w:val="23"/>
          <w:szCs w:val="23"/>
        </w:rPr>
        <w:t xml:space="preserve"> </w:t>
      </w:r>
    </w:p>
    <w:sectPr w:rsidR="006714BC" w:rsidRPr="00021529" w:rsidSect="000215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730768" w16cid:durableId="21ED2A50"/>
  <w16cid:commentId w16cid:paraId="2FE793DC" w16cid:durableId="21ED2A51"/>
  <w16cid:commentId w16cid:paraId="71DB9095" w16cid:durableId="21ED2A52"/>
  <w16cid:commentId w16cid:paraId="587522A4" w16cid:durableId="21ED2A5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4EDA2" w14:textId="77777777" w:rsidR="00D910D2" w:rsidRDefault="00D910D2" w:rsidP="00D910D2">
      <w:r>
        <w:separator/>
      </w:r>
    </w:p>
  </w:endnote>
  <w:endnote w:type="continuationSeparator" w:id="0">
    <w:p w14:paraId="19A87521" w14:textId="77777777" w:rsidR="00D910D2" w:rsidRDefault="00D910D2" w:rsidP="00D9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6E327" w14:textId="77777777" w:rsidR="00D910D2" w:rsidRDefault="00D910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69BB7" w14:textId="77777777" w:rsidR="00D910D2" w:rsidRDefault="00D910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68E03" w14:textId="77777777" w:rsidR="00D910D2" w:rsidRDefault="00D91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630D4" w14:textId="77777777" w:rsidR="00D910D2" w:rsidRDefault="00D910D2" w:rsidP="00D910D2">
      <w:r>
        <w:separator/>
      </w:r>
    </w:p>
  </w:footnote>
  <w:footnote w:type="continuationSeparator" w:id="0">
    <w:p w14:paraId="0546340A" w14:textId="77777777" w:rsidR="00D910D2" w:rsidRDefault="00D910D2" w:rsidP="00D91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1993A" w14:textId="77777777" w:rsidR="00D910D2" w:rsidRDefault="00D910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3370458"/>
      <w:docPartObj>
        <w:docPartGallery w:val="Watermarks"/>
        <w:docPartUnique/>
      </w:docPartObj>
    </w:sdtPr>
    <w:sdtEndPr/>
    <w:sdtContent>
      <w:p w14:paraId="3744FF51" w14:textId="503CD215" w:rsidR="00D910D2" w:rsidRDefault="007475A6">
        <w:pPr>
          <w:pStyle w:val="Header"/>
        </w:pPr>
        <w:r>
          <w:rPr>
            <w:noProof/>
          </w:rPr>
          <w:pict w14:anchorId="51A2CE2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17242" w14:textId="77777777" w:rsidR="00D910D2" w:rsidRDefault="00D91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514"/>
    <w:multiLevelType w:val="hybridMultilevel"/>
    <w:tmpl w:val="2116C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44125"/>
    <w:multiLevelType w:val="hybridMultilevel"/>
    <w:tmpl w:val="ED2E90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01D2A"/>
    <w:multiLevelType w:val="hybridMultilevel"/>
    <w:tmpl w:val="F07204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30666"/>
    <w:multiLevelType w:val="hybridMultilevel"/>
    <w:tmpl w:val="3462F6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9918EB"/>
    <w:multiLevelType w:val="hybridMultilevel"/>
    <w:tmpl w:val="44CCD2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934E7"/>
    <w:multiLevelType w:val="hybridMultilevel"/>
    <w:tmpl w:val="F40C0A92"/>
    <w:lvl w:ilvl="0" w:tplc="65A021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47DFD"/>
    <w:multiLevelType w:val="hybridMultilevel"/>
    <w:tmpl w:val="73D2D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75166"/>
    <w:multiLevelType w:val="hybridMultilevel"/>
    <w:tmpl w:val="EC5AC7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6D50D4"/>
    <w:multiLevelType w:val="hybridMultilevel"/>
    <w:tmpl w:val="556454F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7A02E1"/>
    <w:multiLevelType w:val="hybridMultilevel"/>
    <w:tmpl w:val="63A4E166"/>
    <w:lvl w:ilvl="0" w:tplc="95E032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52F7E"/>
    <w:multiLevelType w:val="hybridMultilevel"/>
    <w:tmpl w:val="76006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58"/>
    <w:rsid w:val="00021529"/>
    <w:rsid w:val="0006492D"/>
    <w:rsid w:val="00074450"/>
    <w:rsid w:val="000939F1"/>
    <w:rsid w:val="000C1516"/>
    <w:rsid w:val="00154F36"/>
    <w:rsid w:val="001560E1"/>
    <w:rsid w:val="001D6D25"/>
    <w:rsid w:val="00225096"/>
    <w:rsid w:val="00233E21"/>
    <w:rsid w:val="00245C50"/>
    <w:rsid w:val="00262250"/>
    <w:rsid w:val="0026546E"/>
    <w:rsid w:val="00272234"/>
    <w:rsid w:val="00293650"/>
    <w:rsid w:val="002F27CB"/>
    <w:rsid w:val="00334BAC"/>
    <w:rsid w:val="003A2AD4"/>
    <w:rsid w:val="003C651D"/>
    <w:rsid w:val="00411BA7"/>
    <w:rsid w:val="0045514D"/>
    <w:rsid w:val="00460664"/>
    <w:rsid w:val="004651D1"/>
    <w:rsid w:val="004B3DF3"/>
    <w:rsid w:val="004B78BD"/>
    <w:rsid w:val="004C56A8"/>
    <w:rsid w:val="0052131E"/>
    <w:rsid w:val="00536A5C"/>
    <w:rsid w:val="005716F1"/>
    <w:rsid w:val="005A7178"/>
    <w:rsid w:val="005B395B"/>
    <w:rsid w:val="005C703D"/>
    <w:rsid w:val="005E7A3C"/>
    <w:rsid w:val="006015A4"/>
    <w:rsid w:val="00621B6B"/>
    <w:rsid w:val="006714BC"/>
    <w:rsid w:val="00682AAF"/>
    <w:rsid w:val="006A344C"/>
    <w:rsid w:val="007475A6"/>
    <w:rsid w:val="0078725F"/>
    <w:rsid w:val="007F7EE8"/>
    <w:rsid w:val="008524FE"/>
    <w:rsid w:val="008708C1"/>
    <w:rsid w:val="00933859"/>
    <w:rsid w:val="009431BE"/>
    <w:rsid w:val="00953885"/>
    <w:rsid w:val="00A457AB"/>
    <w:rsid w:val="00A568C3"/>
    <w:rsid w:val="00A61C7F"/>
    <w:rsid w:val="00AB4EC4"/>
    <w:rsid w:val="00AE25FE"/>
    <w:rsid w:val="00B64A75"/>
    <w:rsid w:val="00B70527"/>
    <w:rsid w:val="00B92B64"/>
    <w:rsid w:val="00BA0A95"/>
    <w:rsid w:val="00BA597A"/>
    <w:rsid w:val="00BE4967"/>
    <w:rsid w:val="00C008C6"/>
    <w:rsid w:val="00C749E7"/>
    <w:rsid w:val="00C85581"/>
    <w:rsid w:val="00CD339A"/>
    <w:rsid w:val="00D04976"/>
    <w:rsid w:val="00D05571"/>
    <w:rsid w:val="00D61F98"/>
    <w:rsid w:val="00D8434A"/>
    <w:rsid w:val="00D910D2"/>
    <w:rsid w:val="00DD2458"/>
    <w:rsid w:val="00DE54D2"/>
    <w:rsid w:val="00E609F4"/>
    <w:rsid w:val="00E62D58"/>
    <w:rsid w:val="00EA7B70"/>
    <w:rsid w:val="00ED1862"/>
    <w:rsid w:val="00F04C3F"/>
    <w:rsid w:val="00F06CC3"/>
    <w:rsid w:val="00F97515"/>
    <w:rsid w:val="00FB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0A8E203"/>
  <w14:defaultImageDpi w14:val="32767"/>
  <w15:chartTrackingRefBased/>
  <w15:docId w15:val="{698EE05B-2297-794F-9067-0E352AE9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234"/>
    <w:pPr>
      <w:ind w:left="720"/>
      <w:contextualSpacing/>
    </w:pPr>
  </w:style>
  <w:style w:type="paragraph" w:customStyle="1" w:styleId="xxmsonormal">
    <w:name w:val="x_x_msonormal"/>
    <w:basedOn w:val="Normal"/>
    <w:rsid w:val="00536A5C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A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A5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2A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A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A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A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AA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82AAF"/>
  </w:style>
  <w:style w:type="paragraph" w:styleId="Header">
    <w:name w:val="header"/>
    <w:basedOn w:val="Normal"/>
    <w:link w:val="HeaderChar"/>
    <w:uiPriority w:val="99"/>
    <w:unhideWhenUsed/>
    <w:rsid w:val="00D910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0D2"/>
  </w:style>
  <w:style w:type="paragraph" w:styleId="Footer">
    <w:name w:val="footer"/>
    <w:basedOn w:val="Normal"/>
    <w:link w:val="FooterChar"/>
    <w:uiPriority w:val="99"/>
    <w:unhideWhenUsed/>
    <w:rsid w:val="00D910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Kantor</dc:creator>
  <cp:keywords/>
  <dc:description/>
  <cp:lastModifiedBy>Meaghan McCarthy</cp:lastModifiedBy>
  <cp:revision>4</cp:revision>
  <dcterms:created xsi:type="dcterms:W3CDTF">2020-02-19T20:20:00Z</dcterms:created>
  <dcterms:modified xsi:type="dcterms:W3CDTF">2020-02-19T20:23:00Z</dcterms:modified>
</cp:coreProperties>
</file>