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F8311" w14:textId="77777777" w:rsidR="003B0764" w:rsidRDefault="003B0764" w:rsidP="003B0764">
      <w:pPr>
        <w:rPr>
          <w:color w:val="1F497D"/>
        </w:rPr>
      </w:pPr>
      <w:bookmarkStart w:id="0" w:name="_GoBack"/>
      <w:bookmarkEnd w:id="0"/>
      <w:r>
        <w:rPr>
          <w:color w:val="1F497D"/>
        </w:rPr>
        <w:t>HPN Homeownership Member Virtual Meeting Notes:</w:t>
      </w:r>
    </w:p>
    <w:p w14:paraId="742402DB" w14:textId="77777777" w:rsidR="003B0764" w:rsidRDefault="003B0764" w:rsidP="003B0764">
      <w:pPr>
        <w:rPr>
          <w:color w:val="1F497D"/>
        </w:rPr>
      </w:pPr>
    </w:p>
    <w:p w14:paraId="248E8A0A" w14:textId="77777777" w:rsidR="003B0764" w:rsidRDefault="003B0764" w:rsidP="003B0764">
      <w:pPr>
        <w:rPr>
          <w:color w:val="1F497D"/>
        </w:rPr>
      </w:pPr>
      <w:r w:rsidRPr="005C17CB">
        <w:rPr>
          <w:b/>
          <w:color w:val="1F497D"/>
        </w:rPr>
        <w:t>Discussions Starters:</w:t>
      </w:r>
      <w:r>
        <w:rPr>
          <w:color w:val="1F497D"/>
        </w:rPr>
        <w:t xml:space="preserve"> </w:t>
      </w:r>
      <w:r>
        <w:rPr>
          <w:color w:val="1F497D"/>
        </w:rPr>
        <w:tab/>
        <w:t xml:space="preserve">Chris Laurent, </w:t>
      </w:r>
      <w:proofErr w:type="spellStart"/>
      <w:r>
        <w:rPr>
          <w:color w:val="1F497D"/>
        </w:rPr>
        <w:t>Cinnaire</w:t>
      </w:r>
      <w:proofErr w:type="spellEnd"/>
      <w:r>
        <w:rPr>
          <w:color w:val="1F497D"/>
        </w:rPr>
        <w:t xml:space="preserve"> Solutions (developer perspective)</w:t>
      </w:r>
    </w:p>
    <w:p w14:paraId="0B526C7D" w14:textId="77777777" w:rsidR="003B0764" w:rsidRDefault="003B0764" w:rsidP="003B0764">
      <w:pPr>
        <w:rPr>
          <w:color w:val="1F497D"/>
        </w:rPr>
      </w:pPr>
      <w:r>
        <w:rPr>
          <w:color w:val="1F497D"/>
        </w:rPr>
        <w:tab/>
      </w:r>
      <w:r>
        <w:rPr>
          <w:color w:val="1F497D"/>
        </w:rPr>
        <w:tab/>
      </w:r>
      <w:r>
        <w:rPr>
          <w:color w:val="1F497D"/>
        </w:rPr>
        <w:tab/>
        <w:t xml:space="preserve">Nick Mitchell-Bennett, come dream. </w:t>
      </w:r>
      <w:proofErr w:type="gramStart"/>
      <w:r>
        <w:rPr>
          <w:color w:val="1F497D"/>
        </w:rPr>
        <w:t>come</w:t>
      </w:r>
      <w:proofErr w:type="gramEnd"/>
      <w:r>
        <w:rPr>
          <w:color w:val="1F497D"/>
        </w:rPr>
        <w:t xml:space="preserve"> build. (</w:t>
      </w:r>
      <w:proofErr w:type="gramStart"/>
      <w:r>
        <w:rPr>
          <w:color w:val="1F497D"/>
        </w:rPr>
        <w:t>lender/servicer</w:t>
      </w:r>
      <w:proofErr w:type="gramEnd"/>
      <w:r>
        <w:rPr>
          <w:color w:val="1F497D"/>
        </w:rPr>
        <w:t xml:space="preserve"> perspective)</w:t>
      </w:r>
    </w:p>
    <w:p w14:paraId="7418BC7E" w14:textId="77777777" w:rsidR="003B0764" w:rsidRDefault="003B0764" w:rsidP="003B0764">
      <w:pPr>
        <w:rPr>
          <w:color w:val="1F497D"/>
        </w:rPr>
      </w:pPr>
    </w:p>
    <w:p w14:paraId="740419BE" w14:textId="77777777" w:rsidR="003B0764" w:rsidRPr="005C17CB" w:rsidRDefault="005C17CB" w:rsidP="003B0764">
      <w:pPr>
        <w:rPr>
          <w:b/>
          <w:color w:val="1F497D"/>
        </w:rPr>
      </w:pPr>
      <w:r>
        <w:rPr>
          <w:b/>
          <w:color w:val="1F497D"/>
        </w:rPr>
        <w:t>Highlights:</w:t>
      </w:r>
    </w:p>
    <w:p w14:paraId="5C5C847C" w14:textId="77777777" w:rsidR="003B0764" w:rsidRDefault="003B0764" w:rsidP="003B0764">
      <w:pPr>
        <w:pStyle w:val="ListParagraph"/>
        <w:numPr>
          <w:ilvl w:val="0"/>
          <w:numId w:val="1"/>
        </w:numPr>
        <w:rPr>
          <w:color w:val="1F497D"/>
        </w:rPr>
      </w:pPr>
      <w:r>
        <w:rPr>
          <w:color w:val="1F497D"/>
        </w:rPr>
        <w:t xml:space="preserve">SF production/supply/construction: </w:t>
      </w:r>
    </w:p>
    <w:p w14:paraId="645369A1" w14:textId="77777777" w:rsidR="00367268" w:rsidRDefault="00367268" w:rsidP="003B0764">
      <w:pPr>
        <w:pStyle w:val="ListParagraph"/>
        <w:numPr>
          <w:ilvl w:val="1"/>
          <w:numId w:val="1"/>
        </w:numPr>
        <w:rPr>
          <w:color w:val="1F497D"/>
        </w:rPr>
      </w:pPr>
      <w:r>
        <w:rPr>
          <w:color w:val="1F497D"/>
        </w:rPr>
        <w:t>Having conversations with local leaders to make sure that previous verbal agreements for CDBG and HOME funds are still good.</w:t>
      </w:r>
    </w:p>
    <w:p w14:paraId="6F08247F" w14:textId="77777777" w:rsidR="003B0764" w:rsidRDefault="003B0764" w:rsidP="003B0764">
      <w:pPr>
        <w:pStyle w:val="ListParagraph"/>
        <w:numPr>
          <w:ilvl w:val="1"/>
          <w:numId w:val="1"/>
        </w:numPr>
        <w:rPr>
          <w:color w:val="1F497D"/>
        </w:rPr>
      </w:pPr>
      <w:r>
        <w:rPr>
          <w:color w:val="1F497D"/>
        </w:rPr>
        <w:t>Varies by state whether or not construction work can take place, members indicated that quite a few states have categorized construction as “essential” work.</w:t>
      </w:r>
    </w:p>
    <w:p w14:paraId="266D0244" w14:textId="77777777" w:rsidR="003B0764" w:rsidRDefault="003B0764" w:rsidP="003B0764">
      <w:pPr>
        <w:pStyle w:val="ListParagraph"/>
        <w:numPr>
          <w:ilvl w:val="1"/>
          <w:numId w:val="1"/>
        </w:numPr>
        <w:rPr>
          <w:color w:val="1F497D"/>
        </w:rPr>
      </w:pPr>
      <w:r>
        <w:rPr>
          <w:color w:val="1F497D"/>
        </w:rPr>
        <w:t>For single family</w:t>
      </w:r>
      <w:r w:rsidR="00367268">
        <w:rPr>
          <w:color w:val="1F497D"/>
        </w:rPr>
        <w:t>, noted it</w:t>
      </w:r>
      <w:r>
        <w:rPr>
          <w:color w:val="1F497D"/>
        </w:rPr>
        <w:t xml:space="preserve"> can be easier to do social distancing</w:t>
      </w:r>
      <w:r w:rsidR="00367268">
        <w:rPr>
          <w:color w:val="1F497D"/>
        </w:rPr>
        <w:t xml:space="preserve"> since there can be fewer people on site.</w:t>
      </w:r>
    </w:p>
    <w:p w14:paraId="3EFCB45C" w14:textId="77777777" w:rsidR="003B0764" w:rsidRDefault="003B0764" w:rsidP="003B0764">
      <w:pPr>
        <w:pStyle w:val="ListParagraph"/>
        <w:numPr>
          <w:ilvl w:val="1"/>
          <w:numId w:val="1"/>
        </w:numPr>
        <w:rPr>
          <w:color w:val="1F497D"/>
        </w:rPr>
      </w:pPr>
      <w:r>
        <w:rPr>
          <w:color w:val="1F497D"/>
        </w:rPr>
        <w:t>P</w:t>
      </w:r>
      <w:r w:rsidR="00367268">
        <w:rPr>
          <w:color w:val="1F497D"/>
        </w:rPr>
        <w:t>otential supply chain issues (ex</w:t>
      </w:r>
      <w:r>
        <w:rPr>
          <w:color w:val="1F497D"/>
        </w:rPr>
        <w:t xml:space="preserve">. </w:t>
      </w:r>
      <w:r w:rsidR="00367268">
        <w:rPr>
          <w:color w:val="1F497D"/>
        </w:rPr>
        <w:t>doors and steel products</w:t>
      </w:r>
      <w:r>
        <w:rPr>
          <w:color w:val="1F497D"/>
        </w:rPr>
        <w:t xml:space="preserve">- constructed </w:t>
      </w:r>
      <w:r w:rsidR="00367268">
        <w:rPr>
          <w:color w:val="1F497D"/>
        </w:rPr>
        <w:t xml:space="preserve">or made </w:t>
      </w:r>
      <w:r>
        <w:rPr>
          <w:color w:val="1F497D"/>
        </w:rPr>
        <w:t>in China getting caught i</w:t>
      </w:r>
      <w:r w:rsidR="00367268">
        <w:rPr>
          <w:color w:val="1F497D"/>
        </w:rPr>
        <w:t>n customs and increasing price )</w:t>
      </w:r>
      <w:r>
        <w:rPr>
          <w:color w:val="1F497D"/>
        </w:rPr>
        <w:t>starting to see it a bit now and worry things will get worse, interest in</w:t>
      </w:r>
      <w:r w:rsidR="00367268">
        <w:rPr>
          <w:color w:val="1F497D"/>
        </w:rPr>
        <w:t xml:space="preserve"> getting updates</w:t>
      </w:r>
      <w:r>
        <w:rPr>
          <w:color w:val="1F497D"/>
        </w:rPr>
        <w:t xml:space="preserve"> from others</w:t>
      </w:r>
      <w:r w:rsidR="00367268">
        <w:rPr>
          <w:color w:val="1F497D"/>
        </w:rPr>
        <w:t xml:space="preserve"> on supply chain issues they are s</w:t>
      </w:r>
      <w:r>
        <w:rPr>
          <w:color w:val="1F497D"/>
        </w:rPr>
        <w:t>eeing</w:t>
      </w:r>
      <w:r w:rsidR="00367268">
        <w:rPr>
          <w:color w:val="1F497D"/>
        </w:rPr>
        <w:t xml:space="preserve">.  </w:t>
      </w:r>
    </w:p>
    <w:p w14:paraId="7F9FF619" w14:textId="77777777" w:rsidR="003B0764" w:rsidRDefault="003B0764" w:rsidP="003B0764">
      <w:pPr>
        <w:pStyle w:val="ListParagraph"/>
        <w:numPr>
          <w:ilvl w:val="1"/>
          <w:numId w:val="1"/>
        </w:numPr>
        <w:rPr>
          <w:color w:val="1F497D"/>
        </w:rPr>
      </w:pPr>
      <w:r>
        <w:rPr>
          <w:color w:val="1F497D"/>
        </w:rPr>
        <w:t xml:space="preserve">Concern about smaller contractors and that if they close, they </w:t>
      </w:r>
      <w:proofErr w:type="gramStart"/>
      <w:r>
        <w:rPr>
          <w:color w:val="1F497D"/>
        </w:rPr>
        <w:t>won’t</w:t>
      </w:r>
      <w:proofErr w:type="gramEnd"/>
      <w:r>
        <w:rPr>
          <w:color w:val="1F497D"/>
        </w:rPr>
        <w:t xml:space="preserve"> reopen which will add to existing labor and construction cost issues.</w:t>
      </w:r>
    </w:p>
    <w:p w14:paraId="36B124A1" w14:textId="77777777" w:rsidR="00367268" w:rsidRDefault="003B0764" w:rsidP="003B0764">
      <w:pPr>
        <w:pStyle w:val="ListParagraph"/>
        <w:numPr>
          <w:ilvl w:val="1"/>
          <w:numId w:val="1"/>
        </w:numPr>
        <w:rPr>
          <w:color w:val="1F497D"/>
        </w:rPr>
      </w:pPr>
      <w:r>
        <w:rPr>
          <w:color w:val="1F497D"/>
        </w:rPr>
        <w:t>Very few owner-occupied properties coming on the market</w:t>
      </w:r>
    </w:p>
    <w:p w14:paraId="44D6FE98" w14:textId="77777777" w:rsidR="003B0764" w:rsidRDefault="00367268" w:rsidP="003B0764">
      <w:pPr>
        <w:pStyle w:val="ListParagraph"/>
        <w:numPr>
          <w:ilvl w:val="1"/>
          <w:numId w:val="1"/>
        </w:numPr>
        <w:rPr>
          <w:color w:val="1F497D"/>
        </w:rPr>
      </w:pPr>
      <w:r>
        <w:rPr>
          <w:color w:val="1F497D"/>
        </w:rPr>
        <w:t xml:space="preserve">New </w:t>
      </w:r>
      <w:r w:rsidR="003B0764">
        <w:rPr>
          <w:color w:val="1F497D"/>
        </w:rPr>
        <w:t>construction can be easier</w:t>
      </w:r>
      <w:r>
        <w:rPr>
          <w:color w:val="1F497D"/>
        </w:rPr>
        <w:t xml:space="preserve"> on construction and inspection side because </w:t>
      </w:r>
      <w:r w:rsidR="005C17CB">
        <w:rPr>
          <w:color w:val="1F497D"/>
        </w:rPr>
        <w:t>fewer people on site</w:t>
      </w:r>
      <w:r>
        <w:rPr>
          <w:color w:val="1F497D"/>
        </w:rPr>
        <w:t xml:space="preserve"> and no one is home so can do inspections alone.</w:t>
      </w:r>
    </w:p>
    <w:p w14:paraId="06F1D95A" w14:textId="77777777" w:rsidR="00367268" w:rsidRDefault="00367268" w:rsidP="003B0764">
      <w:pPr>
        <w:pStyle w:val="ListParagraph"/>
        <w:numPr>
          <w:ilvl w:val="1"/>
          <w:numId w:val="1"/>
        </w:numPr>
        <w:rPr>
          <w:color w:val="1F497D"/>
        </w:rPr>
      </w:pPr>
      <w:r>
        <w:rPr>
          <w:color w:val="1F497D"/>
        </w:rPr>
        <w:t xml:space="preserve">NJCC </w:t>
      </w:r>
      <w:r w:rsidR="005C17CB">
        <w:rPr>
          <w:color w:val="1F497D"/>
        </w:rPr>
        <w:t xml:space="preserve">saw </w:t>
      </w:r>
      <w:r>
        <w:rPr>
          <w:color w:val="1F497D"/>
        </w:rPr>
        <w:t>surge in sales at the end of March—people wanted to close and close quickly.</w:t>
      </w:r>
    </w:p>
    <w:p w14:paraId="072BF3CB" w14:textId="77777777" w:rsidR="00367268" w:rsidRDefault="00367268" w:rsidP="00367268">
      <w:pPr>
        <w:pStyle w:val="ListParagraph"/>
        <w:ind w:left="1440"/>
        <w:rPr>
          <w:color w:val="1F497D"/>
        </w:rPr>
      </w:pPr>
    </w:p>
    <w:p w14:paraId="3C3458A9" w14:textId="77777777" w:rsidR="003B0764" w:rsidRDefault="003B0764" w:rsidP="003B0764">
      <w:pPr>
        <w:pStyle w:val="ListParagraph"/>
        <w:numPr>
          <w:ilvl w:val="0"/>
          <w:numId w:val="1"/>
        </w:numPr>
        <w:rPr>
          <w:color w:val="1F497D"/>
        </w:rPr>
      </w:pPr>
      <w:r>
        <w:rPr>
          <w:color w:val="1F497D"/>
        </w:rPr>
        <w:t xml:space="preserve">Mortgage lending/servicing </w:t>
      </w:r>
    </w:p>
    <w:p w14:paraId="3F3A21CA" w14:textId="77777777" w:rsidR="005C17CB" w:rsidRDefault="00367268" w:rsidP="005C17CB">
      <w:pPr>
        <w:pStyle w:val="ListParagraph"/>
        <w:numPr>
          <w:ilvl w:val="1"/>
          <w:numId w:val="1"/>
        </w:numPr>
        <w:rPr>
          <w:color w:val="1F497D"/>
        </w:rPr>
      </w:pPr>
      <w:proofErr w:type="spellStart"/>
      <w:r>
        <w:rPr>
          <w:color w:val="1F497D"/>
        </w:rPr>
        <w:t>Cdcb</w:t>
      </w:r>
      <w:proofErr w:type="spellEnd"/>
      <w:r>
        <w:rPr>
          <w:color w:val="1F497D"/>
        </w:rPr>
        <w:t xml:space="preserve"> closings still happening and still have ne</w:t>
      </w:r>
      <w:r w:rsidR="005C17CB">
        <w:rPr>
          <w:color w:val="1F497D"/>
        </w:rPr>
        <w:t>w homeowners, but seeing a slow</w:t>
      </w:r>
      <w:r>
        <w:rPr>
          <w:color w:val="1F497D"/>
        </w:rPr>
        <w:t>down in process</w:t>
      </w:r>
      <w:r w:rsidR="005C17CB">
        <w:rPr>
          <w:color w:val="1F497D"/>
        </w:rPr>
        <w:t xml:space="preserve"> due to mechanics—i.e. title company.  </w:t>
      </w:r>
      <w:proofErr w:type="spellStart"/>
      <w:r w:rsidR="005C17CB">
        <w:rPr>
          <w:color w:val="1F497D"/>
        </w:rPr>
        <w:t>Cdcb</w:t>
      </w:r>
      <w:proofErr w:type="spellEnd"/>
      <w:r w:rsidR="005C17CB">
        <w:rPr>
          <w:color w:val="1F497D"/>
        </w:rPr>
        <w:t xml:space="preserve"> also does small dollar loans across the country and is starting to see the impact of pandemic as seeing uptick in forbearances for these as people lose jobs </w:t>
      </w:r>
    </w:p>
    <w:p w14:paraId="342F066B" w14:textId="77777777" w:rsidR="005C17CB" w:rsidRPr="005C17CB" w:rsidRDefault="005C17CB" w:rsidP="005C17CB">
      <w:pPr>
        <w:pStyle w:val="ListParagraph"/>
        <w:numPr>
          <w:ilvl w:val="1"/>
          <w:numId w:val="1"/>
        </w:numPr>
        <w:rPr>
          <w:color w:val="1F497D"/>
        </w:rPr>
      </w:pPr>
      <w:proofErr w:type="spellStart"/>
      <w:r w:rsidRPr="005C17CB">
        <w:rPr>
          <w:color w:val="1F497D"/>
        </w:rPr>
        <w:t>Penquis</w:t>
      </w:r>
      <w:proofErr w:type="spellEnd"/>
      <w:r w:rsidRPr="005C17CB">
        <w:rPr>
          <w:color w:val="1F497D"/>
        </w:rPr>
        <w:t xml:space="preserve"> has online intake to screen borrower and have seen an uptick in requests for starting process.  Most borrowers are older and on fixed income, so many see an opportunity in market</w:t>
      </w:r>
    </w:p>
    <w:p w14:paraId="0B160E04" w14:textId="77777777" w:rsidR="005C17CB" w:rsidRDefault="005C17CB" w:rsidP="005C17CB">
      <w:pPr>
        <w:pStyle w:val="ListParagraph"/>
        <w:numPr>
          <w:ilvl w:val="1"/>
          <w:numId w:val="1"/>
        </w:numPr>
        <w:rPr>
          <w:color w:val="1F497D"/>
        </w:rPr>
      </w:pPr>
      <w:proofErr w:type="spellStart"/>
      <w:r>
        <w:rPr>
          <w:color w:val="1F497D"/>
        </w:rPr>
        <w:t>Homewise</w:t>
      </w:r>
      <w:proofErr w:type="spellEnd"/>
      <w:r>
        <w:rPr>
          <w:color w:val="1F497D"/>
        </w:rPr>
        <w:t xml:space="preserve"> moving loan application process </w:t>
      </w:r>
      <w:proofErr w:type="gramStart"/>
      <w:r>
        <w:rPr>
          <w:color w:val="1F497D"/>
        </w:rPr>
        <w:t>online;</w:t>
      </w:r>
      <w:proofErr w:type="gramEnd"/>
      <w:r>
        <w:rPr>
          <w:color w:val="1F497D"/>
        </w:rPr>
        <w:t xml:space="preserve"> also have investor that used to buy I-10 loans that isn’t so need to keep loans in portfolio.</w:t>
      </w:r>
    </w:p>
    <w:p w14:paraId="68246C71" w14:textId="77777777" w:rsidR="003B0764" w:rsidRDefault="00367268" w:rsidP="003B0764">
      <w:pPr>
        <w:pStyle w:val="ListParagraph"/>
        <w:numPr>
          <w:ilvl w:val="1"/>
          <w:numId w:val="1"/>
        </w:numPr>
        <w:rPr>
          <w:color w:val="1F497D"/>
        </w:rPr>
      </w:pPr>
      <w:r>
        <w:rPr>
          <w:color w:val="1F497D"/>
        </w:rPr>
        <w:t>P</w:t>
      </w:r>
      <w:r w:rsidR="003B0764">
        <w:rPr>
          <w:color w:val="1F497D"/>
        </w:rPr>
        <w:t>roactively reachin</w:t>
      </w:r>
      <w:r w:rsidR="005C17CB">
        <w:rPr>
          <w:color w:val="1F497D"/>
        </w:rPr>
        <w:t>g out to borrowers but think it i</w:t>
      </w:r>
      <w:r w:rsidR="003B0764">
        <w:rPr>
          <w:color w:val="1F497D"/>
        </w:rPr>
        <w:t>s too soon to know how much of the portfolio will have an issue with payment</w:t>
      </w:r>
      <w:r w:rsidR="005C17CB">
        <w:rPr>
          <w:color w:val="1F497D"/>
        </w:rPr>
        <w:t>;</w:t>
      </w:r>
      <w:r>
        <w:rPr>
          <w:color w:val="1F497D"/>
        </w:rPr>
        <w:t xml:space="preserve"> expect to see biggest impact after the 15</w:t>
      </w:r>
      <w:r w:rsidRPr="00367268">
        <w:rPr>
          <w:color w:val="1F497D"/>
          <w:vertAlign w:val="superscript"/>
        </w:rPr>
        <w:t>th</w:t>
      </w:r>
      <w:r>
        <w:rPr>
          <w:color w:val="1F497D"/>
        </w:rPr>
        <w:t>.</w:t>
      </w:r>
    </w:p>
    <w:p w14:paraId="586125B5" w14:textId="77777777" w:rsidR="00367268" w:rsidRDefault="003B0764" w:rsidP="00367268">
      <w:pPr>
        <w:pStyle w:val="ListParagraph"/>
        <w:numPr>
          <w:ilvl w:val="1"/>
          <w:numId w:val="1"/>
        </w:numPr>
        <w:rPr>
          <w:color w:val="1F497D"/>
        </w:rPr>
      </w:pPr>
      <w:r>
        <w:rPr>
          <w:color w:val="1F497D"/>
        </w:rPr>
        <w:t xml:space="preserve">On the servicing side, </w:t>
      </w:r>
      <w:proofErr w:type="spellStart"/>
      <w:r w:rsidR="00367268">
        <w:rPr>
          <w:color w:val="1F497D"/>
        </w:rPr>
        <w:t>Homewise</w:t>
      </w:r>
      <w:proofErr w:type="spellEnd"/>
      <w:r w:rsidR="00367268">
        <w:rPr>
          <w:color w:val="1F497D"/>
        </w:rPr>
        <w:t xml:space="preserve"> is </w:t>
      </w:r>
      <w:r>
        <w:rPr>
          <w:color w:val="1F497D"/>
        </w:rPr>
        <w:t xml:space="preserve">already seeing a huge increase in calls, mostly from borrowers seeking information, trying to understand options available.  </w:t>
      </w:r>
    </w:p>
    <w:p w14:paraId="21F077DB" w14:textId="77777777" w:rsidR="003B0764" w:rsidRPr="00367268" w:rsidRDefault="00367268" w:rsidP="00367268">
      <w:pPr>
        <w:pStyle w:val="ListParagraph"/>
        <w:numPr>
          <w:ilvl w:val="1"/>
          <w:numId w:val="1"/>
        </w:numPr>
        <w:rPr>
          <w:color w:val="1F497D"/>
        </w:rPr>
      </w:pPr>
      <w:r>
        <w:rPr>
          <w:color w:val="1F497D"/>
        </w:rPr>
        <w:t xml:space="preserve">Tapping home advisors (counselors) to assist with this aspect of the </w:t>
      </w:r>
      <w:r w:rsidR="005C17CB">
        <w:rPr>
          <w:color w:val="1F497D"/>
        </w:rPr>
        <w:t>work. One</w:t>
      </w:r>
      <w:r>
        <w:rPr>
          <w:color w:val="1F497D"/>
        </w:rPr>
        <w:t xml:space="preserve"> of our mortgage lenders has moved much of its staff to focus on servicing and refinancing requests away from previous focus on new home purchases.</w:t>
      </w:r>
    </w:p>
    <w:p w14:paraId="2132E401" w14:textId="77777777" w:rsidR="005C17CB" w:rsidRPr="005C17CB" w:rsidRDefault="005C17CB" w:rsidP="005C17CB">
      <w:pPr>
        <w:pStyle w:val="ListParagraph"/>
        <w:numPr>
          <w:ilvl w:val="1"/>
          <w:numId w:val="1"/>
        </w:numPr>
        <w:rPr>
          <w:color w:val="1F497D"/>
        </w:rPr>
      </w:pPr>
      <w:r>
        <w:rPr>
          <w:color w:val="1F497D"/>
        </w:rPr>
        <w:t>Concern about the capacity of servicers and whether they can have the training and capacity to deal with forbearance requests</w:t>
      </w:r>
    </w:p>
    <w:p w14:paraId="3861ACDE" w14:textId="77777777" w:rsidR="00367268" w:rsidRDefault="00367268" w:rsidP="005C17CB">
      <w:pPr>
        <w:pStyle w:val="ListParagraph"/>
        <w:ind w:left="1440"/>
        <w:rPr>
          <w:color w:val="1F497D"/>
        </w:rPr>
      </w:pPr>
    </w:p>
    <w:p w14:paraId="16318476" w14:textId="77777777" w:rsidR="00CC1A9A" w:rsidRPr="005C17CB" w:rsidRDefault="005C17CB" w:rsidP="005C17CB">
      <w:pPr>
        <w:rPr>
          <w:b/>
          <w:color w:val="1F497D"/>
        </w:rPr>
      </w:pPr>
      <w:r w:rsidRPr="005C17CB">
        <w:rPr>
          <w:b/>
          <w:color w:val="1F497D"/>
        </w:rPr>
        <w:t>Follow-up</w:t>
      </w:r>
      <w:r w:rsidR="00332140">
        <w:rPr>
          <w:b/>
          <w:color w:val="1F497D"/>
        </w:rPr>
        <w:t>:</w:t>
      </w:r>
    </w:p>
    <w:p w14:paraId="04B3651C" w14:textId="77777777" w:rsidR="005C17CB" w:rsidRPr="005C17CB" w:rsidRDefault="005C17CB" w:rsidP="005C17CB">
      <w:pPr>
        <w:pStyle w:val="ListParagraph"/>
        <w:numPr>
          <w:ilvl w:val="0"/>
          <w:numId w:val="4"/>
        </w:numPr>
        <w:rPr>
          <w:color w:val="1F497D"/>
        </w:rPr>
      </w:pPr>
      <w:r w:rsidRPr="005C17CB">
        <w:rPr>
          <w:color w:val="1F497D"/>
        </w:rPr>
        <w:t>Interest in continuing the calls—after 15th when expect to have a better sense of impact.  Like having both developers and lenders on the call.</w:t>
      </w:r>
    </w:p>
    <w:p w14:paraId="713A8629" w14:textId="77777777" w:rsidR="005C17CB" w:rsidRDefault="00332140" w:rsidP="005C17CB">
      <w:pPr>
        <w:pStyle w:val="ListParagraph"/>
        <w:numPr>
          <w:ilvl w:val="0"/>
          <w:numId w:val="4"/>
        </w:numPr>
      </w:pPr>
      <w:r>
        <w:rPr>
          <w:color w:val="1F497D"/>
        </w:rPr>
        <w:t>Would like a</w:t>
      </w:r>
      <w:r w:rsidR="005C17CB" w:rsidRPr="005C17CB">
        <w:rPr>
          <w:color w:val="1F497D"/>
        </w:rPr>
        <w:t xml:space="preserve"> way to track and get real-time information on</w:t>
      </w:r>
      <w:r>
        <w:rPr>
          <w:color w:val="1F497D"/>
        </w:rPr>
        <w:t xml:space="preserve"> issues like supply chain disruption</w:t>
      </w:r>
      <w:r w:rsidR="005C17CB" w:rsidRPr="005C17CB">
        <w:rPr>
          <w:color w:val="1F497D"/>
        </w:rPr>
        <w:t>s</w:t>
      </w:r>
      <w:r w:rsidR="005C17CB">
        <w:t>.</w:t>
      </w:r>
    </w:p>
    <w:sectPr w:rsidR="005C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ED6"/>
    <w:multiLevelType w:val="hybridMultilevel"/>
    <w:tmpl w:val="4AA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94C0D"/>
    <w:multiLevelType w:val="hybridMultilevel"/>
    <w:tmpl w:val="3DC6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B7442C"/>
    <w:multiLevelType w:val="hybridMultilevel"/>
    <w:tmpl w:val="1A7E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64"/>
    <w:rsid w:val="00332140"/>
    <w:rsid w:val="00367268"/>
    <w:rsid w:val="003B0764"/>
    <w:rsid w:val="005C17CB"/>
    <w:rsid w:val="0085318F"/>
    <w:rsid w:val="00CC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B00C"/>
  <w15:chartTrackingRefBased/>
  <w15:docId w15:val="{1951157D-357C-45BD-A9D9-5CC4E513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2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63EC19B9C56418A2FDF9F965870AD" ma:contentTypeVersion="13" ma:contentTypeDescription="Create a new document." ma:contentTypeScope="" ma:versionID="ea575af8f27b3b50616297cac6a13e8e">
  <xsd:schema xmlns:xsd="http://www.w3.org/2001/XMLSchema" xmlns:xs="http://www.w3.org/2001/XMLSchema" xmlns:p="http://schemas.microsoft.com/office/2006/metadata/properties" xmlns:ns3="edd7a22e-7a11-41d2-8d61-f1cf157c8161" xmlns:ns4="01a8ebbf-0068-47b6-8884-0b99cc0e9063" targetNamespace="http://schemas.microsoft.com/office/2006/metadata/properties" ma:root="true" ma:fieldsID="50f4c3408b007bea514cb8eafb3b8a65" ns3:_="" ns4:_="">
    <xsd:import namespace="edd7a22e-7a11-41d2-8d61-f1cf157c8161"/>
    <xsd:import namespace="01a8ebbf-0068-47b6-8884-0b99cc0e9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7a22e-7a11-41d2-8d61-f1cf157c8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8ebbf-0068-47b6-8884-0b99cc0e9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0104A-5137-428A-9EF7-DDCF2D8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7a22e-7a11-41d2-8d61-f1cf157c8161"/>
    <ds:schemaRef ds:uri="01a8ebbf-0068-47b6-8884-0b99cc0e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27CEF-9F60-4D68-8252-0CF2B62DDF21}">
  <ds:schemaRefs>
    <ds:schemaRef ds:uri="http://schemas.microsoft.com/sharepoint/v3/contenttype/forms"/>
  </ds:schemaRefs>
</ds:datastoreItem>
</file>

<file path=customXml/itemProps3.xml><?xml version="1.0" encoding="utf-8"?>
<ds:datastoreItem xmlns:ds="http://schemas.openxmlformats.org/officeDocument/2006/customXml" ds:itemID="{E9F366F8-6B85-41C0-9A90-9D8157FAA902}">
  <ds:schemaRefs>
    <ds:schemaRef ds:uri="http://schemas.openxmlformats.org/package/2006/metadata/core-properties"/>
    <ds:schemaRef ds:uri="01a8ebbf-0068-47b6-8884-0b99cc0e9063"/>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dd7a22e-7a11-41d2-8d61-f1cf157c81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McCarthy</dc:creator>
  <cp:keywords/>
  <dc:description/>
  <cp:lastModifiedBy>Saayali Rege</cp:lastModifiedBy>
  <cp:revision>2</cp:revision>
  <dcterms:created xsi:type="dcterms:W3CDTF">2020-04-08T20:31:00Z</dcterms:created>
  <dcterms:modified xsi:type="dcterms:W3CDTF">2020-04-08T20:31:00Z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0x0101001E763EC19B9C56418A2FDF9F965870AD</vt:lpwstr>
  </property>
</Properties>
</file>