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527304877"/>
        <w:docPartObj>
          <w:docPartGallery w:val="Cover Pages"/>
          <w:docPartUnique/>
        </w:docPartObj>
      </w:sdtPr>
      <w:sdtEndPr/>
      <w:sdtContent>
        <w:p w14:paraId="0520B7FD" w14:textId="77777777" w:rsidR="00F53D69" w:rsidRDefault="002579B1" w:rsidP="00912EA2">
          <w:r>
            <w:rPr>
              <w:noProof/>
              <w:color w:val="FFFFFF" w:themeColor="background1"/>
            </w:rPr>
            <w:drawing>
              <wp:anchor distT="0" distB="0" distL="114300" distR="114300" simplePos="0" relativeHeight="251669504" behindDoc="0" locked="0" layoutInCell="1" allowOverlap="1" wp14:anchorId="270906FE" wp14:editId="0FB98E85">
                <wp:simplePos x="0" y="0"/>
                <wp:positionH relativeFrom="column">
                  <wp:posOffset>1371600</wp:posOffset>
                </wp:positionH>
                <wp:positionV relativeFrom="paragraph">
                  <wp:posOffset>838200</wp:posOffset>
                </wp:positionV>
                <wp:extent cx="4000500" cy="40005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PN Mark White.png"/>
                        <pic:cNvPicPr/>
                      </pic:nvPicPr>
                      <pic:blipFill>
                        <a:blip r:embed="rId11">
                          <a:extLst>
                            <a:ext uri="{28A0092B-C50C-407E-A947-70E740481C1C}">
                              <a14:useLocalDpi xmlns:a14="http://schemas.microsoft.com/office/drawing/2010/main" val="0"/>
                            </a:ext>
                          </a:extLst>
                        </a:blip>
                        <a:stretch>
                          <a:fillRect/>
                        </a:stretch>
                      </pic:blipFill>
                      <pic:spPr>
                        <a:xfrm>
                          <a:off x="0" y="0"/>
                          <a:ext cx="4000500" cy="4000500"/>
                        </a:xfrm>
                        <a:prstGeom prst="rect">
                          <a:avLst/>
                        </a:prstGeom>
                      </pic:spPr>
                    </pic:pic>
                  </a:graphicData>
                </a:graphic>
                <wp14:sizeRelH relativeFrom="margin">
                  <wp14:pctWidth>0</wp14:pctWidth>
                </wp14:sizeRelH>
                <wp14:sizeRelV relativeFrom="margin">
                  <wp14:pctHeight>0</wp14:pctHeight>
                </wp14:sizeRelV>
              </wp:anchor>
            </w:drawing>
          </w:r>
          <w:r w:rsidR="00F53D69">
            <w:rPr>
              <w:noProof/>
              <w:color w:val="FFFFFF" w:themeColor="background1"/>
            </w:rPr>
            <mc:AlternateContent>
              <mc:Choice Requires="wpg">
                <w:drawing>
                  <wp:anchor distT="0" distB="0" distL="114300" distR="114300" simplePos="0" relativeHeight="251659264" behindDoc="0" locked="0" layoutInCell="1" allowOverlap="1" wp14:anchorId="521E0CBF" wp14:editId="4950E8F6">
                    <wp:simplePos x="0" y="0"/>
                    <wp:positionH relativeFrom="page">
                      <wp:align>center</wp:align>
                    </wp:positionH>
                    <wp:positionV relativeFrom="page">
                      <wp:align>center</wp:align>
                    </wp:positionV>
                    <wp:extent cx="6858000" cy="9144000"/>
                    <wp:effectExtent l="0" t="0" r="2540" b="635"/>
                    <wp:wrapNone/>
                    <wp:docPr id="11" name="Group 11"/>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s:wsp>
                            <wps:cNvPr id="33" name="Rectangle 33"/>
                            <wps:cNvSpPr/>
                            <wps:spPr>
                              <a:xfrm>
                                <a:off x="228600" y="0"/>
                                <a:ext cx="6629400" cy="9144000"/>
                              </a:xfrm>
                              <a:prstGeom prst="rect">
                                <a:avLst/>
                              </a:prstGeom>
                              <a:solidFill>
                                <a:srgbClr val="0039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Georgia" w:eastAsiaTheme="majorEastAsia" w:hAnsi="Georgia" w:cstheme="majorBidi"/>
                                      <w:color w:val="FFFFFF" w:themeColor="background1"/>
                                      <w:sz w:val="84"/>
                                      <w:szCs w:val="84"/>
                                    </w:rPr>
                                    <w:alias w:val="Title"/>
                                    <w:tag w:val=""/>
                                    <w:id w:val="-1337763697"/>
                                    <w:dataBinding w:prefixMappings="xmlns:ns0='http://purl.org/dc/elements/1.1/' xmlns:ns1='http://schemas.openxmlformats.org/package/2006/metadata/core-properties' " w:xpath="/ns1:coreProperties[1]/ns0:title[1]" w:storeItemID="{6C3C8BC8-F283-45AE-878A-BAB7291924A1}"/>
                                    <w:text/>
                                  </w:sdtPr>
                                  <w:sdtEndPr/>
                                  <w:sdtContent>
                                    <w:p w14:paraId="37239C4E" w14:textId="77777777" w:rsidR="00400B02" w:rsidRPr="002579B1" w:rsidRDefault="00400B02">
                                      <w:pPr>
                                        <w:pStyle w:val="NoSpacing"/>
                                        <w:spacing w:after="120"/>
                                        <w:rPr>
                                          <w:rFonts w:ascii="Georgia" w:eastAsiaTheme="majorEastAsia" w:hAnsi="Georgia" w:cstheme="majorBidi"/>
                                          <w:color w:val="FFFFFF" w:themeColor="background1"/>
                                          <w:sz w:val="84"/>
                                          <w:szCs w:val="84"/>
                                        </w:rPr>
                                      </w:pPr>
                                      <w:r w:rsidRPr="002579B1">
                                        <w:rPr>
                                          <w:rFonts w:ascii="Georgia" w:eastAsiaTheme="majorEastAsia" w:hAnsi="Georgia" w:cstheme="majorBidi"/>
                                          <w:color w:val="FFFFFF" w:themeColor="background1"/>
                                          <w:sz w:val="84"/>
                                          <w:szCs w:val="84"/>
                                        </w:rPr>
                                        <w:t>Housing Counseling Program Guide</w:t>
                                      </w:r>
                                    </w:p>
                                  </w:sdtContent>
                                </w:sdt>
                                <w:sdt>
                                  <w:sdtPr>
                                    <w:rPr>
                                      <w:rFonts w:ascii="Georgia" w:hAnsi="Georgia"/>
                                      <w:color w:val="FFFFFF" w:themeColor="background1"/>
                                      <w:sz w:val="28"/>
                                      <w:szCs w:val="28"/>
                                    </w:rPr>
                                    <w:alias w:val="Subtitle"/>
                                    <w:tag w:val=""/>
                                    <w:id w:val="-1131784139"/>
                                    <w:dataBinding w:prefixMappings="xmlns:ns0='http://purl.org/dc/elements/1.1/' xmlns:ns1='http://schemas.openxmlformats.org/package/2006/metadata/core-properties' " w:xpath="/ns1:coreProperties[1]/ns0:subject[1]" w:storeItemID="{6C3C8BC8-F283-45AE-878A-BAB7291924A1}"/>
                                    <w:text/>
                                  </w:sdtPr>
                                  <w:sdtEndPr/>
                                  <w:sdtContent>
                                    <w:p w14:paraId="6C302FBB" w14:textId="51D3137A" w:rsidR="00400B02" w:rsidRPr="002579B1" w:rsidRDefault="00400B02">
                                      <w:pPr>
                                        <w:pStyle w:val="NoSpacing"/>
                                        <w:rPr>
                                          <w:rFonts w:ascii="Georgia" w:hAnsi="Georgia"/>
                                          <w:color w:val="FFFFFF" w:themeColor="background1"/>
                                          <w:sz w:val="28"/>
                                          <w:szCs w:val="28"/>
                                        </w:rPr>
                                      </w:pPr>
                                      <w:r w:rsidRPr="002579B1">
                                        <w:rPr>
                                          <w:rFonts w:ascii="Georgia" w:hAnsi="Georgia"/>
                                          <w:color w:val="FFFFFF" w:themeColor="background1"/>
                                          <w:sz w:val="28"/>
                                          <w:szCs w:val="28"/>
                                        </w:rPr>
                                        <w:t>201</w:t>
                                      </w:r>
                                      <w:r>
                                        <w:rPr>
                                          <w:rFonts w:ascii="Georgia" w:hAnsi="Georgia"/>
                                          <w:color w:val="FFFFFF" w:themeColor="background1"/>
                                          <w:sz w:val="28"/>
                                          <w:szCs w:val="28"/>
                                        </w:rPr>
                                        <w:t>8-2020</w:t>
                                      </w:r>
                                    </w:p>
                                  </w:sdtContent>
                                </w:sdt>
                              </w:txbxContent>
                            </wps:txbx>
                            <wps:bodyPr rot="0" spcFirstLastPara="0" vertOverflow="overflow" horzOverflow="overflow" vert="horz" wrap="square" lIns="457200" tIns="914400" rIns="914400" bIns="2651760" numCol="1" spcCol="0" rtlCol="0" fromWordArt="0" anchor="b" anchorCtr="0" forceAA="0" compatLnSpc="1">
                              <a:prstTxWarp prst="textNoShape">
                                <a:avLst/>
                              </a:prstTxWarp>
                              <a:noAutofit/>
                            </wps:bodyPr>
                          </wps:wsp>
                          <wps:wsp>
                            <wps:cNvPr id="34" name="Rectangle 34"/>
                            <wps:cNvSpPr/>
                            <wps:spPr>
                              <a:xfrm>
                                <a:off x="0" y="0"/>
                                <a:ext cx="228600" cy="914400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35"/>
                            <wps:cNvSpPr txBox="1"/>
                            <wps:spPr>
                              <a:xfrm>
                                <a:off x="228600" y="7162800"/>
                                <a:ext cx="6629400" cy="156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99BC9C" w14:textId="77777777" w:rsidR="00400B02" w:rsidRDefault="00400B02">
                                  <w:pPr>
                                    <w:pStyle w:val="NoSpacing"/>
                                    <w:rPr>
                                      <w:color w:val="FFFFFF" w:themeColor="background1"/>
                                      <w:sz w:val="18"/>
                                      <w:szCs w:val="18"/>
                                    </w:rPr>
                                  </w:pPr>
                                </w:p>
                              </w:txbxContent>
                            </wps:txbx>
                            <wps:bodyPr rot="0" spcFirstLastPara="0" vertOverflow="overflow" horzOverflow="overflow" vert="horz" wrap="square" lIns="4572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21E0CBF" id="Group 11" o:spid="_x0000_s1026" style="position:absolute;margin-left:0;margin-top:0;width:540pt;height:10in;z-index:251659264;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">
                    <v:rect id="Rectangle 33" o:spid="_x0000_s1027" style="position:absolute;left:2286;width:66294;height:914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" fillcolor="#003960" stroked="f" strokeweight="1pt">
                      <v:textbox inset="36pt,1in,1in,208.8pt">
                        <w:txbxContent>
                          <w:sdt>
                            <w:sdtPr>
                              <w:rPr>
                                <w:rFonts w:ascii="Georgia" w:eastAsiaTheme="majorEastAsia" w:hAnsi="Georgia" w:cstheme="majorBidi"/>
                                <w:color w:val="FFFFFF" w:themeColor="background1"/>
                                <w:sz w:val="84"/>
                                <w:szCs w:val="84"/>
                              </w:rPr>
                              <w:alias w:val="Title"/>
                              <w:tag w:val=""/>
                              <w:id w:val="-1337763697"/>
                              <w:dataBinding w:prefixMappings="xmlns:ns0='http://purl.org/dc/elements/1.1/' xmlns:ns1='http://schemas.openxmlformats.org/package/2006/metadata/core-properties' " w:xpath="/ns1:coreProperties[1]/ns0:title[1]" w:storeItemID="{6C3C8BC8-F283-45AE-878A-BAB7291924A1}"/>
                              <w:text/>
                            </w:sdtPr>
                            <w:sdtEndPr/>
                            <w:sdtContent>
                              <w:p w14:paraId="37239C4E" w14:textId="77777777" w:rsidR="00400B02" w:rsidRPr="002579B1" w:rsidRDefault="00400B02">
                                <w:pPr>
                                  <w:pStyle w:val="NoSpacing"/>
                                  <w:spacing w:after="120"/>
                                  <w:rPr>
                                    <w:rFonts w:ascii="Georgia" w:eastAsiaTheme="majorEastAsia" w:hAnsi="Georgia" w:cstheme="majorBidi"/>
                                    <w:color w:val="FFFFFF" w:themeColor="background1"/>
                                    <w:sz w:val="84"/>
                                    <w:szCs w:val="84"/>
                                  </w:rPr>
                                </w:pPr>
                                <w:r w:rsidRPr="002579B1">
                                  <w:rPr>
                                    <w:rFonts w:ascii="Georgia" w:eastAsiaTheme="majorEastAsia" w:hAnsi="Georgia" w:cstheme="majorBidi"/>
                                    <w:color w:val="FFFFFF" w:themeColor="background1"/>
                                    <w:sz w:val="84"/>
                                    <w:szCs w:val="84"/>
                                  </w:rPr>
                                  <w:t>Housing Counseling Program Guide</w:t>
                                </w:r>
                              </w:p>
                            </w:sdtContent>
                          </w:sdt>
                          <w:sdt>
                            <w:sdtPr>
                              <w:rPr>
                                <w:rFonts w:ascii="Georgia" w:hAnsi="Georgia"/>
                                <w:color w:val="FFFFFF" w:themeColor="background1"/>
                                <w:sz w:val="28"/>
                                <w:szCs w:val="28"/>
                              </w:rPr>
                              <w:alias w:val="Subtitle"/>
                              <w:tag w:val=""/>
                              <w:id w:val="-1131784139"/>
                              <w:dataBinding w:prefixMappings="xmlns:ns0='http://purl.org/dc/elements/1.1/' xmlns:ns1='http://schemas.openxmlformats.org/package/2006/metadata/core-properties' " w:xpath="/ns1:coreProperties[1]/ns0:subject[1]" w:storeItemID="{6C3C8BC8-F283-45AE-878A-BAB7291924A1}"/>
                              <w:text/>
                            </w:sdtPr>
                            <w:sdtEndPr/>
                            <w:sdtContent>
                              <w:p w14:paraId="6C302FBB" w14:textId="51D3137A" w:rsidR="00400B02" w:rsidRPr="002579B1" w:rsidRDefault="00400B02">
                                <w:pPr>
                                  <w:pStyle w:val="NoSpacing"/>
                                  <w:rPr>
                                    <w:rFonts w:ascii="Georgia" w:hAnsi="Georgia"/>
                                    <w:color w:val="FFFFFF" w:themeColor="background1"/>
                                    <w:sz w:val="28"/>
                                    <w:szCs w:val="28"/>
                                  </w:rPr>
                                </w:pPr>
                                <w:r w:rsidRPr="002579B1">
                                  <w:rPr>
                                    <w:rFonts w:ascii="Georgia" w:hAnsi="Georgia"/>
                                    <w:color w:val="FFFFFF" w:themeColor="background1"/>
                                    <w:sz w:val="28"/>
                                    <w:szCs w:val="28"/>
                                  </w:rPr>
                                  <w:t>201</w:t>
                                </w:r>
                                <w:r>
                                  <w:rPr>
                                    <w:rFonts w:ascii="Georgia" w:hAnsi="Georgia"/>
                                    <w:color w:val="FFFFFF" w:themeColor="background1"/>
                                    <w:sz w:val="28"/>
                                    <w:szCs w:val="28"/>
                                  </w:rPr>
                                  <w:t>8-2020</w:t>
                                </w:r>
                              </w:p>
                            </w:sdtContent>
                          </w:sdt>
                        </w:txbxContent>
                      </v:textbox>
                    </v:rect>
                    <v:rect id="Rectangle 34" o:spid="_x0000_s1028" style="position:absolute;width:2286;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" fillcolor="gray [1629]" stroked="f" strokeweight="1pt"/>
                    <v:shapetype id="_x0000_t202" coordsize="21600,21600" o:spt="202" path="m,l,21600r21600,l21600,xe">
                      <v:stroke joinstyle="miter"/>
                      <v:path gradientshapeok="t" o:connecttype="rect"/>
                    </v:shapetype>
                    <v:shape id="Text Box 35" o:spid="_x0000_s1029" type="#_x0000_t202" style="position:absolute;left:2286;top:71628;width:66294;height:1561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" filled="f" stroked="f" strokeweight=".5pt">
                      <v:textbox inset="36pt,0,1in,0">
                        <w:txbxContent>
                          <w:p w14:paraId="2099BC9C" w14:textId="77777777" w:rsidR="00400B02" w:rsidRDefault="00400B02">
                            <w:pPr>
                              <w:pStyle w:val="NoSpacing"/>
                              <w:rPr>
                                <w:color w:val="FFFFFF" w:themeColor="background1"/>
                                <w:sz w:val="18"/>
                                <w:szCs w:val="18"/>
                              </w:rPr>
                            </w:pPr>
                          </w:p>
                        </w:txbxContent>
                      </v:textbox>
                    </v:shape>
                    <w10:wrap anchorx="page" anchory="page"/>
                  </v:group>
                </w:pict>
              </mc:Fallback>
            </mc:AlternateContent>
          </w:r>
          <w:r w:rsidR="00F53D69">
            <w:br w:type="page"/>
          </w:r>
        </w:p>
      </w:sdtContent>
    </w:sdt>
    <w:p w14:paraId="533F28DF" w14:textId="77777777" w:rsidR="00F53D69" w:rsidRPr="002579B1" w:rsidRDefault="00F53D69" w:rsidP="00347000">
      <w:pPr>
        <w:pStyle w:val="NoSpacing"/>
        <w:rPr>
          <w:rFonts w:ascii="Arial" w:hAnsi="Arial" w:cs="Arial"/>
          <w:b/>
          <w:color w:val="00AD86"/>
          <w:sz w:val="28"/>
        </w:rPr>
      </w:pPr>
      <w:r w:rsidRPr="002579B1">
        <w:rPr>
          <w:rFonts w:ascii="Arial" w:hAnsi="Arial" w:cs="Arial"/>
          <w:b/>
          <w:color w:val="00AD86"/>
          <w:sz w:val="28"/>
        </w:rPr>
        <w:lastRenderedPageBreak/>
        <w:t>Table of Contents</w:t>
      </w:r>
    </w:p>
    <w:p w14:paraId="390FC330" w14:textId="77777777" w:rsidR="00F53D69" w:rsidRPr="002579B1" w:rsidRDefault="00F53D69">
      <w:pPr>
        <w:pStyle w:val="NoSpacing"/>
        <w:rPr>
          <w:rFonts w:ascii="Arial" w:hAnsi="Arial" w:cs="Arial"/>
        </w:rPr>
      </w:pPr>
    </w:p>
    <w:p w14:paraId="2CBFC98D" w14:textId="77777777" w:rsidR="00F53D69" w:rsidRPr="002579B1" w:rsidRDefault="00F53D69">
      <w:pPr>
        <w:pStyle w:val="NoSpacing"/>
        <w:rPr>
          <w:rFonts w:ascii="Arial" w:hAnsi="Arial" w:cs="Arial"/>
        </w:rPr>
      </w:pPr>
    </w:p>
    <w:p w14:paraId="54A3FA24" w14:textId="467259C4" w:rsidR="00F53D69" w:rsidRPr="002579B1" w:rsidRDefault="00F53D69">
      <w:pPr>
        <w:pStyle w:val="NoSpacing"/>
        <w:ind w:left="1440"/>
        <w:rPr>
          <w:rFonts w:ascii="Arial" w:hAnsi="Arial" w:cs="Arial"/>
        </w:rPr>
      </w:pPr>
      <w:r w:rsidRPr="002579B1">
        <w:rPr>
          <w:rFonts w:ascii="Arial" w:hAnsi="Arial" w:cs="Arial"/>
          <w:color w:val="003960"/>
        </w:rPr>
        <w:t xml:space="preserve">About the Housing Partnership </w:t>
      </w:r>
      <w:proofErr w:type="gramStart"/>
      <w:r w:rsidRPr="002579B1">
        <w:rPr>
          <w:rFonts w:ascii="Arial" w:hAnsi="Arial" w:cs="Arial"/>
          <w:color w:val="003960"/>
        </w:rPr>
        <w:t>Network</w:t>
      </w:r>
      <w:proofErr w:type="gramEnd"/>
      <w:r w:rsidR="009B5A72">
        <w:rPr>
          <w:rFonts w:ascii="Arial" w:hAnsi="Arial" w:cs="Arial"/>
        </w:rPr>
        <w:tab/>
      </w:r>
      <w:r w:rsidR="009B5A72">
        <w:rPr>
          <w:rFonts w:ascii="Arial" w:hAnsi="Arial" w:cs="Arial"/>
        </w:rPr>
        <w:tab/>
      </w:r>
      <w:r w:rsidR="009B5A72">
        <w:rPr>
          <w:rFonts w:ascii="Arial" w:hAnsi="Arial" w:cs="Arial"/>
        </w:rPr>
        <w:tab/>
      </w:r>
      <w:r w:rsidR="009B5A72">
        <w:rPr>
          <w:rFonts w:ascii="Arial" w:hAnsi="Arial" w:cs="Arial"/>
        </w:rPr>
        <w:tab/>
        <w:t>page 3</w:t>
      </w:r>
    </w:p>
    <w:p w14:paraId="31C021B4" w14:textId="2BEA9A7B" w:rsidR="00F53D69" w:rsidRPr="002579B1" w:rsidRDefault="00F53D69">
      <w:pPr>
        <w:pStyle w:val="NoSpacing"/>
        <w:ind w:left="1440"/>
        <w:rPr>
          <w:rFonts w:ascii="Arial" w:hAnsi="Arial" w:cs="Arial"/>
        </w:rPr>
      </w:pPr>
      <w:r w:rsidRPr="002579B1">
        <w:rPr>
          <w:rFonts w:ascii="Arial" w:hAnsi="Arial" w:cs="Arial"/>
        </w:rPr>
        <w:br/>
      </w:r>
      <w:r w:rsidRPr="002579B1">
        <w:rPr>
          <w:rFonts w:ascii="Arial" w:hAnsi="Arial" w:cs="Arial"/>
          <w:color w:val="003960"/>
        </w:rPr>
        <w:t>Housing Counseling Program Background</w:t>
      </w:r>
      <w:r w:rsidR="009B5A72">
        <w:rPr>
          <w:rFonts w:ascii="Arial" w:hAnsi="Arial" w:cs="Arial"/>
        </w:rPr>
        <w:tab/>
      </w:r>
      <w:r w:rsidR="009B5A72">
        <w:rPr>
          <w:rFonts w:ascii="Arial" w:hAnsi="Arial" w:cs="Arial"/>
        </w:rPr>
        <w:tab/>
      </w:r>
      <w:r w:rsidR="009B5A72">
        <w:rPr>
          <w:rFonts w:ascii="Arial" w:hAnsi="Arial" w:cs="Arial"/>
        </w:rPr>
        <w:tab/>
      </w:r>
      <w:r w:rsidR="009B5A72">
        <w:rPr>
          <w:rFonts w:ascii="Arial" w:hAnsi="Arial" w:cs="Arial"/>
        </w:rPr>
        <w:tab/>
        <w:t>page 3</w:t>
      </w:r>
    </w:p>
    <w:p w14:paraId="32D9BC13" w14:textId="77777777" w:rsidR="00F53D69" w:rsidRPr="002579B1" w:rsidRDefault="00F53D69">
      <w:pPr>
        <w:pStyle w:val="NoSpacing"/>
        <w:ind w:left="1440"/>
        <w:rPr>
          <w:rFonts w:ascii="Arial" w:hAnsi="Arial" w:cs="Arial"/>
        </w:rPr>
      </w:pPr>
    </w:p>
    <w:p w14:paraId="6610FBE4" w14:textId="62353833" w:rsidR="00F53D69" w:rsidRPr="002579B1" w:rsidRDefault="00F53D69">
      <w:pPr>
        <w:pStyle w:val="NoSpacing"/>
        <w:ind w:left="1440"/>
        <w:rPr>
          <w:rFonts w:ascii="Arial" w:hAnsi="Arial" w:cs="Arial"/>
        </w:rPr>
      </w:pPr>
      <w:r w:rsidRPr="002579B1">
        <w:rPr>
          <w:rFonts w:ascii="Arial" w:hAnsi="Arial" w:cs="Arial"/>
          <w:color w:val="003960"/>
        </w:rPr>
        <w:t>Housing Counseling Program Requirements</w:t>
      </w:r>
      <w:r w:rsidRPr="002579B1">
        <w:rPr>
          <w:rFonts w:ascii="Arial" w:hAnsi="Arial" w:cs="Arial"/>
        </w:rPr>
        <w:tab/>
      </w:r>
      <w:r w:rsidRPr="002579B1">
        <w:rPr>
          <w:rFonts w:ascii="Arial" w:hAnsi="Arial" w:cs="Arial"/>
        </w:rPr>
        <w:tab/>
      </w:r>
      <w:r w:rsidRPr="002579B1">
        <w:rPr>
          <w:rFonts w:ascii="Arial" w:hAnsi="Arial" w:cs="Arial"/>
        </w:rPr>
        <w:tab/>
      </w:r>
      <w:r w:rsidR="009B5A72">
        <w:rPr>
          <w:rFonts w:ascii="Arial" w:hAnsi="Arial" w:cs="Arial"/>
        </w:rPr>
        <w:tab/>
      </w:r>
      <w:r w:rsidRPr="002579B1">
        <w:rPr>
          <w:rFonts w:ascii="Arial" w:hAnsi="Arial" w:cs="Arial"/>
        </w:rPr>
        <w:t xml:space="preserve">page </w:t>
      </w:r>
      <w:proofErr w:type="gramStart"/>
      <w:r w:rsidR="002A2092">
        <w:rPr>
          <w:rFonts w:ascii="Arial" w:hAnsi="Arial" w:cs="Arial"/>
        </w:rPr>
        <w:t>4</w:t>
      </w:r>
      <w:proofErr w:type="gramEnd"/>
    </w:p>
    <w:p w14:paraId="349C559C" w14:textId="3234ECE9" w:rsidR="00F53D69" w:rsidRPr="002579B1" w:rsidRDefault="00F53D69">
      <w:pPr>
        <w:pStyle w:val="NoSpacing"/>
        <w:ind w:left="1440"/>
        <w:rPr>
          <w:rFonts w:ascii="Arial" w:hAnsi="Arial" w:cs="Arial"/>
        </w:rPr>
      </w:pPr>
      <w:r w:rsidRPr="002579B1">
        <w:rPr>
          <w:rFonts w:ascii="Arial" w:hAnsi="Arial" w:cs="Arial"/>
        </w:rPr>
        <w:tab/>
        <w:t>Reporting</w:t>
      </w:r>
      <w:r w:rsidRPr="002579B1">
        <w:rPr>
          <w:rFonts w:ascii="Arial" w:hAnsi="Arial" w:cs="Arial"/>
        </w:rPr>
        <w:tab/>
      </w:r>
      <w:r w:rsidRPr="002579B1">
        <w:rPr>
          <w:rFonts w:ascii="Arial" w:hAnsi="Arial" w:cs="Arial"/>
        </w:rPr>
        <w:tab/>
      </w:r>
      <w:r w:rsidRPr="002579B1">
        <w:rPr>
          <w:rFonts w:ascii="Arial" w:hAnsi="Arial" w:cs="Arial"/>
        </w:rPr>
        <w:tab/>
      </w:r>
      <w:r w:rsidRPr="002579B1">
        <w:rPr>
          <w:rFonts w:ascii="Arial" w:hAnsi="Arial" w:cs="Arial"/>
        </w:rPr>
        <w:tab/>
      </w:r>
      <w:r w:rsidRPr="002579B1">
        <w:rPr>
          <w:rFonts w:ascii="Arial" w:hAnsi="Arial" w:cs="Arial"/>
        </w:rPr>
        <w:tab/>
      </w:r>
      <w:r w:rsidRPr="002579B1">
        <w:rPr>
          <w:rFonts w:ascii="Arial" w:hAnsi="Arial" w:cs="Arial"/>
        </w:rPr>
        <w:tab/>
      </w:r>
      <w:r w:rsidR="000B5B12">
        <w:rPr>
          <w:rFonts w:ascii="Arial" w:hAnsi="Arial" w:cs="Arial"/>
        </w:rPr>
        <w:tab/>
      </w:r>
      <w:r w:rsidRPr="002579B1">
        <w:rPr>
          <w:rFonts w:ascii="Arial" w:hAnsi="Arial" w:cs="Arial"/>
        </w:rPr>
        <w:t>page 4</w:t>
      </w:r>
    </w:p>
    <w:p w14:paraId="6C8D1E35" w14:textId="7F3856CB" w:rsidR="00F53D69" w:rsidRPr="002579B1" w:rsidRDefault="00F53D69">
      <w:pPr>
        <w:pStyle w:val="NoSpacing"/>
        <w:ind w:left="1440"/>
        <w:rPr>
          <w:rFonts w:ascii="Arial" w:hAnsi="Arial" w:cs="Arial"/>
        </w:rPr>
      </w:pPr>
      <w:r w:rsidRPr="002579B1">
        <w:rPr>
          <w:rFonts w:ascii="Arial" w:hAnsi="Arial" w:cs="Arial"/>
        </w:rPr>
        <w:tab/>
        <w:t>Record-Keeping</w:t>
      </w:r>
      <w:r w:rsidRPr="002579B1">
        <w:rPr>
          <w:rFonts w:ascii="Arial" w:hAnsi="Arial" w:cs="Arial"/>
        </w:rPr>
        <w:tab/>
      </w:r>
      <w:r w:rsidRPr="002579B1">
        <w:rPr>
          <w:rFonts w:ascii="Arial" w:hAnsi="Arial" w:cs="Arial"/>
        </w:rPr>
        <w:tab/>
      </w:r>
      <w:r w:rsidRPr="002579B1">
        <w:rPr>
          <w:rFonts w:ascii="Arial" w:hAnsi="Arial" w:cs="Arial"/>
        </w:rPr>
        <w:tab/>
      </w:r>
      <w:r w:rsidRPr="002579B1">
        <w:rPr>
          <w:rFonts w:ascii="Arial" w:hAnsi="Arial" w:cs="Arial"/>
        </w:rPr>
        <w:tab/>
      </w:r>
      <w:r w:rsidRPr="002579B1">
        <w:rPr>
          <w:rFonts w:ascii="Arial" w:hAnsi="Arial" w:cs="Arial"/>
        </w:rPr>
        <w:tab/>
      </w:r>
      <w:r w:rsidRPr="002579B1">
        <w:rPr>
          <w:rFonts w:ascii="Arial" w:hAnsi="Arial" w:cs="Arial"/>
        </w:rPr>
        <w:tab/>
        <w:t xml:space="preserve">page </w:t>
      </w:r>
      <w:r w:rsidR="000B5B12">
        <w:rPr>
          <w:rFonts w:ascii="Arial" w:hAnsi="Arial" w:cs="Arial"/>
        </w:rPr>
        <w:t>6</w:t>
      </w:r>
    </w:p>
    <w:p w14:paraId="7CCCBD9A" w14:textId="2F66A036" w:rsidR="00F53D69" w:rsidRPr="002579B1" w:rsidRDefault="00F53D69">
      <w:pPr>
        <w:pStyle w:val="NoSpacing"/>
        <w:ind w:left="1440"/>
        <w:rPr>
          <w:rFonts w:ascii="Arial" w:hAnsi="Arial" w:cs="Arial"/>
        </w:rPr>
      </w:pPr>
      <w:r w:rsidRPr="002579B1">
        <w:rPr>
          <w:rFonts w:ascii="Arial" w:hAnsi="Arial" w:cs="Arial"/>
        </w:rPr>
        <w:tab/>
        <w:t>Fair Housing</w:t>
      </w:r>
      <w:r w:rsidRPr="002579B1">
        <w:rPr>
          <w:rFonts w:ascii="Arial" w:hAnsi="Arial" w:cs="Arial"/>
        </w:rPr>
        <w:tab/>
      </w:r>
      <w:r w:rsidRPr="002579B1">
        <w:rPr>
          <w:rFonts w:ascii="Arial" w:hAnsi="Arial" w:cs="Arial"/>
        </w:rPr>
        <w:tab/>
      </w:r>
      <w:r w:rsidRPr="002579B1">
        <w:rPr>
          <w:rFonts w:ascii="Arial" w:hAnsi="Arial" w:cs="Arial"/>
        </w:rPr>
        <w:tab/>
      </w:r>
      <w:r w:rsidRPr="002579B1">
        <w:rPr>
          <w:rFonts w:ascii="Arial" w:hAnsi="Arial" w:cs="Arial"/>
        </w:rPr>
        <w:tab/>
      </w:r>
      <w:r w:rsidRPr="002579B1">
        <w:rPr>
          <w:rFonts w:ascii="Arial" w:hAnsi="Arial" w:cs="Arial"/>
        </w:rPr>
        <w:tab/>
      </w:r>
      <w:r w:rsidRPr="002579B1">
        <w:rPr>
          <w:rFonts w:ascii="Arial" w:hAnsi="Arial" w:cs="Arial"/>
        </w:rPr>
        <w:tab/>
      </w:r>
      <w:r w:rsidR="000B5B12">
        <w:rPr>
          <w:rFonts w:ascii="Arial" w:hAnsi="Arial" w:cs="Arial"/>
        </w:rPr>
        <w:tab/>
      </w:r>
      <w:r w:rsidRPr="002579B1">
        <w:rPr>
          <w:rFonts w:ascii="Arial" w:hAnsi="Arial" w:cs="Arial"/>
        </w:rPr>
        <w:t xml:space="preserve">page </w:t>
      </w:r>
      <w:r w:rsidR="000B5B12">
        <w:rPr>
          <w:rFonts w:ascii="Arial" w:hAnsi="Arial" w:cs="Arial"/>
        </w:rPr>
        <w:t>7</w:t>
      </w:r>
    </w:p>
    <w:p w14:paraId="5592C1F1" w14:textId="0F1CF1D7" w:rsidR="00F53D69" w:rsidRPr="002579B1" w:rsidRDefault="00F53D69">
      <w:pPr>
        <w:pStyle w:val="NoSpacing"/>
        <w:ind w:left="1440"/>
        <w:rPr>
          <w:rFonts w:ascii="Arial" w:hAnsi="Arial" w:cs="Arial"/>
        </w:rPr>
      </w:pPr>
      <w:r w:rsidRPr="002579B1">
        <w:rPr>
          <w:rFonts w:ascii="Arial" w:hAnsi="Arial" w:cs="Arial"/>
        </w:rPr>
        <w:tab/>
        <w:t>Charging Fees for Counseling and Education</w:t>
      </w:r>
      <w:r w:rsidRPr="002579B1">
        <w:rPr>
          <w:rFonts w:ascii="Arial" w:hAnsi="Arial" w:cs="Arial"/>
        </w:rPr>
        <w:tab/>
      </w:r>
      <w:r w:rsidRPr="002579B1">
        <w:rPr>
          <w:rFonts w:ascii="Arial" w:hAnsi="Arial" w:cs="Arial"/>
        </w:rPr>
        <w:tab/>
        <w:t xml:space="preserve">page </w:t>
      </w:r>
      <w:r w:rsidR="000B5B12">
        <w:rPr>
          <w:rFonts w:ascii="Arial" w:hAnsi="Arial" w:cs="Arial"/>
        </w:rPr>
        <w:t>8</w:t>
      </w:r>
    </w:p>
    <w:p w14:paraId="7A272445" w14:textId="64767DC0" w:rsidR="00F53D69" w:rsidRPr="002579B1" w:rsidRDefault="00F53D69">
      <w:pPr>
        <w:pStyle w:val="NoSpacing"/>
        <w:ind w:left="1440"/>
        <w:rPr>
          <w:rFonts w:ascii="Arial" w:hAnsi="Arial" w:cs="Arial"/>
        </w:rPr>
      </w:pPr>
      <w:r w:rsidRPr="002579B1">
        <w:rPr>
          <w:rFonts w:ascii="Arial" w:hAnsi="Arial" w:cs="Arial"/>
        </w:rPr>
        <w:tab/>
        <w:t>Lender Fees for Counseling</w:t>
      </w:r>
      <w:r w:rsidRPr="002579B1">
        <w:rPr>
          <w:rFonts w:ascii="Arial" w:hAnsi="Arial" w:cs="Arial"/>
        </w:rPr>
        <w:tab/>
      </w:r>
      <w:r w:rsidRPr="002579B1">
        <w:rPr>
          <w:rFonts w:ascii="Arial" w:hAnsi="Arial" w:cs="Arial"/>
        </w:rPr>
        <w:tab/>
      </w:r>
      <w:r w:rsidRPr="002579B1">
        <w:rPr>
          <w:rFonts w:ascii="Arial" w:hAnsi="Arial" w:cs="Arial"/>
        </w:rPr>
        <w:tab/>
      </w:r>
      <w:r w:rsidRPr="002579B1">
        <w:rPr>
          <w:rFonts w:ascii="Arial" w:hAnsi="Arial" w:cs="Arial"/>
        </w:rPr>
        <w:tab/>
      </w:r>
      <w:r w:rsidR="000B5B12">
        <w:rPr>
          <w:rFonts w:ascii="Arial" w:hAnsi="Arial" w:cs="Arial"/>
        </w:rPr>
        <w:tab/>
      </w:r>
      <w:r w:rsidRPr="002579B1">
        <w:rPr>
          <w:rFonts w:ascii="Arial" w:hAnsi="Arial" w:cs="Arial"/>
        </w:rPr>
        <w:t xml:space="preserve">page </w:t>
      </w:r>
      <w:proofErr w:type="gramStart"/>
      <w:r w:rsidR="000B5B12">
        <w:rPr>
          <w:rFonts w:ascii="Arial" w:hAnsi="Arial" w:cs="Arial"/>
        </w:rPr>
        <w:t>8</w:t>
      </w:r>
      <w:proofErr w:type="gramEnd"/>
    </w:p>
    <w:p w14:paraId="4AA77695" w14:textId="30C314E1" w:rsidR="00F53D69" w:rsidRPr="002579B1" w:rsidRDefault="00F53D69">
      <w:pPr>
        <w:pStyle w:val="NoSpacing"/>
        <w:ind w:left="1440"/>
        <w:rPr>
          <w:rFonts w:ascii="Arial" w:hAnsi="Arial" w:cs="Arial"/>
        </w:rPr>
      </w:pPr>
      <w:r w:rsidRPr="002579B1">
        <w:rPr>
          <w:rFonts w:ascii="Arial" w:hAnsi="Arial" w:cs="Arial"/>
        </w:rPr>
        <w:tab/>
        <w:t>FHA Products that integrate counseling</w:t>
      </w:r>
      <w:r w:rsidRPr="002579B1">
        <w:rPr>
          <w:rFonts w:ascii="Arial" w:hAnsi="Arial" w:cs="Arial"/>
        </w:rPr>
        <w:tab/>
      </w:r>
      <w:r w:rsidRPr="002579B1">
        <w:rPr>
          <w:rFonts w:ascii="Arial" w:hAnsi="Arial" w:cs="Arial"/>
        </w:rPr>
        <w:tab/>
      </w:r>
      <w:r w:rsidRPr="002579B1">
        <w:rPr>
          <w:rFonts w:ascii="Arial" w:hAnsi="Arial" w:cs="Arial"/>
        </w:rPr>
        <w:tab/>
        <w:t xml:space="preserve">page </w:t>
      </w:r>
      <w:r w:rsidR="000B5B12" w:rsidRPr="002579B1">
        <w:rPr>
          <w:rFonts w:ascii="Arial" w:hAnsi="Arial" w:cs="Arial"/>
        </w:rPr>
        <w:t>1</w:t>
      </w:r>
      <w:r w:rsidR="000B5B12">
        <w:rPr>
          <w:rFonts w:ascii="Arial" w:hAnsi="Arial" w:cs="Arial"/>
        </w:rPr>
        <w:t>0</w:t>
      </w:r>
    </w:p>
    <w:p w14:paraId="157D145D" w14:textId="2EB9DC5D" w:rsidR="00F53D69" w:rsidRPr="002579B1" w:rsidRDefault="00F53D69">
      <w:pPr>
        <w:pStyle w:val="NoSpacing"/>
        <w:ind w:left="1440"/>
        <w:rPr>
          <w:rFonts w:ascii="Arial" w:hAnsi="Arial" w:cs="Arial"/>
        </w:rPr>
      </w:pPr>
      <w:r w:rsidRPr="002579B1">
        <w:rPr>
          <w:rFonts w:ascii="Arial" w:hAnsi="Arial" w:cs="Arial"/>
        </w:rPr>
        <w:br/>
      </w:r>
      <w:r w:rsidRPr="002579B1">
        <w:rPr>
          <w:rFonts w:ascii="Arial" w:hAnsi="Arial" w:cs="Arial"/>
          <w:color w:val="003960"/>
        </w:rPr>
        <w:t>Prohibition of Conflict of Interest</w:t>
      </w:r>
      <w:r w:rsidRPr="002579B1">
        <w:rPr>
          <w:rFonts w:ascii="Arial" w:hAnsi="Arial" w:cs="Arial"/>
        </w:rPr>
        <w:tab/>
      </w:r>
      <w:r w:rsidRPr="002579B1">
        <w:rPr>
          <w:rFonts w:ascii="Arial" w:hAnsi="Arial" w:cs="Arial"/>
        </w:rPr>
        <w:tab/>
      </w:r>
      <w:r w:rsidRPr="002579B1">
        <w:rPr>
          <w:rFonts w:ascii="Arial" w:hAnsi="Arial" w:cs="Arial"/>
        </w:rPr>
        <w:tab/>
      </w:r>
      <w:r w:rsidRPr="002579B1">
        <w:rPr>
          <w:rFonts w:ascii="Arial" w:hAnsi="Arial" w:cs="Arial"/>
        </w:rPr>
        <w:tab/>
      </w:r>
      <w:r w:rsidR="009B5A72">
        <w:rPr>
          <w:rFonts w:ascii="Arial" w:hAnsi="Arial" w:cs="Arial"/>
        </w:rPr>
        <w:tab/>
      </w:r>
      <w:r w:rsidRPr="002579B1">
        <w:rPr>
          <w:rFonts w:ascii="Arial" w:hAnsi="Arial" w:cs="Arial"/>
        </w:rPr>
        <w:t xml:space="preserve">page </w:t>
      </w:r>
      <w:r w:rsidR="00CF39D5" w:rsidRPr="002579B1">
        <w:rPr>
          <w:rFonts w:ascii="Arial" w:hAnsi="Arial" w:cs="Arial"/>
        </w:rPr>
        <w:t>1</w:t>
      </w:r>
      <w:r w:rsidR="00CF39D5">
        <w:rPr>
          <w:rFonts w:ascii="Arial" w:hAnsi="Arial" w:cs="Arial"/>
        </w:rPr>
        <w:t>1</w:t>
      </w:r>
    </w:p>
    <w:p w14:paraId="7A82EC47" w14:textId="1D129C81" w:rsidR="00F53D69" w:rsidRPr="002579B1" w:rsidRDefault="00F53D69">
      <w:pPr>
        <w:pStyle w:val="NoSpacing"/>
        <w:ind w:left="1440"/>
        <w:rPr>
          <w:rFonts w:ascii="Arial" w:hAnsi="Arial" w:cs="Arial"/>
        </w:rPr>
      </w:pPr>
      <w:r w:rsidRPr="002579B1">
        <w:rPr>
          <w:rFonts w:ascii="Arial" w:hAnsi="Arial" w:cs="Arial"/>
        </w:rPr>
        <w:tab/>
        <w:t>Code of Conduct Policy</w:t>
      </w:r>
      <w:r w:rsidRPr="002579B1">
        <w:rPr>
          <w:rFonts w:ascii="Arial" w:hAnsi="Arial" w:cs="Arial"/>
        </w:rPr>
        <w:tab/>
      </w:r>
      <w:r w:rsidRPr="002579B1">
        <w:rPr>
          <w:rFonts w:ascii="Arial" w:hAnsi="Arial" w:cs="Arial"/>
        </w:rPr>
        <w:tab/>
      </w:r>
      <w:r w:rsidRPr="002579B1">
        <w:rPr>
          <w:rFonts w:ascii="Arial" w:hAnsi="Arial" w:cs="Arial"/>
        </w:rPr>
        <w:tab/>
      </w:r>
      <w:r w:rsidRPr="002579B1">
        <w:rPr>
          <w:rFonts w:ascii="Arial" w:hAnsi="Arial" w:cs="Arial"/>
        </w:rPr>
        <w:tab/>
      </w:r>
      <w:r w:rsidRPr="002579B1">
        <w:rPr>
          <w:rFonts w:ascii="Arial" w:hAnsi="Arial" w:cs="Arial"/>
        </w:rPr>
        <w:tab/>
        <w:t xml:space="preserve">page </w:t>
      </w:r>
      <w:r w:rsidR="00CF39D5" w:rsidRPr="002579B1">
        <w:rPr>
          <w:rFonts w:ascii="Arial" w:hAnsi="Arial" w:cs="Arial"/>
        </w:rPr>
        <w:t>1</w:t>
      </w:r>
      <w:r w:rsidR="00CF39D5">
        <w:rPr>
          <w:rFonts w:ascii="Arial" w:hAnsi="Arial" w:cs="Arial"/>
        </w:rPr>
        <w:t>2</w:t>
      </w:r>
    </w:p>
    <w:p w14:paraId="0BAF5E5A" w14:textId="6E0ABFCD" w:rsidR="00F53D69" w:rsidRPr="002579B1" w:rsidRDefault="00F53D69">
      <w:pPr>
        <w:pStyle w:val="NoSpacing"/>
        <w:ind w:left="1440"/>
        <w:rPr>
          <w:rFonts w:ascii="Arial" w:hAnsi="Arial" w:cs="Arial"/>
        </w:rPr>
      </w:pPr>
      <w:r w:rsidRPr="002579B1">
        <w:rPr>
          <w:rFonts w:ascii="Arial" w:hAnsi="Arial" w:cs="Arial"/>
        </w:rPr>
        <w:tab/>
        <w:t>Tracking Expenses &amp; Indirect Cost Allocation</w:t>
      </w:r>
      <w:r w:rsidRPr="002579B1">
        <w:rPr>
          <w:rFonts w:ascii="Arial" w:hAnsi="Arial" w:cs="Arial"/>
        </w:rPr>
        <w:tab/>
      </w:r>
      <w:r w:rsidRPr="002579B1">
        <w:rPr>
          <w:rFonts w:ascii="Arial" w:hAnsi="Arial" w:cs="Arial"/>
        </w:rPr>
        <w:tab/>
        <w:t xml:space="preserve">page </w:t>
      </w:r>
      <w:r w:rsidR="00CF39D5" w:rsidRPr="002579B1">
        <w:rPr>
          <w:rFonts w:ascii="Arial" w:hAnsi="Arial" w:cs="Arial"/>
        </w:rPr>
        <w:t>1</w:t>
      </w:r>
      <w:r w:rsidR="00CF39D5">
        <w:rPr>
          <w:rFonts w:ascii="Arial" w:hAnsi="Arial" w:cs="Arial"/>
        </w:rPr>
        <w:t>2</w:t>
      </w:r>
    </w:p>
    <w:p w14:paraId="61C34E3A" w14:textId="2D6D0B7E" w:rsidR="00F53D69" w:rsidRPr="002579B1" w:rsidRDefault="00F53D69">
      <w:pPr>
        <w:pStyle w:val="NoSpacing"/>
        <w:ind w:left="1440"/>
        <w:rPr>
          <w:rFonts w:ascii="Arial" w:hAnsi="Arial" w:cs="Arial"/>
        </w:rPr>
      </w:pPr>
      <w:r w:rsidRPr="002579B1">
        <w:rPr>
          <w:rFonts w:ascii="Arial" w:hAnsi="Arial" w:cs="Arial"/>
        </w:rPr>
        <w:tab/>
        <w:t>Audit Requirements</w:t>
      </w:r>
      <w:r w:rsidRPr="002579B1">
        <w:rPr>
          <w:rFonts w:ascii="Arial" w:hAnsi="Arial" w:cs="Arial"/>
        </w:rPr>
        <w:tab/>
      </w:r>
      <w:r w:rsidRPr="002579B1">
        <w:rPr>
          <w:rFonts w:ascii="Arial" w:hAnsi="Arial" w:cs="Arial"/>
        </w:rPr>
        <w:tab/>
      </w:r>
      <w:r w:rsidRPr="002579B1">
        <w:rPr>
          <w:rFonts w:ascii="Arial" w:hAnsi="Arial" w:cs="Arial"/>
        </w:rPr>
        <w:tab/>
      </w:r>
      <w:r w:rsidRPr="002579B1">
        <w:rPr>
          <w:rFonts w:ascii="Arial" w:hAnsi="Arial" w:cs="Arial"/>
        </w:rPr>
        <w:tab/>
      </w:r>
      <w:r w:rsidRPr="002579B1">
        <w:rPr>
          <w:rFonts w:ascii="Arial" w:hAnsi="Arial" w:cs="Arial"/>
        </w:rPr>
        <w:tab/>
      </w:r>
      <w:r w:rsidR="000B5B12">
        <w:rPr>
          <w:rFonts w:ascii="Arial" w:hAnsi="Arial" w:cs="Arial"/>
        </w:rPr>
        <w:tab/>
      </w:r>
      <w:r w:rsidRPr="002579B1">
        <w:rPr>
          <w:rFonts w:ascii="Arial" w:hAnsi="Arial" w:cs="Arial"/>
        </w:rPr>
        <w:t xml:space="preserve">page </w:t>
      </w:r>
      <w:r w:rsidR="00CF39D5" w:rsidRPr="002579B1">
        <w:rPr>
          <w:rFonts w:ascii="Arial" w:hAnsi="Arial" w:cs="Arial"/>
        </w:rPr>
        <w:t>1</w:t>
      </w:r>
      <w:r w:rsidR="00CF39D5">
        <w:rPr>
          <w:rFonts w:ascii="Arial" w:hAnsi="Arial" w:cs="Arial"/>
        </w:rPr>
        <w:t>3</w:t>
      </w:r>
    </w:p>
    <w:p w14:paraId="4C7DD903" w14:textId="77777777" w:rsidR="00F53D69" w:rsidRPr="002579B1" w:rsidRDefault="00F53D69">
      <w:pPr>
        <w:pStyle w:val="NoSpacing"/>
        <w:ind w:left="1440"/>
        <w:rPr>
          <w:rFonts w:ascii="Arial" w:hAnsi="Arial" w:cs="Arial"/>
        </w:rPr>
      </w:pPr>
    </w:p>
    <w:p w14:paraId="12FB14F8" w14:textId="2B479B7A" w:rsidR="00F53D69" w:rsidRPr="002579B1" w:rsidRDefault="00F53D69" w:rsidP="00347000">
      <w:pPr>
        <w:pStyle w:val="NoSpacing"/>
        <w:ind w:left="720" w:firstLine="720"/>
        <w:rPr>
          <w:rFonts w:ascii="Arial" w:hAnsi="Arial" w:cs="Arial"/>
        </w:rPr>
      </w:pPr>
      <w:r w:rsidRPr="002579B1">
        <w:rPr>
          <w:rFonts w:ascii="Arial" w:hAnsi="Arial" w:cs="Arial"/>
          <w:color w:val="003960"/>
        </w:rPr>
        <w:t>Operating Standards</w:t>
      </w:r>
      <w:r w:rsidR="00430CF9">
        <w:rPr>
          <w:rFonts w:ascii="Arial" w:hAnsi="Arial" w:cs="Arial"/>
          <w:color w:val="003960"/>
        </w:rPr>
        <w:t xml:space="preserve"> </w:t>
      </w:r>
      <w:r w:rsidRPr="002579B1">
        <w:rPr>
          <w:rFonts w:ascii="Arial" w:hAnsi="Arial" w:cs="Arial"/>
        </w:rPr>
        <w:tab/>
      </w:r>
      <w:r w:rsidR="007A1805">
        <w:rPr>
          <w:rFonts w:ascii="Arial" w:hAnsi="Arial" w:cs="Arial"/>
        </w:rPr>
        <w:tab/>
      </w:r>
      <w:r w:rsidR="007A1805">
        <w:rPr>
          <w:rFonts w:ascii="Arial" w:hAnsi="Arial" w:cs="Arial"/>
        </w:rPr>
        <w:tab/>
      </w:r>
      <w:r w:rsidR="007A1805">
        <w:rPr>
          <w:rFonts w:ascii="Arial" w:hAnsi="Arial" w:cs="Arial"/>
        </w:rPr>
        <w:tab/>
      </w:r>
      <w:r w:rsidR="007A1805">
        <w:rPr>
          <w:rFonts w:ascii="Arial" w:hAnsi="Arial" w:cs="Arial"/>
        </w:rPr>
        <w:tab/>
      </w:r>
      <w:r w:rsidR="007A1805">
        <w:rPr>
          <w:rFonts w:ascii="Arial" w:hAnsi="Arial" w:cs="Arial"/>
        </w:rPr>
        <w:tab/>
      </w:r>
      <w:r w:rsidR="009B5A72">
        <w:rPr>
          <w:rFonts w:ascii="Arial" w:hAnsi="Arial" w:cs="Arial"/>
        </w:rPr>
        <w:tab/>
      </w:r>
      <w:r w:rsidRPr="002579B1">
        <w:rPr>
          <w:rFonts w:ascii="Arial" w:hAnsi="Arial" w:cs="Arial"/>
        </w:rPr>
        <w:t xml:space="preserve">page </w:t>
      </w:r>
      <w:r w:rsidR="00CF39D5" w:rsidRPr="002579B1">
        <w:rPr>
          <w:rFonts w:ascii="Arial" w:hAnsi="Arial" w:cs="Arial"/>
        </w:rPr>
        <w:t>1</w:t>
      </w:r>
      <w:r w:rsidR="00CF39D5">
        <w:rPr>
          <w:rFonts w:ascii="Arial" w:hAnsi="Arial" w:cs="Arial"/>
        </w:rPr>
        <w:t>3</w:t>
      </w:r>
    </w:p>
    <w:p w14:paraId="45602F82" w14:textId="0C411A70" w:rsidR="00F53D69" w:rsidRPr="002579B1" w:rsidRDefault="00F53D69">
      <w:pPr>
        <w:pStyle w:val="NoSpacing"/>
        <w:ind w:left="1440"/>
        <w:rPr>
          <w:rFonts w:ascii="Arial" w:hAnsi="Arial" w:cs="Arial"/>
        </w:rPr>
      </w:pPr>
      <w:r w:rsidRPr="002579B1">
        <w:rPr>
          <w:rFonts w:ascii="Arial" w:hAnsi="Arial" w:cs="Arial"/>
        </w:rPr>
        <w:tab/>
        <w:t xml:space="preserve">Counseling Capacity                                                        </w:t>
      </w:r>
      <w:r w:rsidRPr="002579B1">
        <w:rPr>
          <w:rFonts w:ascii="Arial" w:hAnsi="Arial" w:cs="Arial"/>
        </w:rPr>
        <w:tab/>
        <w:t xml:space="preserve">page </w:t>
      </w:r>
      <w:r w:rsidR="00CF39D5" w:rsidRPr="002579B1">
        <w:rPr>
          <w:rFonts w:ascii="Arial" w:hAnsi="Arial" w:cs="Arial"/>
        </w:rPr>
        <w:t>1</w:t>
      </w:r>
      <w:r w:rsidR="00CF39D5">
        <w:rPr>
          <w:rFonts w:ascii="Arial" w:hAnsi="Arial" w:cs="Arial"/>
        </w:rPr>
        <w:t>3</w:t>
      </w:r>
    </w:p>
    <w:p w14:paraId="160B57A9" w14:textId="6DBC6DAE" w:rsidR="00F53D69" w:rsidRPr="002579B1" w:rsidRDefault="00F53D69" w:rsidP="00347000">
      <w:pPr>
        <w:pStyle w:val="NoSpacing"/>
        <w:ind w:left="1440" w:firstLine="720"/>
        <w:rPr>
          <w:rFonts w:ascii="Arial" w:hAnsi="Arial" w:cs="Arial"/>
        </w:rPr>
      </w:pPr>
      <w:r w:rsidRPr="00347000">
        <w:rPr>
          <w:rFonts w:ascii="Arial" w:hAnsi="Arial" w:cs="Arial"/>
          <w:color w:val="000000" w:themeColor="text1"/>
        </w:rPr>
        <w:t>Individual Counseling</w:t>
      </w:r>
      <w:r w:rsidRPr="002579B1">
        <w:rPr>
          <w:rFonts w:ascii="Arial" w:hAnsi="Arial" w:cs="Arial"/>
        </w:rPr>
        <w:tab/>
      </w:r>
      <w:r w:rsidRPr="002579B1">
        <w:rPr>
          <w:rFonts w:ascii="Arial" w:hAnsi="Arial" w:cs="Arial"/>
        </w:rPr>
        <w:tab/>
      </w:r>
      <w:r w:rsidRPr="002579B1">
        <w:rPr>
          <w:rFonts w:ascii="Arial" w:hAnsi="Arial" w:cs="Arial"/>
        </w:rPr>
        <w:tab/>
      </w:r>
      <w:r w:rsidRPr="002579B1">
        <w:rPr>
          <w:rFonts w:ascii="Arial" w:hAnsi="Arial" w:cs="Arial"/>
        </w:rPr>
        <w:tab/>
      </w:r>
      <w:r w:rsidRPr="002579B1">
        <w:rPr>
          <w:rFonts w:ascii="Arial" w:hAnsi="Arial" w:cs="Arial"/>
        </w:rPr>
        <w:tab/>
      </w:r>
      <w:r w:rsidRPr="002579B1">
        <w:rPr>
          <w:rFonts w:ascii="Arial" w:hAnsi="Arial" w:cs="Arial"/>
        </w:rPr>
        <w:tab/>
        <w:t xml:space="preserve">page </w:t>
      </w:r>
      <w:r w:rsidR="001B0E2B" w:rsidRPr="002579B1">
        <w:rPr>
          <w:rFonts w:ascii="Arial" w:hAnsi="Arial" w:cs="Arial"/>
        </w:rPr>
        <w:t>1</w:t>
      </w:r>
      <w:r w:rsidR="001B0E2B">
        <w:rPr>
          <w:rFonts w:ascii="Arial" w:hAnsi="Arial" w:cs="Arial"/>
        </w:rPr>
        <w:t>3</w:t>
      </w:r>
    </w:p>
    <w:p w14:paraId="4C2EA22B" w14:textId="70C8AE5C" w:rsidR="00F53D69" w:rsidRPr="002579B1" w:rsidRDefault="00F53D69">
      <w:pPr>
        <w:pStyle w:val="NoSpacing"/>
        <w:ind w:left="1440"/>
        <w:rPr>
          <w:rFonts w:ascii="Arial" w:hAnsi="Arial" w:cs="Arial"/>
        </w:rPr>
      </w:pPr>
      <w:r w:rsidRPr="002579B1">
        <w:rPr>
          <w:rFonts w:ascii="Arial" w:hAnsi="Arial" w:cs="Arial"/>
        </w:rPr>
        <w:tab/>
        <w:t>Group Education</w:t>
      </w:r>
      <w:r w:rsidRPr="002579B1">
        <w:rPr>
          <w:rFonts w:ascii="Arial" w:hAnsi="Arial" w:cs="Arial"/>
        </w:rPr>
        <w:tab/>
      </w:r>
      <w:r w:rsidRPr="002579B1">
        <w:rPr>
          <w:rFonts w:ascii="Arial" w:hAnsi="Arial" w:cs="Arial"/>
        </w:rPr>
        <w:tab/>
      </w:r>
      <w:r w:rsidRPr="002579B1">
        <w:rPr>
          <w:rFonts w:ascii="Arial" w:hAnsi="Arial" w:cs="Arial"/>
        </w:rPr>
        <w:tab/>
      </w:r>
      <w:r w:rsidRPr="002579B1">
        <w:rPr>
          <w:rFonts w:ascii="Arial" w:hAnsi="Arial" w:cs="Arial"/>
        </w:rPr>
        <w:tab/>
      </w:r>
      <w:r w:rsidRPr="002579B1">
        <w:rPr>
          <w:rFonts w:ascii="Arial" w:hAnsi="Arial" w:cs="Arial"/>
        </w:rPr>
        <w:tab/>
      </w:r>
      <w:r w:rsidR="000B5B12">
        <w:rPr>
          <w:rFonts w:ascii="Arial" w:hAnsi="Arial" w:cs="Arial"/>
        </w:rPr>
        <w:tab/>
      </w:r>
      <w:r w:rsidRPr="002579B1">
        <w:rPr>
          <w:rFonts w:ascii="Arial" w:hAnsi="Arial" w:cs="Arial"/>
        </w:rPr>
        <w:t xml:space="preserve">page </w:t>
      </w:r>
      <w:r w:rsidR="001B0E2B" w:rsidRPr="002579B1">
        <w:rPr>
          <w:rFonts w:ascii="Arial" w:hAnsi="Arial" w:cs="Arial"/>
        </w:rPr>
        <w:t>1</w:t>
      </w:r>
      <w:r w:rsidR="001B0E2B">
        <w:rPr>
          <w:rFonts w:ascii="Arial" w:hAnsi="Arial" w:cs="Arial"/>
        </w:rPr>
        <w:t>4</w:t>
      </w:r>
    </w:p>
    <w:p w14:paraId="3410392B" w14:textId="5DD5ECE4" w:rsidR="00F53D69" w:rsidRPr="002579B1" w:rsidRDefault="00F53D69">
      <w:pPr>
        <w:pStyle w:val="NoSpacing"/>
        <w:ind w:left="1440"/>
        <w:rPr>
          <w:rFonts w:ascii="Arial" w:hAnsi="Arial" w:cs="Arial"/>
        </w:rPr>
      </w:pPr>
      <w:r w:rsidRPr="002579B1">
        <w:rPr>
          <w:rFonts w:ascii="Arial" w:hAnsi="Arial" w:cs="Arial"/>
        </w:rPr>
        <w:tab/>
        <w:t>Online Education</w:t>
      </w:r>
      <w:r w:rsidRPr="002579B1">
        <w:rPr>
          <w:rFonts w:ascii="Arial" w:hAnsi="Arial" w:cs="Arial"/>
        </w:rPr>
        <w:tab/>
      </w:r>
      <w:r w:rsidRPr="002579B1">
        <w:rPr>
          <w:rFonts w:ascii="Arial" w:hAnsi="Arial" w:cs="Arial"/>
        </w:rPr>
        <w:tab/>
      </w:r>
      <w:r w:rsidRPr="002579B1">
        <w:rPr>
          <w:rFonts w:ascii="Arial" w:hAnsi="Arial" w:cs="Arial"/>
        </w:rPr>
        <w:tab/>
      </w:r>
      <w:r w:rsidRPr="002579B1">
        <w:rPr>
          <w:rFonts w:ascii="Arial" w:hAnsi="Arial" w:cs="Arial"/>
        </w:rPr>
        <w:tab/>
      </w:r>
      <w:r w:rsidRPr="002579B1">
        <w:rPr>
          <w:rFonts w:ascii="Arial" w:hAnsi="Arial" w:cs="Arial"/>
        </w:rPr>
        <w:tab/>
      </w:r>
      <w:r w:rsidR="000B5B12">
        <w:rPr>
          <w:rFonts w:ascii="Arial" w:hAnsi="Arial" w:cs="Arial"/>
        </w:rPr>
        <w:tab/>
      </w:r>
      <w:r w:rsidRPr="002579B1">
        <w:rPr>
          <w:rFonts w:ascii="Arial" w:hAnsi="Arial" w:cs="Arial"/>
        </w:rPr>
        <w:t xml:space="preserve">page </w:t>
      </w:r>
      <w:r w:rsidR="001B0E2B" w:rsidRPr="002579B1">
        <w:rPr>
          <w:rFonts w:ascii="Arial" w:hAnsi="Arial" w:cs="Arial"/>
        </w:rPr>
        <w:t>1</w:t>
      </w:r>
      <w:r w:rsidR="001B0E2B">
        <w:rPr>
          <w:rFonts w:ascii="Arial" w:hAnsi="Arial" w:cs="Arial"/>
        </w:rPr>
        <w:t>4</w:t>
      </w:r>
    </w:p>
    <w:p w14:paraId="6D6DEF86" w14:textId="752459EE" w:rsidR="00F53D69" w:rsidRPr="002579B1" w:rsidRDefault="00F53D69">
      <w:pPr>
        <w:pStyle w:val="NoSpacing"/>
        <w:ind w:left="1440"/>
        <w:rPr>
          <w:rFonts w:ascii="Arial" w:hAnsi="Arial" w:cs="Arial"/>
        </w:rPr>
      </w:pPr>
      <w:r w:rsidRPr="002579B1">
        <w:rPr>
          <w:rFonts w:ascii="Arial" w:hAnsi="Arial" w:cs="Arial"/>
        </w:rPr>
        <w:br/>
      </w:r>
      <w:r w:rsidRPr="002579B1">
        <w:rPr>
          <w:rFonts w:ascii="Arial" w:hAnsi="Arial" w:cs="Arial"/>
          <w:color w:val="003960"/>
        </w:rPr>
        <w:t xml:space="preserve">Relationship </w:t>
      </w:r>
      <w:r w:rsidR="00537768" w:rsidRPr="002579B1">
        <w:rPr>
          <w:rFonts w:ascii="Arial" w:hAnsi="Arial" w:cs="Arial"/>
          <w:color w:val="003960"/>
        </w:rPr>
        <w:t>between</w:t>
      </w:r>
      <w:r w:rsidRPr="002579B1">
        <w:rPr>
          <w:rFonts w:ascii="Arial" w:hAnsi="Arial" w:cs="Arial"/>
          <w:color w:val="003960"/>
        </w:rPr>
        <w:t xml:space="preserve"> Individual Counseling</w:t>
      </w:r>
      <w:r w:rsidRPr="002579B1">
        <w:rPr>
          <w:rFonts w:ascii="Arial" w:hAnsi="Arial" w:cs="Arial"/>
        </w:rPr>
        <w:tab/>
      </w:r>
      <w:r w:rsidRPr="002579B1">
        <w:rPr>
          <w:rFonts w:ascii="Arial" w:hAnsi="Arial" w:cs="Arial"/>
        </w:rPr>
        <w:tab/>
      </w:r>
      <w:r w:rsidRPr="002579B1">
        <w:rPr>
          <w:rFonts w:ascii="Arial" w:hAnsi="Arial" w:cs="Arial"/>
        </w:rPr>
        <w:tab/>
      </w:r>
      <w:r w:rsidR="009B5A72">
        <w:rPr>
          <w:rFonts w:ascii="Arial" w:hAnsi="Arial" w:cs="Arial"/>
        </w:rPr>
        <w:tab/>
      </w:r>
      <w:r w:rsidRPr="002579B1">
        <w:rPr>
          <w:rFonts w:ascii="Arial" w:hAnsi="Arial" w:cs="Arial"/>
        </w:rPr>
        <w:t xml:space="preserve">page </w:t>
      </w:r>
      <w:r w:rsidR="001B0E2B" w:rsidRPr="002579B1">
        <w:rPr>
          <w:rFonts w:ascii="Arial" w:hAnsi="Arial" w:cs="Arial"/>
        </w:rPr>
        <w:t>1</w:t>
      </w:r>
      <w:r w:rsidR="001B0E2B">
        <w:rPr>
          <w:rFonts w:ascii="Arial" w:hAnsi="Arial" w:cs="Arial"/>
        </w:rPr>
        <w:t>5</w:t>
      </w:r>
    </w:p>
    <w:p w14:paraId="2D8ADDC5" w14:textId="77777777" w:rsidR="00F53D69" w:rsidRPr="002579B1" w:rsidRDefault="00F53D69">
      <w:pPr>
        <w:pStyle w:val="NoSpacing"/>
        <w:ind w:left="1440"/>
        <w:rPr>
          <w:rFonts w:ascii="Arial" w:hAnsi="Arial" w:cs="Arial"/>
        </w:rPr>
      </w:pPr>
      <w:r w:rsidRPr="002579B1">
        <w:rPr>
          <w:rFonts w:ascii="Arial" w:hAnsi="Arial" w:cs="Arial"/>
        </w:rPr>
        <w:tab/>
      </w:r>
      <w:r w:rsidRPr="002579B1">
        <w:rPr>
          <w:rFonts w:ascii="Arial" w:hAnsi="Arial" w:cs="Arial"/>
        </w:rPr>
        <w:tab/>
      </w:r>
      <w:r w:rsidRPr="00347000">
        <w:rPr>
          <w:rFonts w:ascii="Arial" w:hAnsi="Arial" w:cs="Arial"/>
          <w:color w:val="1F4E79" w:themeColor="accent1" w:themeShade="80"/>
        </w:rPr>
        <w:t>&amp; Group Education</w:t>
      </w:r>
    </w:p>
    <w:p w14:paraId="436A8C3C" w14:textId="2832D8B5" w:rsidR="00F53D69" w:rsidRPr="002579B1" w:rsidRDefault="00F53D69">
      <w:pPr>
        <w:pStyle w:val="NoSpacing"/>
        <w:ind w:left="1440"/>
        <w:rPr>
          <w:rFonts w:ascii="Arial" w:hAnsi="Arial" w:cs="Arial"/>
        </w:rPr>
      </w:pPr>
      <w:r w:rsidRPr="002579B1">
        <w:rPr>
          <w:rFonts w:ascii="Arial" w:hAnsi="Arial" w:cs="Arial"/>
        </w:rPr>
        <w:tab/>
        <w:t>Customer Feedback</w:t>
      </w:r>
      <w:r w:rsidRPr="002579B1">
        <w:rPr>
          <w:rFonts w:ascii="Arial" w:hAnsi="Arial" w:cs="Arial"/>
        </w:rPr>
        <w:tab/>
      </w:r>
      <w:r w:rsidRPr="002579B1">
        <w:rPr>
          <w:rFonts w:ascii="Arial" w:hAnsi="Arial" w:cs="Arial"/>
        </w:rPr>
        <w:tab/>
      </w:r>
      <w:r w:rsidRPr="002579B1">
        <w:rPr>
          <w:rFonts w:ascii="Arial" w:hAnsi="Arial" w:cs="Arial"/>
        </w:rPr>
        <w:tab/>
      </w:r>
      <w:r w:rsidRPr="002579B1">
        <w:rPr>
          <w:rFonts w:ascii="Arial" w:hAnsi="Arial" w:cs="Arial"/>
        </w:rPr>
        <w:tab/>
      </w:r>
      <w:r w:rsidRPr="002579B1">
        <w:rPr>
          <w:rFonts w:ascii="Arial" w:hAnsi="Arial" w:cs="Arial"/>
        </w:rPr>
        <w:tab/>
      </w:r>
      <w:r w:rsidR="000B5B12">
        <w:rPr>
          <w:rFonts w:ascii="Arial" w:hAnsi="Arial" w:cs="Arial"/>
        </w:rPr>
        <w:tab/>
      </w:r>
      <w:r w:rsidRPr="002579B1">
        <w:rPr>
          <w:rFonts w:ascii="Arial" w:hAnsi="Arial" w:cs="Arial"/>
        </w:rPr>
        <w:t xml:space="preserve">page </w:t>
      </w:r>
      <w:r w:rsidR="001B0E2B">
        <w:rPr>
          <w:rFonts w:ascii="Arial" w:hAnsi="Arial" w:cs="Arial"/>
        </w:rPr>
        <w:t>16</w:t>
      </w:r>
    </w:p>
    <w:p w14:paraId="6992A014" w14:textId="41B050ED" w:rsidR="00F53D69" w:rsidRPr="002579B1" w:rsidRDefault="00F53D69">
      <w:pPr>
        <w:pStyle w:val="NoSpacing"/>
        <w:ind w:left="1440"/>
        <w:rPr>
          <w:rFonts w:ascii="Arial" w:hAnsi="Arial" w:cs="Arial"/>
        </w:rPr>
      </w:pPr>
      <w:r w:rsidRPr="002579B1">
        <w:rPr>
          <w:rFonts w:ascii="Arial" w:hAnsi="Arial" w:cs="Arial"/>
        </w:rPr>
        <w:tab/>
        <w:t>Quality Assurance</w:t>
      </w:r>
      <w:r w:rsidRPr="002579B1">
        <w:rPr>
          <w:rFonts w:ascii="Arial" w:hAnsi="Arial" w:cs="Arial"/>
        </w:rPr>
        <w:tab/>
      </w:r>
      <w:r w:rsidRPr="002579B1">
        <w:rPr>
          <w:rFonts w:ascii="Arial" w:hAnsi="Arial" w:cs="Arial"/>
        </w:rPr>
        <w:tab/>
      </w:r>
      <w:r w:rsidRPr="002579B1">
        <w:rPr>
          <w:rFonts w:ascii="Arial" w:hAnsi="Arial" w:cs="Arial"/>
        </w:rPr>
        <w:tab/>
      </w:r>
      <w:r w:rsidRPr="002579B1">
        <w:rPr>
          <w:rFonts w:ascii="Arial" w:hAnsi="Arial" w:cs="Arial"/>
        </w:rPr>
        <w:tab/>
      </w:r>
      <w:r w:rsidRPr="002579B1">
        <w:rPr>
          <w:rFonts w:ascii="Arial" w:hAnsi="Arial" w:cs="Arial"/>
        </w:rPr>
        <w:tab/>
      </w:r>
      <w:r w:rsidR="000B5B12">
        <w:rPr>
          <w:rFonts w:ascii="Arial" w:hAnsi="Arial" w:cs="Arial"/>
        </w:rPr>
        <w:tab/>
      </w:r>
      <w:r w:rsidRPr="002579B1">
        <w:rPr>
          <w:rFonts w:ascii="Arial" w:hAnsi="Arial" w:cs="Arial"/>
        </w:rPr>
        <w:t xml:space="preserve">page </w:t>
      </w:r>
      <w:r w:rsidR="001B0E2B">
        <w:rPr>
          <w:rFonts w:ascii="Arial" w:hAnsi="Arial" w:cs="Arial"/>
        </w:rPr>
        <w:t>16</w:t>
      </w:r>
    </w:p>
    <w:p w14:paraId="391407A4" w14:textId="241D5E47" w:rsidR="00F53D69" w:rsidRPr="002579B1" w:rsidRDefault="00F53D69">
      <w:pPr>
        <w:pStyle w:val="NoSpacing"/>
        <w:ind w:left="1440"/>
        <w:rPr>
          <w:rFonts w:ascii="Arial" w:hAnsi="Arial" w:cs="Arial"/>
        </w:rPr>
      </w:pPr>
      <w:r w:rsidRPr="002579B1">
        <w:rPr>
          <w:rFonts w:ascii="Arial" w:hAnsi="Arial" w:cs="Arial"/>
        </w:rPr>
        <w:tab/>
        <w:t>Reporting</w:t>
      </w:r>
      <w:r w:rsidRPr="002579B1">
        <w:rPr>
          <w:rFonts w:ascii="Arial" w:hAnsi="Arial" w:cs="Arial"/>
        </w:rPr>
        <w:tab/>
      </w:r>
      <w:r w:rsidRPr="002579B1">
        <w:rPr>
          <w:rFonts w:ascii="Arial" w:hAnsi="Arial" w:cs="Arial"/>
        </w:rPr>
        <w:tab/>
      </w:r>
      <w:r w:rsidRPr="002579B1">
        <w:rPr>
          <w:rFonts w:ascii="Arial" w:hAnsi="Arial" w:cs="Arial"/>
        </w:rPr>
        <w:tab/>
      </w:r>
      <w:r w:rsidRPr="002579B1">
        <w:rPr>
          <w:rFonts w:ascii="Arial" w:hAnsi="Arial" w:cs="Arial"/>
        </w:rPr>
        <w:tab/>
      </w:r>
      <w:r w:rsidRPr="002579B1">
        <w:rPr>
          <w:rFonts w:ascii="Arial" w:hAnsi="Arial" w:cs="Arial"/>
        </w:rPr>
        <w:tab/>
      </w:r>
      <w:r w:rsidRPr="002579B1">
        <w:rPr>
          <w:rFonts w:ascii="Arial" w:hAnsi="Arial" w:cs="Arial"/>
        </w:rPr>
        <w:tab/>
      </w:r>
      <w:r w:rsidR="000B5B12">
        <w:rPr>
          <w:rFonts w:ascii="Arial" w:hAnsi="Arial" w:cs="Arial"/>
        </w:rPr>
        <w:tab/>
      </w:r>
      <w:r w:rsidRPr="002579B1">
        <w:rPr>
          <w:rFonts w:ascii="Arial" w:hAnsi="Arial" w:cs="Arial"/>
        </w:rPr>
        <w:t xml:space="preserve">page </w:t>
      </w:r>
      <w:r w:rsidR="001B0E2B">
        <w:rPr>
          <w:rFonts w:ascii="Arial" w:hAnsi="Arial" w:cs="Arial"/>
        </w:rPr>
        <w:t>16</w:t>
      </w:r>
    </w:p>
    <w:p w14:paraId="5075F964" w14:textId="15B69CE4" w:rsidR="00F53D69" w:rsidRPr="002579B1" w:rsidRDefault="00F53D69">
      <w:pPr>
        <w:pStyle w:val="NoSpacing"/>
        <w:ind w:left="1440"/>
        <w:rPr>
          <w:rFonts w:ascii="Arial" w:hAnsi="Arial" w:cs="Arial"/>
        </w:rPr>
      </w:pPr>
      <w:r w:rsidRPr="002579B1">
        <w:rPr>
          <w:rFonts w:ascii="Arial" w:hAnsi="Arial" w:cs="Arial"/>
        </w:rPr>
        <w:tab/>
        <w:t>Client Management System</w:t>
      </w:r>
      <w:r w:rsidRPr="002579B1">
        <w:rPr>
          <w:rFonts w:ascii="Arial" w:hAnsi="Arial" w:cs="Arial"/>
        </w:rPr>
        <w:tab/>
      </w:r>
      <w:r w:rsidRPr="002579B1">
        <w:rPr>
          <w:rFonts w:ascii="Arial" w:hAnsi="Arial" w:cs="Arial"/>
        </w:rPr>
        <w:tab/>
      </w:r>
      <w:r w:rsidRPr="002579B1">
        <w:rPr>
          <w:rFonts w:ascii="Arial" w:hAnsi="Arial" w:cs="Arial"/>
        </w:rPr>
        <w:tab/>
      </w:r>
      <w:r w:rsidRPr="002579B1">
        <w:rPr>
          <w:rFonts w:ascii="Arial" w:hAnsi="Arial" w:cs="Arial"/>
        </w:rPr>
        <w:tab/>
      </w:r>
      <w:r w:rsidR="000B5B12">
        <w:rPr>
          <w:rFonts w:ascii="Arial" w:hAnsi="Arial" w:cs="Arial"/>
        </w:rPr>
        <w:tab/>
      </w:r>
      <w:r w:rsidRPr="002579B1">
        <w:rPr>
          <w:rFonts w:ascii="Arial" w:hAnsi="Arial" w:cs="Arial"/>
        </w:rPr>
        <w:t xml:space="preserve">page </w:t>
      </w:r>
      <w:r w:rsidR="001B0E2B">
        <w:rPr>
          <w:rFonts w:ascii="Arial" w:hAnsi="Arial" w:cs="Arial"/>
        </w:rPr>
        <w:t>17</w:t>
      </w:r>
      <w:r w:rsidRPr="002579B1">
        <w:rPr>
          <w:rFonts w:ascii="Arial" w:hAnsi="Arial" w:cs="Arial"/>
        </w:rPr>
        <w:tab/>
      </w:r>
    </w:p>
    <w:p w14:paraId="58ED50DC" w14:textId="0E9AEBA9" w:rsidR="00F53D69" w:rsidRPr="002579B1" w:rsidRDefault="00F53D69">
      <w:pPr>
        <w:pStyle w:val="NoSpacing"/>
        <w:ind w:left="1440"/>
        <w:rPr>
          <w:rFonts w:ascii="Arial" w:hAnsi="Arial" w:cs="Arial"/>
        </w:rPr>
      </w:pPr>
      <w:r w:rsidRPr="002579B1">
        <w:rPr>
          <w:rFonts w:ascii="Arial" w:hAnsi="Arial" w:cs="Arial"/>
        </w:rPr>
        <w:br/>
      </w:r>
      <w:r w:rsidRPr="002579B1">
        <w:rPr>
          <w:rFonts w:ascii="Arial" w:hAnsi="Arial" w:cs="Arial"/>
          <w:color w:val="003960"/>
        </w:rPr>
        <w:t>Training and Staff Development</w:t>
      </w:r>
      <w:r w:rsidRPr="002579B1">
        <w:rPr>
          <w:rFonts w:ascii="Arial" w:hAnsi="Arial" w:cs="Arial"/>
        </w:rPr>
        <w:tab/>
      </w:r>
      <w:r w:rsidRPr="002579B1">
        <w:rPr>
          <w:rFonts w:ascii="Arial" w:hAnsi="Arial" w:cs="Arial"/>
        </w:rPr>
        <w:tab/>
      </w:r>
      <w:r w:rsidRPr="002579B1">
        <w:rPr>
          <w:rFonts w:ascii="Arial" w:hAnsi="Arial" w:cs="Arial"/>
        </w:rPr>
        <w:tab/>
      </w:r>
      <w:r w:rsidRPr="002579B1">
        <w:rPr>
          <w:rFonts w:ascii="Arial" w:hAnsi="Arial" w:cs="Arial"/>
        </w:rPr>
        <w:tab/>
      </w:r>
      <w:r w:rsidR="009B5A72">
        <w:rPr>
          <w:rFonts w:ascii="Arial" w:hAnsi="Arial" w:cs="Arial"/>
        </w:rPr>
        <w:tab/>
      </w:r>
      <w:r w:rsidRPr="002579B1">
        <w:rPr>
          <w:rFonts w:ascii="Arial" w:hAnsi="Arial" w:cs="Arial"/>
        </w:rPr>
        <w:t xml:space="preserve">page </w:t>
      </w:r>
      <w:r w:rsidR="001B0E2B">
        <w:rPr>
          <w:rFonts w:ascii="Arial" w:hAnsi="Arial" w:cs="Arial"/>
        </w:rPr>
        <w:t>17</w:t>
      </w:r>
    </w:p>
    <w:p w14:paraId="2343F877" w14:textId="4046CB84" w:rsidR="00F53D69" w:rsidRPr="002579B1" w:rsidRDefault="00F53D69">
      <w:pPr>
        <w:pStyle w:val="NoSpacing"/>
        <w:ind w:left="1440"/>
        <w:rPr>
          <w:rFonts w:ascii="Arial" w:hAnsi="Arial" w:cs="Arial"/>
        </w:rPr>
      </w:pPr>
      <w:r w:rsidRPr="002579B1">
        <w:rPr>
          <w:rFonts w:ascii="Arial" w:hAnsi="Arial" w:cs="Arial"/>
        </w:rPr>
        <w:tab/>
        <w:t>Comprehensiveness</w:t>
      </w:r>
      <w:r w:rsidRPr="002579B1">
        <w:rPr>
          <w:rFonts w:ascii="Arial" w:hAnsi="Arial" w:cs="Arial"/>
        </w:rPr>
        <w:tab/>
      </w:r>
      <w:r w:rsidRPr="002579B1">
        <w:rPr>
          <w:rFonts w:ascii="Arial" w:hAnsi="Arial" w:cs="Arial"/>
        </w:rPr>
        <w:tab/>
      </w:r>
      <w:r w:rsidRPr="002579B1">
        <w:rPr>
          <w:rFonts w:ascii="Arial" w:hAnsi="Arial" w:cs="Arial"/>
        </w:rPr>
        <w:tab/>
      </w:r>
      <w:r w:rsidRPr="002579B1">
        <w:rPr>
          <w:rFonts w:ascii="Arial" w:hAnsi="Arial" w:cs="Arial"/>
        </w:rPr>
        <w:tab/>
      </w:r>
      <w:r w:rsidRPr="002579B1">
        <w:rPr>
          <w:rFonts w:ascii="Arial" w:hAnsi="Arial" w:cs="Arial"/>
        </w:rPr>
        <w:tab/>
      </w:r>
      <w:r w:rsidR="000B5B12">
        <w:rPr>
          <w:rFonts w:ascii="Arial" w:hAnsi="Arial" w:cs="Arial"/>
        </w:rPr>
        <w:tab/>
      </w:r>
      <w:r w:rsidRPr="002579B1">
        <w:rPr>
          <w:rFonts w:ascii="Arial" w:hAnsi="Arial" w:cs="Arial"/>
        </w:rPr>
        <w:t xml:space="preserve">page </w:t>
      </w:r>
      <w:r w:rsidR="001B0E2B">
        <w:rPr>
          <w:rFonts w:ascii="Arial" w:hAnsi="Arial" w:cs="Arial"/>
        </w:rPr>
        <w:t>18</w:t>
      </w:r>
    </w:p>
    <w:p w14:paraId="019FC055" w14:textId="76FA5CBE" w:rsidR="00F53D69" w:rsidRPr="002579B1" w:rsidRDefault="00F53D69">
      <w:pPr>
        <w:pStyle w:val="NoSpacing"/>
        <w:ind w:left="1440"/>
        <w:rPr>
          <w:rFonts w:ascii="Arial" w:hAnsi="Arial" w:cs="Arial"/>
        </w:rPr>
      </w:pPr>
      <w:r w:rsidRPr="002579B1">
        <w:rPr>
          <w:rFonts w:ascii="Arial" w:hAnsi="Arial" w:cs="Arial"/>
        </w:rPr>
        <w:tab/>
        <w:t>Leveraging</w:t>
      </w:r>
      <w:r w:rsidRPr="002579B1">
        <w:rPr>
          <w:rFonts w:ascii="Arial" w:hAnsi="Arial" w:cs="Arial"/>
        </w:rPr>
        <w:tab/>
      </w:r>
      <w:r w:rsidRPr="002579B1">
        <w:rPr>
          <w:rFonts w:ascii="Arial" w:hAnsi="Arial" w:cs="Arial"/>
        </w:rPr>
        <w:tab/>
      </w:r>
      <w:r w:rsidRPr="002579B1">
        <w:rPr>
          <w:rFonts w:ascii="Arial" w:hAnsi="Arial" w:cs="Arial"/>
        </w:rPr>
        <w:tab/>
      </w:r>
      <w:r w:rsidRPr="002579B1">
        <w:rPr>
          <w:rFonts w:ascii="Arial" w:hAnsi="Arial" w:cs="Arial"/>
        </w:rPr>
        <w:tab/>
      </w:r>
      <w:r w:rsidRPr="002579B1">
        <w:rPr>
          <w:rFonts w:ascii="Arial" w:hAnsi="Arial" w:cs="Arial"/>
        </w:rPr>
        <w:tab/>
      </w:r>
      <w:r w:rsidRPr="002579B1">
        <w:rPr>
          <w:rFonts w:ascii="Arial" w:hAnsi="Arial" w:cs="Arial"/>
        </w:rPr>
        <w:tab/>
      </w:r>
      <w:r w:rsidR="000B5B12">
        <w:rPr>
          <w:rFonts w:ascii="Arial" w:hAnsi="Arial" w:cs="Arial"/>
        </w:rPr>
        <w:tab/>
      </w:r>
      <w:r w:rsidRPr="002579B1">
        <w:rPr>
          <w:rFonts w:ascii="Arial" w:hAnsi="Arial" w:cs="Arial"/>
        </w:rPr>
        <w:t xml:space="preserve">page </w:t>
      </w:r>
      <w:r w:rsidR="001B0E2B">
        <w:rPr>
          <w:rFonts w:ascii="Arial" w:hAnsi="Arial" w:cs="Arial"/>
        </w:rPr>
        <w:t>18</w:t>
      </w:r>
    </w:p>
    <w:p w14:paraId="68A21AD9" w14:textId="7DC4E466" w:rsidR="00F53D69" w:rsidRPr="002579B1" w:rsidRDefault="00F53D69">
      <w:pPr>
        <w:pStyle w:val="NoSpacing"/>
        <w:ind w:left="1440"/>
        <w:rPr>
          <w:rFonts w:ascii="Arial" w:hAnsi="Arial" w:cs="Arial"/>
        </w:rPr>
      </w:pPr>
      <w:r w:rsidRPr="002579B1">
        <w:rPr>
          <w:rFonts w:ascii="Arial" w:hAnsi="Arial" w:cs="Arial"/>
        </w:rPr>
        <w:tab/>
        <w:t>Knowledge of Consumer Protection Laws</w:t>
      </w:r>
      <w:r w:rsidRPr="002579B1">
        <w:rPr>
          <w:rFonts w:ascii="Arial" w:hAnsi="Arial" w:cs="Arial"/>
        </w:rPr>
        <w:tab/>
      </w:r>
      <w:r w:rsidRPr="002579B1">
        <w:rPr>
          <w:rFonts w:ascii="Arial" w:hAnsi="Arial" w:cs="Arial"/>
        </w:rPr>
        <w:tab/>
      </w:r>
      <w:r w:rsidR="000B5B12">
        <w:rPr>
          <w:rFonts w:ascii="Arial" w:hAnsi="Arial" w:cs="Arial"/>
        </w:rPr>
        <w:tab/>
      </w:r>
      <w:r w:rsidRPr="002579B1">
        <w:rPr>
          <w:rFonts w:ascii="Arial" w:hAnsi="Arial" w:cs="Arial"/>
        </w:rPr>
        <w:t xml:space="preserve">page </w:t>
      </w:r>
      <w:r w:rsidR="001B0E2B">
        <w:rPr>
          <w:rFonts w:ascii="Arial" w:hAnsi="Arial" w:cs="Arial"/>
        </w:rPr>
        <w:t>19</w:t>
      </w:r>
    </w:p>
    <w:p w14:paraId="596D1CFA" w14:textId="684F70F5" w:rsidR="001B0E2B" w:rsidRPr="002579B1" w:rsidRDefault="001B0E2B" w:rsidP="001B0E2B">
      <w:pPr>
        <w:pStyle w:val="NoSpacing"/>
        <w:ind w:left="1440"/>
        <w:rPr>
          <w:rFonts w:ascii="Arial" w:hAnsi="Arial" w:cs="Arial"/>
        </w:rPr>
      </w:pPr>
      <w:r w:rsidRPr="002579B1">
        <w:rPr>
          <w:rFonts w:ascii="Arial" w:hAnsi="Arial" w:cs="Arial"/>
        </w:rPr>
        <w:br/>
      </w:r>
      <w:r>
        <w:rPr>
          <w:rFonts w:ascii="Arial" w:hAnsi="Arial" w:cs="Arial"/>
          <w:color w:val="003960"/>
        </w:rPr>
        <w:t>Performance Expectations</w:t>
      </w:r>
      <w:r w:rsidRPr="002579B1">
        <w:rPr>
          <w:rFonts w:ascii="Arial" w:hAnsi="Arial" w:cs="Arial"/>
        </w:rPr>
        <w:tab/>
      </w:r>
      <w:r w:rsidRPr="002579B1">
        <w:rPr>
          <w:rFonts w:ascii="Arial" w:hAnsi="Arial" w:cs="Arial"/>
        </w:rPr>
        <w:tab/>
      </w:r>
      <w:r w:rsidRPr="002579B1">
        <w:rPr>
          <w:rFonts w:ascii="Arial" w:hAnsi="Arial" w:cs="Arial"/>
        </w:rPr>
        <w:tab/>
      </w:r>
      <w:r w:rsidRPr="002579B1">
        <w:rPr>
          <w:rFonts w:ascii="Arial" w:hAnsi="Arial" w:cs="Arial"/>
        </w:rPr>
        <w:tab/>
      </w:r>
      <w:r>
        <w:rPr>
          <w:rFonts w:ascii="Arial" w:hAnsi="Arial" w:cs="Arial"/>
        </w:rPr>
        <w:tab/>
      </w:r>
      <w:r w:rsidR="009B5A72">
        <w:rPr>
          <w:rFonts w:ascii="Arial" w:hAnsi="Arial" w:cs="Arial"/>
        </w:rPr>
        <w:tab/>
      </w:r>
      <w:r w:rsidRPr="002579B1">
        <w:rPr>
          <w:rFonts w:ascii="Arial" w:hAnsi="Arial" w:cs="Arial"/>
        </w:rPr>
        <w:t xml:space="preserve">page </w:t>
      </w:r>
      <w:r>
        <w:rPr>
          <w:rFonts w:ascii="Arial" w:hAnsi="Arial" w:cs="Arial"/>
        </w:rPr>
        <w:t>2</w:t>
      </w:r>
      <w:r w:rsidR="00614BD1">
        <w:rPr>
          <w:rFonts w:ascii="Arial" w:hAnsi="Arial" w:cs="Arial"/>
        </w:rPr>
        <w:t>0</w:t>
      </w:r>
    </w:p>
    <w:p w14:paraId="2DECE9D9" w14:textId="5DE7CCB0" w:rsidR="00F53D69" w:rsidRPr="002579B1" w:rsidRDefault="001B0E2B">
      <w:pPr>
        <w:pStyle w:val="NoSpacing"/>
        <w:ind w:left="1440"/>
        <w:rPr>
          <w:rFonts w:ascii="Arial" w:hAnsi="Arial" w:cs="Arial"/>
        </w:rPr>
      </w:pPr>
      <w:r>
        <w:rPr>
          <w:rFonts w:ascii="Arial" w:hAnsi="Arial" w:cs="Arial"/>
        </w:rPr>
        <w:tab/>
      </w:r>
      <w:r w:rsidR="00F53D69" w:rsidRPr="002579B1">
        <w:rPr>
          <w:rFonts w:ascii="Arial" w:hAnsi="Arial" w:cs="Arial"/>
        </w:rPr>
        <w:t>Expected Production &amp; Outcomes</w:t>
      </w:r>
      <w:r w:rsidR="00F53D69" w:rsidRPr="002579B1">
        <w:rPr>
          <w:rFonts w:ascii="Arial" w:hAnsi="Arial" w:cs="Arial"/>
        </w:rPr>
        <w:tab/>
      </w:r>
      <w:r w:rsidR="00F53D69" w:rsidRPr="002579B1">
        <w:rPr>
          <w:rFonts w:ascii="Arial" w:hAnsi="Arial" w:cs="Arial"/>
        </w:rPr>
        <w:tab/>
      </w:r>
      <w:r w:rsidR="00F53D69" w:rsidRPr="002579B1">
        <w:rPr>
          <w:rFonts w:ascii="Arial" w:hAnsi="Arial" w:cs="Arial"/>
        </w:rPr>
        <w:tab/>
      </w:r>
      <w:r w:rsidR="000B5B12">
        <w:rPr>
          <w:rFonts w:ascii="Arial" w:hAnsi="Arial" w:cs="Arial"/>
        </w:rPr>
        <w:tab/>
      </w:r>
      <w:r w:rsidR="00F53D69" w:rsidRPr="002579B1">
        <w:rPr>
          <w:rFonts w:ascii="Arial" w:hAnsi="Arial" w:cs="Arial"/>
        </w:rPr>
        <w:t>page 2</w:t>
      </w:r>
      <w:r>
        <w:rPr>
          <w:rFonts w:ascii="Arial" w:hAnsi="Arial" w:cs="Arial"/>
        </w:rPr>
        <w:t>1</w:t>
      </w:r>
    </w:p>
    <w:p w14:paraId="74D4082A" w14:textId="33250DA9" w:rsidR="00F53D69" w:rsidRPr="002579B1" w:rsidRDefault="001B0E2B">
      <w:pPr>
        <w:pStyle w:val="NoSpacing"/>
        <w:ind w:left="1440"/>
        <w:rPr>
          <w:rFonts w:ascii="Arial" w:hAnsi="Arial" w:cs="Arial"/>
        </w:rPr>
      </w:pPr>
      <w:r>
        <w:rPr>
          <w:rFonts w:ascii="Arial" w:hAnsi="Arial" w:cs="Arial"/>
        </w:rPr>
        <w:tab/>
      </w:r>
      <w:r w:rsidR="00F53D69" w:rsidRPr="002579B1">
        <w:rPr>
          <w:rFonts w:ascii="Arial" w:hAnsi="Arial" w:cs="Arial"/>
        </w:rPr>
        <w:t>Probation</w:t>
      </w:r>
      <w:r w:rsidR="00F53D69" w:rsidRPr="002579B1">
        <w:rPr>
          <w:rFonts w:ascii="Arial" w:hAnsi="Arial" w:cs="Arial"/>
        </w:rPr>
        <w:tab/>
      </w:r>
      <w:r w:rsidR="00F53D69" w:rsidRPr="002579B1">
        <w:rPr>
          <w:rFonts w:ascii="Arial" w:hAnsi="Arial" w:cs="Arial"/>
        </w:rPr>
        <w:tab/>
      </w:r>
      <w:r w:rsidR="00F53D69" w:rsidRPr="002579B1">
        <w:rPr>
          <w:rFonts w:ascii="Arial" w:hAnsi="Arial" w:cs="Arial"/>
        </w:rPr>
        <w:tab/>
      </w:r>
      <w:r w:rsidR="00F53D69" w:rsidRPr="002579B1">
        <w:rPr>
          <w:rFonts w:ascii="Arial" w:hAnsi="Arial" w:cs="Arial"/>
        </w:rPr>
        <w:tab/>
      </w:r>
      <w:r w:rsidR="00F53D69" w:rsidRPr="002579B1">
        <w:rPr>
          <w:rFonts w:ascii="Arial" w:hAnsi="Arial" w:cs="Arial"/>
        </w:rPr>
        <w:tab/>
      </w:r>
      <w:r w:rsidR="00F53D69" w:rsidRPr="002579B1">
        <w:rPr>
          <w:rFonts w:ascii="Arial" w:hAnsi="Arial" w:cs="Arial"/>
        </w:rPr>
        <w:tab/>
      </w:r>
      <w:r w:rsidR="000B5B12">
        <w:rPr>
          <w:rFonts w:ascii="Arial" w:hAnsi="Arial" w:cs="Arial"/>
        </w:rPr>
        <w:tab/>
      </w:r>
      <w:r w:rsidR="00F53D69" w:rsidRPr="002579B1">
        <w:rPr>
          <w:rFonts w:ascii="Arial" w:hAnsi="Arial" w:cs="Arial"/>
        </w:rPr>
        <w:t>page 2</w:t>
      </w:r>
      <w:r w:rsidR="00614BD1">
        <w:rPr>
          <w:rFonts w:ascii="Arial" w:hAnsi="Arial" w:cs="Arial"/>
        </w:rPr>
        <w:t>1</w:t>
      </w:r>
    </w:p>
    <w:p w14:paraId="054A2767" w14:textId="77777777" w:rsidR="00794AFB" w:rsidRPr="002579B1" w:rsidRDefault="00794AFB">
      <w:pPr>
        <w:pStyle w:val="NoSpacing"/>
        <w:ind w:left="1440"/>
        <w:rPr>
          <w:rFonts w:ascii="Arial" w:hAnsi="Arial" w:cs="Arial"/>
          <w:color w:val="003960"/>
        </w:rPr>
      </w:pPr>
    </w:p>
    <w:p w14:paraId="08D63C84" w14:textId="4AAD5A8B" w:rsidR="00794AFB" w:rsidRPr="002579B1" w:rsidRDefault="00F53D69">
      <w:pPr>
        <w:pStyle w:val="NoSpacing"/>
        <w:ind w:left="1440"/>
        <w:rPr>
          <w:rFonts w:ascii="Arial" w:hAnsi="Arial" w:cs="Arial"/>
        </w:rPr>
      </w:pPr>
      <w:r w:rsidRPr="002579B1">
        <w:rPr>
          <w:rFonts w:ascii="Arial" w:hAnsi="Arial" w:cs="Arial"/>
          <w:color w:val="003960"/>
        </w:rPr>
        <w:t>Annual Awards Allocation</w:t>
      </w:r>
      <w:r w:rsidRPr="002579B1">
        <w:rPr>
          <w:rFonts w:ascii="Arial" w:hAnsi="Arial" w:cs="Arial"/>
        </w:rPr>
        <w:tab/>
      </w:r>
      <w:r w:rsidRPr="002579B1">
        <w:rPr>
          <w:rFonts w:ascii="Arial" w:hAnsi="Arial" w:cs="Arial"/>
        </w:rPr>
        <w:tab/>
      </w:r>
      <w:r w:rsidRPr="002579B1">
        <w:rPr>
          <w:rFonts w:ascii="Arial" w:hAnsi="Arial" w:cs="Arial"/>
        </w:rPr>
        <w:tab/>
      </w:r>
      <w:r w:rsidRPr="002579B1">
        <w:rPr>
          <w:rFonts w:ascii="Arial" w:hAnsi="Arial" w:cs="Arial"/>
        </w:rPr>
        <w:tab/>
      </w:r>
      <w:r w:rsidRPr="002579B1">
        <w:rPr>
          <w:rFonts w:ascii="Arial" w:hAnsi="Arial" w:cs="Arial"/>
        </w:rPr>
        <w:tab/>
      </w:r>
      <w:r w:rsidR="009B5A72">
        <w:rPr>
          <w:rFonts w:ascii="Arial" w:hAnsi="Arial" w:cs="Arial"/>
        </w:rPr>
        <w:tab/>
      </w:r>
      <w:r w:rsidRPr="002579B1">
        <w:rPr>
          <w:rFonts w:ascii="Arial" w:hAnsi="Arial" w:cs="Arial"/>
        </w:rPr>
        <w:t xml:space="preserve">page </w:t>
      </w:r>
      <w:r w:rsidR="001B0E2B">
        <w:rPr>
          <w:rFonts w:ascii="Arial" w:hAnsi="Arial" w:cs="Arial"/>
        </w:rPr>
        <w:t>22</w:t>
      </w:r>
      <w:r w:rsidR="00794AFB" w:rsidRPr="002579B1">
        <w:rPr>
          <w:rFonts w:ascii="Arial" w:hAnsi="Arial" w:cs="Arial"/>
        </w:rPr>
        <w:br/>
      </w:r>
    </w:p>
    <w:p w14:paraId="1DDC39DF" w14:textId="77777777" w:rsidR="00D619FF" w:rsidRPr="002579B1" w:rsidRDefault="00F53D69">
      <w:pPr>
        <w:pStyle w:val="NoSpacing"/>
        <w:ind w:left="1440"/>
        <w:rPr>
          <w:rFonts w:ascii="Arial" w:hAnsi="Arial" w:cs="Arial"/>
          <w:color w:val="003960"/>
        </w:rPr>
      </w:pPr>
      <w:r w:rsidRPr="002579B1">
        <w:rPr>
          <w:rFonts w:ascii="Arial" w:hAnsi="Arial" w:cs="Arial"/>
          <w:color w:val="003960"/>
        </w:rPr>
        <w:t>Appendices</w:t>
      </w:r>
    </w:p>
    <w:p w14:paraId="24A4D00B" w14:textId="77777777" w:rsidR="00337E90" w:rsidRPr="002579B1" w:rsidRDefault="00337E90">
      <w:pPr>
        <w:pStyle w:val="NoSpacing"/>
        <w:rPr>
          <w:rFonts w:ascii="Arial" w:hAnsi="Arial" w:cs="Arial"/>
          <w:b/>
          <w:color w:val="003960"/>
          <w:sz w:val="24"/>
        </w:rPr>
      </w:pPr>
    </w:p>
    <w:p w14:paraId="61CDFA07" w14:textId="77777777" w:rsidR="00337E90" w:rsidRPr="002579B1" w:rsidRDefault="00337E90">
      <w:pPr>
        <w:pStyle w:val="NoSpacing"/>
        <w:rPr>
          <w:rFonts w:ascii="Arial" w:hAnsi="Arial" w:cs="Arial"/>
          <w:b/>
          <w:color w:val="003960"/>
          <w:sz w:val="24"/>
        </w:rPr>
      </w:pPr>
    </w:p>
    <w:p w14:paraId="35FDDC0C" w14:textId="77777777" w:rsidR="00337E90" w:rsidRPr="002579B1" w:rsidRDefault="00337E90">
      <w:pPr>
        <w:pStyle w:val="NoSpacing"/>
        <w:rPr>
          <w:rFonts w:ascii="Arial" w:hAnsi="Arial" w:cs="Arial"/>
          <w:b/>
          <w:color w:val="003960"/>
          <w:sz w:val="24"/>
        </w:rPr>
      </w:pPr>
    </w:p>
    <w:p w14:paraId="66EF9BB6" w14:textId="77777777" w:rsidR="00337E90" w:rsidRPr="002579B1" w:rsidRDefault="00337E90">
      <w:pPr>
        <w:pStyle w:val="NoSpacing"/>
        <w:rPr>
          <w:rFonts w:ascii="Arial" w:hAnsi="Arial" w:cs="Arial"/>
          <w:b/>
          <w:color w:val="003960"/>
          <w:sz w:val="24"/>
        </w:rPr>
      </w:pPr>
    </w:p>
    <w:p w14:paraId="11358FC7" w14:textId="77777777" w:rsidR="00337E90" w:rsidRPr="002579B1" w:rsidRDefault="00337E90">
      <w:pPr>
        <w:pStyle w:val="NoSpacing"/>
        <w:rPr>
          <w:rFonts w:ascii="Arial" w:hAnsi="Arial" w:cs="Arial"/>
          <w:b/>
          <w:color w:val="003960"/>
          <w:sz w:val="24"/>
        </w:rPr>
      </w:pPr>
    </w:p>
    <w:p w14:paraId="4ED98608" w14:textId="77777777" w:rsidR="00337E90" w:rsidRPr="002579B1" w:rsidRDefault="00337E90">
      <w:pPr>
        <w:pStyle w:val="NoSpacing"/>
        <w:rPr>
          <w:rFonts w:ascii="Arial" w:hAnsi="Arial" w:cs="Arial"/>
          <w:b/>
          <w:color w:val="003960"/>
          <w:sz w:val="24"/>
        </w:rPr>
      </w:pPr>
    </w:p>
    <w:p w14:paraId="09F7B85A" w14:textId="77777777" w:rsidR="00BC3222" w:rsidRPr="002579B1" w:rsidRDefault="00BC3222">
      <w:pPr>
        <w:pStyle w:val="NoSpacing"/>
        <w:rPr>
          <w:rFonts w:ascii="Arial" w:hAnsi="Arial" w:cs="Arial"/>
          <w:b/>
          <w:color w:val="003960"/>
          <w:sz w:val="24"/>
        </w:rPr>
      </w:pPr>
    </w:p>
    <w:p w14:paraId="7F680732" w14:textId="77777777" w:rsidR="002579B1" w:rsidRDefault="002579B1">
      <w:pPr>
        <w:pStyle w:val="NoSpacing"/>
        <w:rPr>
          <w:rFonts w:ascii="Arial" w:hAnsi="Arial" w:cs="Arial"/>
          <w:b/>
          <w:color w:val="003960"/>
          <w:sz w:val="24"/>
        </w:rPr>
      </w:pPr>
    </w:p>
    <w:p w14:paraId="54E8F356" w14:textId="77777777" w:rsidR="002579B1" w:rsidRDefault="002579B1">
      <w:pPr>
        <w:pStyle w:val="NoSpacing"/>
        <w:rPr>
          <w:rFonts w:ascii="Arial" w:hAnsi="Arial" w:cs="Arial"/>
          <w:b/>
          <w:color w:val="003960"/>
          <w:sz w:val="24"/>
        </w:rPr>
      </w:pPr>
    </w:p>
    <w:p w14:paraId="07CC12EC" w14:textId="77777777" w:rsidR="002579B1" w:rsidRDefault="002579B1">
      <w:pPr>
        <w:pStyle w:val="NoSpacing"/>
        <w:rPr>
          <w:rFonts w:ascii="Arial" w:hAnsi="Arial" w:cs="Arial"/>
          <w:b/>
          <w:color w:val="003960"/>
          <w:sz w:val="24"/>
        </w:rPr>
      </w:pPr>
    </w:p>
    <w:p w14:paraId="3AFE91B2" w14:textId="77777777" w:rsidR="00794AFB" w:rsidRPr="002579B1" w:rsidRDefault="00794AFB">
      <w:pPr>
        <w:pStyle w:val="NoSpacing"/>
        <w:rPr>
          <w:rFonts w:ascii="Arial" w:hAnsi="Arial" w:cs="Arial"/>
          <w:b/>
          <w:color w:val="00AD86"/>
          <w:sz w:val="24"/>
        </w:rPr>
      </w:pPr>
      <w:r w:rsidRPr="002579B1">
        <w:rPr>
          <w:rFonts w:ascii="Arial" w:hAnsi="Arial" w:cs="Arial"/>
          <w:b/>
          <w:color w:val="00AD86"/>
          <w:sz w:val="24"/>
        </w:rPr>
        <w:t xml:space="preserve">About the Housing Partnership Network  </w:t>
      </w:r>
    </w:p>
    <w:p w14:paraId="532828B6" w14:textId="77777777" w:rsidR="00794AFB" w:rsidRPr="002579B1" w:rsidRDefault="00794AFB">
      <w:pPr>
        <w:pStyle w:val="NoSpacing"/>
        <w:rPr>
          <w:rFonts w:ascii="Arial" w:hAnsi="Arial" w:cs="Arial"/>
          <w:highlight w:val="lightGray"/>
        </w:rPr>
      </w:pPr>
    </w:p>
    <w:p w14:paraId="46AEC028" w14:textId="77777777" w:rsidR="00794AFB" w:rsidRPr="002579B1" w:rsidRDefault="00794AFB">
      <w:pPr>
        <w:pStyle w:val="NoSpacing"/>
        <w:rPr>
          <w:rFonts w:ascii="Arial" w:hAnsi="Arial" w:cs="Arial"/>
          <w:b/>
        </w:rPr>
      </w:pPr>
      <w:r w:rsidRPr="002579B1">
        <w:rPr>
          <w:rFonts w:ascii="Arial" w:hAnsi="Arial" w:cs="Arial"/>
          <w:b/>
          <w:color w:val="003960"/>
        </w:rPr>
        <w:t>Overview</w:t>
      </w:r>
    </w:p>
    <w:p w14:paraId="390EA9E7" w14:textId="77777777" w:rsidR="00794AFB" w:rsidRDefault="00794AFB">
      <w:pPr>
        <w:pStyle w:val="NoSpacing"/>
        <w:rPr>
          <w:rFonts w:ascii="Arial" w:hAnsi="Arial" w:cs="Arial"/>
        </w:rPr>
      </w:pPr>
      <w:r w:rsidRPr="002579B1">
        <w:rPr>
          <w:rFonts w:ascii="Arial" w:hAnsi="Arial" w:cs="Arial"/>
        </w:rPr>
        <w:t>The mission of the Housing Partnership Network is to build affordable homes, better futures and vibrant communities for low- and moderate-income people through partnerships with our member organizations, the business sector, government, and philanthropic institutions.</w:t>
      </w:r>
    </w:p>
    <w:p w14:paraId="0298E7ED" w14:textId="77777777" w:rsidR="00F14A82" w:rsidRPr="002579B1" w:rsidRDefault="00F14A82">
      <w:pPr>
        <w:pStyle w:val="NoSpacing"/>
        <w:rPr>
          <w:rFonts w:ascii="Arial" w:hAnsi="Arial" w:cs="Arial"/>
        </w:rPr>
      </w:pPr>
    </w:p>
    <w:p w14:paraId="3F061CE1" w14:textId="351DA606" w:rsidR="00794AFB" w:rsidRDefault="00794AFB">
      <w:pPr>
        <w:pStyle w:val="NoSpacing"/>
        <w:rPr>
          <w:rFonts w:ascii="Arial" w:hAnsi="Arial" w:cs="Arial"/>
        </w:rPr>
      </w:pPr>
      <w:r w:rsidRPr="002579B1">
        <w:rPr>
          <w:rFonts w:ascii="Arial" w:hAnsi="Arial" w:cs="Arial"/>
        </w:rPr>
        <w:t xml:space="preserve">The Housing Partnership Network fulfills its mission by supporting and </w:t>
      </w:r>
      <w:proofErr w:type="gramStart"/>
      <w:r w:rsidRPr="002579B1">
        <w:rPr>
          <w:rFonts w:ascii="Arial" w:hAnsi="Arial" w:cs="Arial"/>
        </w:rPr>
        <w:t>partnering</w:t>
      </w:r>
      <w:proofErr w:type="gramEnd"/>
      <w:r w:rsidRPr="002579B1">
        <w:rPr>
          <w:rFonts w:ascii="Arial" w:hAnsi="Arial" w:cs="Arial"/>
        </w:rPr>
        <w:t xml:space="preserve"> with its members </w:t>
      </w:r>
      <w:r w:rsidR="00F14A82">
        <w:rPr>
          <w:rFonts w:ascii="Arial" w:hAnsi="Arial" w:cs="Arial"/>
        </w:rPr>
        <w:t xml:space="preserve">– </w:t>
      </w:r>
      <w:r w:rsidR="00C50552">
        <w:rPr>
          <w:rFonts w:ascii="Arial" w:hAnsi="Arial" w:cs="Arial"/>
        </w:rPr>
        <w:t xml:space="preserve">100 </w:t>
      </w:r>
      <w:r w:rsidRPr="002579B1">
        <w:rPr>
          <w:rFonts w:ascii="Arial" w:hAnsi="Arial" w:cs="Arial"/>
        </w:rPr>
        <w:t xml:space="preserve">of the nation's leading housing and community development nonprofits that work locally, regionally and nationally to ensure that people have the opportunity to live in decent homes in vibrant communities. HPN facilitates the peer exchanges among members that produce new and innovative solutions to shared problems; researches and tests ideas for feasibility; raises the necessary capital to launch new business enterprises; and manages the initiatives on behalf of participating members. </w:t>
      </w:r>
    </w:p>
    <w:p w14:paraId="688EBCE7" w14:textId="77777777" w:rsidR="00F14A82" w:rsidRPr="002579B1" w:rsidRDefault="00F14A82">
      <w:pPr>
        <w:pStyle w:val="NoSpacing"/>
        <w:rPr>
          <w:rFonts w:ascii="Arial" w:hAnsi="Arial" w:cs="Arial"/>
        </w:rPr>
      </w:pPr>
    </w:p>
    <w:p w14:paraId="46F1E09B" w14:textId="0A6ACDEE" w:rsidR="00794AFB" w:rsidRPr="002579B1" w:rsidRDefault="00794AFB">
      <w:pPr>
        <w:pStyle w:val="NoSpacing"/>
        <w:rPr>
          <w:rFonts w:ascii="Arial" w:hAnsi="Arial" w:cs="Arial"/>
        </w:rPr>
      </w:pPr>
      <w:r w:rsidRPr="002579B1">
        <w:rPr>
          <w:rFonts w:ascii="Arial" w:hAnsi="Arial" w:cs="Arial"/>
        </w:rPr>
        <w:t>HPN's member-driven activities are supported by a Boston-based staff with a satellite office in Washington D.C. HPN is governed by a Board of Directo</w:t>
      </w:r>
      <w:r w:rsidRPr="00D01EBC">
        <w:rPr>
          <w:rFonts w:ascii="Arial" w:hAnsi="Arial" w:cs="Arial"/>
        </w:rPr>
        <w:t xml:space="preserve">rs comprised of senior leaders from member organizations. Collectively, Network members have developed over </w:t>
      </w:r>
      <w:r w:rsidR="00796D3D" w:rsidRPr="00191CBD">
        <w:rPr>
          <w:rFonts w:ascii="Arial" w:hAnsi="Arial" w:cs="Arial"/>
        </w:rPr>
        <w:t>410</w:t>
      </w:r>
      <w:r w:rsidRPr="00191CBD">
        <w:rPr>
          <w:rFonts w:ascii="Arial" w:hAnsi="Arial" w:cs="Arial"/>
        </w:rPr>
        <w:t>,</w:t>
      </w:r>
      <w:r w:rsidR="00796D3D" w:rsidRPr="00191CBD">
        <w:rPr>
          <w:rFonts w:ascii="Arial" w:hAnsi="Arial" w:cs="Arial"/>
        </w:rPr>
        <w:t>500</w:t>
      </w:r>
      <w:r w:rsidRPr="00191CBD">
        <w:rPr>
          <w:rFonts w:ascii="Arial" w:hAnsi="Arial" w:cs="Arial"/>
        </w:rPr>
        <w:t xml:space="preserve"> affordable homes</w:t>
      </w:r>
      <w:r w:rsidRPr="00D01EBC">
        <w:rPr>
          <w:rFonts w:ascii="Arial" w:hAnsi="Arial" w:cs="Arial"/>
        </w:rPr>
        <w:t xml:space="preserve">, and served as housing counselors to </w:t>
      </w:r>
      <w:r w:rsidRPr="00280472">
        <w:rPr>
          <w:rFonts w:ascii="Arial" w:hAnsi="Arial" w:cs="Arial"/>
        </w:rPr>
        <w:t xml:space="preserve">over </w:t>
      </w:r>
      <w:r w:rsidR="001E058B" w:rsidRPr="00191CBD">
        <w:rPr>
          <w:rFonts w:ascii="Arial" w:hAnsi="Arial" w:cs="Arial"/>
        </w:rPr>
        <w:t xml:space="preserve">1.1 million </w:t>
      </w:r>
      <w:r w:rsidRPr="00280472">
        <w:rPr>
          <w:rFonts w:ascii="Arial" w:hAnsi="Arial" w:cs="Arial"/>
        </w:rPr>
        <w:t>families.</w:t>
      </w:r>
      <w:r w:rsidRPr="002579B1">
        <w:rPr>
          <w:rFonts w:ascii="Arial" w:hAnsi="Arial" w:cs="Arial"/>
        </w:rPr>
        <w:t xml:space="preserve"> </w:t>
      </w:r>
    </w:p>
    <w:p w14:paraId="4842695C" w14:textId="77777777" w:rsidR="00794AFB" w:rsidRPr="002579B1" w:rsidRDefault="00794AFB">
      <w:pPr>
        <w:pStyle w:val="NoSpacing"/>
        <w:rPr>
          <w:rFonts w:ascii="Arial" w:hAnsi="Arial" w:cs="Arial"/>
        </w:rPr>
      </w:pPr>
    </w:p>
    <w:p w14:paraId="36D0BA1A" w14:textId="77777777" w:rsidR="00794AFB" w:rsidRPr="002579B1" w:rsidRDefault="00794AFB">
      <w:pPr>
        <w:pStyle w:val="NoSpacing"/>
        <w:rPr>
          <w:rFonts w:ascii="Arial" w:hAnsi="Arial" w:cs="Arial"/>
          <w:b/>
          <w:color w:val="003960"/>
        </w:rPr>
      </w:pPr>
      <w:r w:rsidRPr="002579B1">
        <w:rPr>
          <w:rFonts w:ascii="Arial" w:hAnsi="Arial" w:cs="Arial"/>
          <w:b/>
          <w:color w:val="003960"/>
        </w:rPr>
        <w:t>Housing Counseling Program Background</w:t>
      </w:r>
    </w:p>
    <w:p w14:paraId="00803C75" w14:textId="77777777" w:rsidR="00794AFB" w:rsidRPr="002579B1" w:rsidRDefault="00794AFB">
      <w:pPr>
        <w:pStyle w:val="NoSpacing"/>
        <w:rPr>
          <w:rFonts w:ascii="Arial" w:hAnsi="Arial" w:cs="Arial"/>
        </w:rPr>
      </w:pPr>
      <w:r w:rsidRPr="002579B1">
        <w:rPr>
          <w:rFonts w:ascii="Arial" w:hAnsi="Arial" w:cs="Arial"/>
        </w:rPr>
        <w:t>In 1995, the Department of Housing and Urban Development invited regional and national nonprofits to participate in its Housing Counseling Program (HCP) as housing counseling intermediaries.  That same year, the Housing Partnership Network became the first HUD-approved housing counseling intermediary.  The idea was to bring together members of the Network who were providing housing counseling locally into a single application for funding, and for many, facilitate access to this federal housing counseling funding for the first time.</w:t>
      </w:r>
    </w:p>
    <w:p w14:paraId="529C1325" w14:textId="77777777" w:rsidR="00794AFB" w:rsidRPr="002579B1" w:rsidRDefault="00794AFB">
      <w:pPr>
        <w:pStyle w:val="NoSpacing"/>
        <w:rPr>
          <w:rFonts w:ascii="Arial" w:hAnsi="Arial" w:cs="Arial"/>
        </w:rPr>
      </w:pPr>
    </w:p>
    <w:p w14:paraId="48974696" w14:textId="77777777" w:rsidR="00794AFB" w:rsidRPr="002579B1" w:rsidRDefault="00794AFB">
      <w:pPr>
        <w:pStyle w:val="NoSpacing"/>
        <w:rPr>
          <w:rFonts w:ascii="Arial" w:hAnsi="Arial" w:cs="Arial"/>
        </w:rPr>
      </w:pPr>
      <w:r w:rsidRPr="002579B1">
        <w:rPr>
          <w:rFonts w:ascii="Arial" w:hAnsi="Arial" w:cs="Arial"/>
        </w:rPr>
        <w:t>Since this time, the Network has been funding its members to provide housing counseling each year.  As with that first application in 1995, the strength of the Network’s program lies in the experience and capacity of its members locally.</w:t>
      </w:r>
    </w:p>
    <w:p w14:paraId="6E7BCD1E" w14:textId="77777777" w:rsidR="00794AFB" w:rsidRPr="002579B1" w:rsidRDefault="00794AFB">
      <w:pPr>
        <w:pStyle w:val="NoSpacing"/>
        <w:rPr>
          <w:rFonts w:ascii="Arial" w:hAnsi="Arial" w:cs="Arial"/>
        </w:rPr>
      </w:pPr>
    </w:p>
    <w:p w14:paraId="1E78F5EE" w14:textId="77777777" w:rsidR="00794AFB" w:rsidRPr="002579B1" w:rsidRDefault="00794AFB">
      <w:pPr>
        <w:pStyle w:val="NoSpacing"/>
        <w:rPr>
          <w:rFonts w:ascii="Arial" w:hAnsi="Arial" w:cs="Arial"/>
        </w:rPr>
      </w:pPr>
      <w:r w:rsidRPr="002579B1">
        <w:rPr>
          <w:rFonts w:ascii="Arial" w:hAnsi="Arial" w:cs="Arial"/>
        </w:rPr>
        <w:t xml:space="preserve">The breadth and focus of Network members’ counseling programs vary widely as counseling plans reflect local circumstances and priorities.  At the same time, there is need for continued accountability.  The purpose of this guide, and the other efforts bulleted below, is to establish commonly understood operating standards and program expectations and standards, while allowing for, and supporting, local innovation and variation.     </w:t>
      </w:r>
    </w:p>
    <w:p w14:paraId="217F7305" w14:textId="77777777" w:rsidR="00794AFB" w:rsidRPr="002579B1" w:rsidRDefault="00794AFB">
      <w:pPr>
        <w:pStyle w:val="NoSpacing"/>
        <w:rPr>
          <w:rFonts w:ascii="Arial" w:hAnsi="Arial" w:cs="Arial"/>
        </w:rPr>
      </w:pPr>
    </w:p>
    <w:p w14:paraId="316C4C34" w14:textId="77777777" w:rsidR="00794AFB" w:rsidRPr="002579B1" w:rsidRDefault="00794AFB">
      <w:pPr>
        <w:pStyle w:val="NoSpacing"/>
        <w:rPr>
          <w:rFonts w:ascii="Arial" w:hAnsi="Arial" w:cs="Arial"/>
        </w:rPr>
      </w:pPr>
      <w:r w:rsidRPr="002579B1">
        <w:rPr>
          <w:rFonts w:ascii="Arial" w:hAnsi="Arial" w:cs="Arial"/>
        </w:rPr>
        <w:t xml:space="preserve">Because the Network’s program represents the collective efforts among all </w:t>
      </w:r>
      <w:proofErr w:type="gramStart"/>
      <w:r w:rsidRPr="002579B1">
        <w:rPr>
          <w:rFonts w:ascii="Arial" w:hAnsi="Arial" w:cs="Arial"/>
        </w:rPr>
        <w:t>members</w:t>
      </w:r>
      <w:proofErr w:type="gramEnd"/>
      <w:r w:rsidRPr="002579B1">
        <w:rPr>
          <w:rFonts w:ascii="Arial" w:hAnsi="Arial" w:cs="Arial"/>
        </w:rPr>
        <w:t xml:space="preserve"> participating, poor performance by any individual member can affect the reputation and competitiveness of our program as a whole.  Thus</w:t>
      </w:r>
      <w:r w:rsidR="00F14A82">
        <w:rPr>
          <w:rFonts w:ascii="Arial" w:hAnsi="Arial" w:cs="Arial"/>
        </w:rPr>
        <w:t>,</w:t>
      </w:r>
      <w:r w:rsidRPr="002579B1">
        <w:rPr>
          <w:rFonts w:ascii="Arial" w:hAnsi="Arial" w:cs="Arial"/>
        </w:rPr>
        <w:t xml:space="preserve"> members are not only accountable to their own organizations, but to their member peers, who together constitute the Network’s counseling program.</w:t>
      </w:r>
      <w:r w:rsidR="00F14A82">
        <w:rPr>
          <w:rFonts w:ascii="Arial" w:hAnsi="Arial" w:cs="Arial"/>
        </w:rPr>
        <w:t xml:space="preserve">  </w:t>
      </w:r>
      <w:r w:rsidRPr="002579B1">
        <w:rPr>
          <w:rFonts w:ascii="Arial" w:hAnsi="Arial" w:cs="Arial"/>
        </w:rPr>
        <w:t xml:space="preserve">While the Network allows local flexibility regarding the use of grant funds, there is a need for us to actively promote and ensure consistency in the quality and impact of members’ housing counseling efforts.  </w:t>
      </w:r>
    </w:p>
    <w:p w14:paraId="22B42203" w14:textId="77777777" w:rsidR="00794AFB" w:rsidRPr="002579B1" w:rsidRDefault="00794AFB">
      <w:pPr>
        <w:pStyle w:val="NoSpacing"/>
        <w:rPr>
          <w:rFonts w:ascii="Arial" w:hAnsi="Arial" w:cs="Arial"/>
        </w:rPr>
      </w:pPr>
    </w:p>
    <w:p w14:paraId="73898CA0" w14:textId="77777777" w:rsidR="00794AFB" w:rsidRPr="002579B1" w:rsidRDefault="00794AFB" w:rsidP="00347000">
      <w:pPr>
        <w:pStyle w:val="NoSpacing"/>
        <w:spacing w:after="120"/>
        <w:rPr>
          <w:rFonts w:ascii="Arial" w:hAnsi="Arial" w:cs="Arial"/>
        </w:rPr>
      </w:pPr>
      <w:r w:rsidRPr="002579B1">
        <w:rPr>
          <w:rFonts w:ascii="Arial" w:hAnsi="Arial" w:cs="Arial"/>
        </w:rPr>
        <w:t>Overall, the Network does the following:</w:t>
      </w:r>
    </w:p>
    <w:p w14:paraId="2C2D2432" w14:textId="77777777" w:rsidR="00794AFB" w:rsidRPr="002579B1" w:rsidRDefault="00794AFB" w:rsidP="00347000">
      <w:pPr>
        <w:pStyle w:val="NoSpacing"/>
        <w:numPr>
          <w:ilvl w:val="0"/>
          <w:numId w:val="1"/>
        </w:numPr>
        <w:spacing w:after="120"/>
        <w:rPr>
          <w:rFonts w:ascii="Arial" w:hAnsi="Arial" w:cs="Arial"/>
        </w:rPr>
      </w:pPr>
      <w:r w:rsidRPr="002579B1">
        <w:rPr>
          <w:rFonts w:ascii="Arial" w:hAnsi="Arial" w:cs="Arial"/>
        </w:rPr>
        <w:t>Facilitates peer exchange and learning among members participating in the Network’s program through in-person meetings, conference calls and through Housing Partnership Online;</w:t>
      </w:r>
    </w:p>
    <w:p w14:paraId="5AD25706" w14:textId="77777777" w:rsidR="00794AFB" w:rsidRPr="002579B1" w:rsidRDefault="00794AFB" w:rsidP="00347000">
      <w:pPr>
        <w:pStyle w:val="NoSpacing"/>
        <w:numPr>
          <w:ilvl w:val="0"/>
          <w:numId w:val="1"/>
        </w:numPr>
        <w:spacing w:after="120"/>
        <w:rPr>
          <w:rFonts w:ascii="Arial" w:hAnsi="Arial" w:cs="Arial"/>
        </w:rPr>
      </w:pPr>
      <w:r w:rsidRPr="002579B1">
        <w:rPr>
          <w:rFonts w:ascii="Arial" w:hAnsi="Arial" w:cs="Arial"/>
        </w:rPr>
        <w:t xml:space="preserve">Works with members through a </w:t>
      </w:r>
      <w:r w:rsidRPr="00191CBD">
        <w:rPr>
          <w:rFonts w:ascii="Arial" w:hAnsi="Arial" w:cs="Arial"/>
        </w:rPr>
        <w:t>Housing Counseling Program (HCP) Advisory Committee</w:t>
      </w:r>
      <w:r w:rsidRPr="002579B1">
        <w:rPr>
          <w:rFonts w:ascii="Arial" w:hAnsi="Arial" w:cs="Arial"/>
        </w:rPr>
        <w:t xml:space="preserve"> to provide recommendations and input regarding the strategic direction and oversight of the Network’s housing counseling program;</w:t>
      </w:r>
    </w:p>
    <w:p w14:paraId="5261583F" w14:textId="77777777" w:rsidR="00794AFB" w:rsidRPr="002579B1" w:rsidRDefault="00794AFB" w:rsidP="00347000">
      <w:pPr>
        <w:pStyle w:val="NoSpacing"/>
        <w:numPr>
          <w:ilvl w:val="0"/>
          <w:numId w:val="1"/>
        </w:numPr>
        <w:spacing w:after="120"/>
        <w:rPr>
          <w:rFonts w:ascii="Arial" w:hAnsi="Arial" w:cs="Arial"/>
        </w:rPr>
      </w:pPr>
      <w:r w:rsidRPr="002579B1">
        <w:rPr>
          <w:rFonts w:ascii="Arial" w:hAnsi="Arial" w:cs="Arial"/>
        </w:rPr>
        <w:t>Secures grants and fee-for-service contracts for member organizations;</w:t>
      </w:r>
    </w:p>
    <w:p w14:paraId="7B834545" w14:textId="77777777" w:rsidR="00794AFB" w:rsidRPr="002579B1" w:rsidRDefault="00794AFB" w:rsidP="00347000">
      <w:pPr>
        <w:pStyle w:val="NoSpacing"/>
        <w:numPr>
          <w:ilvl w:val="0"/>
          <w:numId w:val="1"/>
        </w:numPr>
        <w:spacing w:after="120"/>
        <w:rPr>
          <w:rFonts w:ascii="Arial" w:hAnsi="Arial" w:cs="Arial"/>
        </w:rPr>
      </w:pPr>
      <w:r w:rsidRPr="002579B1">
        <w:rPr>
          <w:rFonts w:ascii="Arial" w:hAnsi="Arial" w:cs="Arial"/>
        </w:rPr>
        <w:t>Offers technical assistance to support program operations and use of technology among members;</w:t>
      </w:r>
    </w:p>
    <w:p w14:paraId="760566D8" w14:textId="77777777" w:rsidR="00794AFB" w:rsidRPr="002579B1" w:rsidRDefault="00794AFB" w:rsidP="00347000">
      <w:pPr>
        <w:pStyle w:val="NoSpacing"/>
        <w:numPr>
          <w:ilvl w:val="0"/>
          <w:numId w:val="1"/>
        </w:numPr>
        <w:spacing w:after="120"/>
        <w:rPr>
          <w:rFonts w:ascii="Arial" w:hAnsi="Arial" w:cs="Arial"/>
        </w:rPr>
      </w:pPr>
      <w:r w:rsidRPr="002579B1">
        <w:rPr>
          <w:rFonts w:ascii="Arial" w:hAnsi="Arial" w:cs="Arial"/>
        </w:rPr>
        <w:lastRenderedPageBreak/>
        <w:t>Promotes business development for member organizations and professionalization of the counseling industry as a whole;</w:t>
      </w:r>
    </w:p>
    <w:p w14:paraId="48475332" w14:textId="7766152B" w:rsidR="00794AFB" w:rsidRPr="002579B1" w:rsidRDefault="00794AFB" w:rsidP="00347000">
      <w:pPr>
        <w:pStyle w:val="NoSpacing"/>
        <w:numPr>
          <w:ilvl w:val="0"/>
          <w:numId w:val="1"/>
        </w:numPr>
        <w:spacing w:after="120"/>
        <w:rPr>
          <w:rFonts w:ascii="Arial" w:hAnsi="Arial" w:cs="Arial"/>
        </w:rPr>
      </w:pPr>
      <w:r w:rsidRPr="002579B1">
        <w:rPr>
          <w:rFonts w:ascii="Arial" w:hAnsi="Arial" w:cs="Arial"/>
        </w:rPr>
        <w:t>Takes an active role in national policy discussions around Housing Counseling and sustainable homeownership initiatives</w:t>
      </w:r>
      <w:r w:rsidR="0064703B">
        <w:rPr>
          <w:rFonts w:ascii="Arial" w:hAnsi="Arial" w:cs="Arial"/>
        </w:rPr>
        <w:t>;</w:t>
      </w:r>
      <w:r w:rsidRPr="002579B1">
        <w:rPr>
          <w:rFonts w:ascii="Arial" w:hAnsi="Arial" w:cs="Arial"/>
        </w:rPr>
        <w:t xml:space="preserve"> and</w:t>
      </w:r>
    </w:p>
    <w:p w14:paraId="734F8033" w14:textId="77777777" w:rsidR="00794AFB" w:rsidRPr="002579B1" w:rsidRDefault="00794AFB">
      <w:pPr>
        <w:pStyle w:val="NoSpacing"/>
        <w:numPr>
          <w:ilvl w:val="0"/>
          <w:numId w:val="1"/>
        </w:numPr>
        <w:rPr>
          <w:rFonts w:ascii="Arial" w:hAnsi="Arial" w:cs="Arial"/>
        </w:rPr>
      </w:pPr>
      <w:r w:rsidRPr="002579B1">
        <w:rPr>
          <w:rFonts w:ascii="Arial" w:hAnsi="Arial" w:cs="Arial"/>
        </w:rPr>
        <w:t>Maintains a Program Guide to clarify program requirements, operating standards, and performance expectations.</w:t>
      </w:r>
    </w:p>
    <w:p w14:paraId="4BF618F7" w14:textId="77777777" w:rsidR="00794AFB" w:rsidRPr="002579B1" w:rsidRDefault="00794AFB">
      <w:pPr>
        <w:pStyle w:val="NoSpacing"/>
        <w:rPr>
          <w:rFonts w:ascii="Arial" w:hAnsi="Arial" w:cs="Arial"/>
        </w:rPr>
      </w:pPr>
    </w:p>
    <w:p w14:paraId="0562F832" w14:textId="77777777" w:rsidR="005564A4" w:rsidRDefault="001F7765" w:rsidP="00347000">
      <w:pPr>
        <w:spacing w:after="0"/>
        <w:rPr>
          <w:rFonts w:ascii="Arial" w:hAnsi="Arial" w:cs="Arial"/>
          <w:b/>
          <w:color w:val="003960"/>
        </w:rPr>
      </w:pPr>
      <w:r w:rsidRPr="002579B1">
        <w:rPr>
          <w:rFonts w:ascii="Arial" w:hAnsi="Arial" w:cs="Arial"/>
          <w:b/>
          <w:color w:val="003960"/>
        </w:rPr>
        <w:t>Housing Counseling Program Requirements</w:t>
      </w:r>
    </w:p>
    <w:p w14:paraId="3B28A00F" w14:textId="0B0843D6" w:rsidR="001F7765" w:rsidRDefault="001F7765" w:rsidP="00347000">
      <w:pPr>
        <w:spacing w:after="0"/>
        <w:rPr>
          <w:rFonts w:ascii="Arial" w:hAnsi="Arial" w:cs="Arial"/>
        </w:rPr>
      </w:pPr>
      <w:r w:rsidRPr="002579B1">
        <w:rPr>
          <w:rFonts w:ascii="Arial" w:hAnsi="Arial" w:cs="Arial"/>
        </w:rPr>
        <w:t xml:space="preserve">The Network’s housing counseling program </w:t>
      </w:r>
      <w:proofErr w:type="gramStart"/>
      <w:r w:rsidRPr="002579B1">
        <w:rPr>
          <w:rFonts w:ascii="Arial" w:hAnsi="Arial" w:cs="Arial"/>
        </w:rPr>
        <w:t>is funded</w:t>
      </w:r>
      <w:proofErr w:type="gramEnd"/>
      <w:r w:rsidRPr="002579B1">
        <w:rPr>
          <w:rFonts w:ascii="Arial" w:hAnsi="Arial" w:cs="Arial"/>
        </w:rPr>
        <w:t xml:space="preserve"> through the Department of Housing and Urban Development’s (HUD) Housing Counseling Program (HCP).  Each year, as part of HUD’s Housing Counseling NOFA </w:t>
      </w:r>
      <w:proofErr w:type="gramStart"/>
      <w:r w:rsidRPr="002579B1">
        <w:rPr>
          <w:rFonts w:ascii="Arial" w:hAnsi="Arial" w:cs="Arial"/>
        </w:rPr>
        <w:t>process</w:t>
      </w:r>
      <w:proofErr w:type="gramEnd"/>
      <w:r w:rsidRPr="002579B1">
        <w:rPr>
          <w:rFonts w:ascii="Arial" w:hAnsi="Arial" w:cs="Arial"/>
        </w:rPr>
        <w:t xml:space="preserve"> (NOFA stands for Notice of Funding Availability)</w:t>
      </w:r>
      <w:r w:rsidR="001E058B" w:rsidRPr="002579B1">
        <w:rPr>
          <w:rFonts w:ascii="Arial" w:hAnsi="Arial" w:cs="Arial"/>
        </w:rPr>
        <w:t>;</w:t>
      </w:r>
      <w:r w:rsidRPr="002579B1">
        <w:rPr>
          <w:rFonts w:ascii="Arial" w:hAnsi="Arial" w:cs="Arial"/>
        </w:rPr>
        <w:t xml:space="preserve"> the Network applies for </w:t>
      </w:r>
      <w:r w:rsidRPr="00D01EBC">
        <w:rPr>
          <w:rFonts w:ascii="Arial" w:hAnsi="Arial" w:cs="Arial"/>
        </w:rPr>
        <w:t xml:space="preserve">funding on behalf of members electing to apply as part of the Network’s program.  The Network is currently one </w:t>
      </w:r>
      <w:r w:rsidRPr="00280472">
        <w:rPr>
          <w:rFonts w:ascii="Arial" w:hAnsi="Arial" w:cs="Arial"/>
        </w:rPr>
        <w:t>of 3</w:t>
      </w:r>
      <w:r w:rsidR="00280472">
        <w:rPr>
          <w:rFonts w:ascii="Arial" w:hAnsi="Arial" w:cs="Arial"/>
        </w:rPr>
        <w:t xml:space="preserve">5 </w:t>
      </w:r>
      <w:r w:rsidRPr="00280472">
        <w:rPr>
          <w:rFonts w:ascii="Arial" w:hAnsi="Arial" w:cs="Arial"/>
        </w:rPr>
        <w:t xml:space="preserve">national and regional intermediaries that compete for these housing counseling dollars.  In addition to these </w:t>
      </w:r>
      <w:r w:rsidR="00280472" w:rsidRPr="00280472">
        <w:rPr>
          <w:rFonts w:ascii="Arial" w:hAnsi="Arial" w:cs="Arial"/>
        </w:rPr>
        <w:t>35</w:t>
      </w:r>
      <w:r w:rsidR="00280472" w:rsidRPr="00796D3D">
        <w:rPr>
          <w:rFonts w:ascii="Arial" w:hAnsi="Arial" w:cs="Arial"/>
        </w:rPr>
        <w:t xml:space="preserve"> </w:t>
      </w:r>
      <w:r w:rsidRPr="00796D3D">
        <w:rPr>
          <w:rFonts w:ascii="Arial" w:hAnsi="Arial" w:cs="Arial"/>
        </w:rPr>
        <w:t xml:space="preserve">intermediaries, there are hundreds of nonprofits who </w:t>
      </w:r>
      <w:proofErr w:type="gramStart"/>
      <w:r w:rsidRPr="00796D3D">
        <w:rPr>
          <w:rFonts w:ascii="Arial" w:hAnsi="Arial" w:cs="Arial"/>
        </w:rPr>
        <w:t>are funded</w:t>
      </w:r>
      <w:proofErr w:type="gramEnd"/>
      <w:r w:rsidRPr="00796D3D">
        <w:rPr>
          <w:rFonts w:ascii="Arial" w:hAnsi="Arial" w:cs="Arial"/>
        </w:rPr>
        <w:t xml:space="preserve"> directly through HUD to provide housing counseling as locally HUD-approved counseling agencies.</w:t>
      </w:r>
      <w:r w:rsidRPr="002579B1">
        <w:rPr>
          <w:rFonts w:ascii="Arial" w:hAnsi="Arial" w:cs="Arial"/>
        </w:rPr>
        <w:t xml:space="preserve">  </w:t>
      </w:r>
    </w:p>
    <w:p w14:paraId="786C3229" w14:textId="77777777" w:rsidR="005564A4" w:rsidRPr="002579B1" w:rsidRDefault="005564A4" w:rsidP="00347000">
      <w:pPr>
        <w:spacing w:after="0"/>
        <w:rPr>
          <w:rFonts w:ascii="Arial" w:hAnsi="Arial" w:cs="Arial"/>
          <w:b/>
          <w:color w:val="003960"/>
        </w:rPr>
      </w:pPr>
    </w:p>
    <w:p w14:paraId="6417097C" w14:textId="2E204423" w:rsidR="00995710" w:rsidRDefault="001F7765" w:rsidP="00347000">
      <w:pPr>
        <w:spacing w:after="0"/>
        <w:rPr>
          <w:rFonts w:ascii="Arial" w:hAnsi="Arial" w:cs="Arial"/>
        </w:rPr>
      </w:pPr>
      <w:r w:rsidRPr="002579B1">
        <w:rPr>
          <w:rFonts w:ascii="Arial" w:hAnsi="Arial" w:cs="Arial"/>
        </w:rPr>
        <w:t xml:space="preserve">In its application to HUD, the Network certifies that members will operate their counseling programs consistent with federal and HCP regulations and requirements.  Thus, while many members are not locally HUD-approved for counseling, by receiving funding through the Network, all members are agreeing to operate their housing counseling programs consistent with the requirements of a HUD-approved counseling agency.  A list of these federal rules and regulations are included with this Guide as Appendix A.  The HUD Housing Counseling Handbook </w:t>
      </w:r>
      <w:proofErr w:type="gramStart"/>
      <w:r w:rsidRPr="002579B1">
        <w:rPr>
          <w:rFonts w:ascii="Arial" w:hAnsi="Arial" w:cs="Arial"/>
        </w:rPr>
        <w:t xml:space="preserve">can </w:t>
      </w:r>
      <w:r w:rsidR="00F14A82">
        <w:rPr>
          <w:rFonts w:ascii="Arial" w:hAnsi="Arial" w:cs="Arial"/>
        </w:rPr>
        <w:t xml:space="preserve">be </w:t>
      </w:r>
      <w:r w:rsidRPr="002579B1">
        <w:rPr>
          <w:rFonts w:ascii="Arial" w:hAnsi="Arial" w:cs="Arial"/>
        </w:rPr>
        <w:t>downloaded</w:t>
      </w:r>
      <w:proofErr w:type="gramEnd"/>
      <w:r w:rsidRPr="002579B1">
        <w:rPr>
          <w:rFonts w:ascii="Arial" w:hAnsi="Arial" w:cs="Arial"/>
        </w:rPr>
        <w:t xml:space="preserve"> from HUD’s website at </w:t>
      </w:r>
      <w:hyperlink r:id="rId12" w:history="1">
        <w:r w:rsidRPr="002579B1">
          <w:rPr>
            <w:rStyle w:val="Hyperlink"/>
            <w:rFonts w:ascii="Arial" w:hAnsi="Arial" w:cs="Arial"/>
          </w:rPr>
          <w:t>http://portal.hud.gov/hudportal/documents/huddoc?id=76101HSGH.pdf</w:t>
        </w:r>
      </w:hyperlink>
      <w:r w:rsidRPr="002579B1">
        <w:rPr>
          <w:rFonts w:ascii="Arial" w:hAnsi="Arial" w:cs="Arial"/>
        </w:rPr>
        <w:t xml:space="preserve"> </w:t>
      </w:r>
    </w:p>
    <w:p w14:paraId="7434DD3F" w14:textId="77777777" w:rsidR="00995710" w:rsidRPr="002579B1" w:rsidRDefault="00995710" w:rsidP="00347000">
      <w:pPr>
        <w:spacing w:after="0"/>
        <w:rPr>
          <w:rFonts w:ascii="Arial" w:hAnsi="Arial" w:cs="Arial"/>
        </w:rPr>
      </w:pPr>
    </w:p>
    <w:p w14:paraId="7F8EAF32" w14:textId="1CC13858" w:rsidR="001F7765" w:rsidRDefault="001F7765" w:rsidP="00347000">
      <w:pPr>
        <w:spacing w:after="0"/>
        <w:rPr>
          <w:rFonts w:ascii="Arial" w:hAnsi="Arial" w:cs="Arial"/>
        </w:rPr>
      </w:pPr>
      <w:r w:rsidRPr="002579B1">
        <w:rPr>
          <w:rFonts w:ascii="Arial" w:hAnsi="Arial" w:cs="Arial"/>
        </w:rPr>
        <w:t xml:space="preserve">Highlighted on the following pages are the salient ways that these federal requirements affect members’ counseling program </w:t>
      </w:r>
      <w:proofErr w:type="gramStart"/>
      <w:r w:rsidRPr="002579B1">
        <w:rPr>
          <w:rFonts w:ascii="Arial" w:hAnsi="Arial" w:cs="Arial"/>
        </w:rPr>
        <w:t>operations.</w:t>
      </w:r>
      <w:proofErr w:type="gramEnd"/>
      <w:r w:rsidRPr="002579B1">
        <w:rPr>
          <w:rFonts w:ascii="Arial" w:hAnsi="Arial" w:cs="Arial"/>
        </w:rPr>
        <w:t xml:space="preserve">  </w:t>
      </w:r>
      <w:r w:rsidRPr="002579B1">
        <w:rPr>
          <w:rFonts w:ascii="Arial" w:hAnsi="Arial" w:cs="Arial"/>
          <w:b/>
          <w:u w:val="single"/>
        </w:rPr>
        <w:t xml:space="preserve">This is not intended as a substitute for staff review of and familiarity with the complete requirements as outlined in the HUD HCP Handbook, referenced federal </w:t>
      </w:r>
      <w:proofErr w:type="gramStart"/>
      <w:r w:rsidRPr="002579B1">
        <w:rPr>
          <w:rFonts w:ascii="Arial" w:hAnsi="Arial" w:cs="Arial"/>
          <w:b/>
          <w:u w:val="single"/>
        </w:rPr>
        <w:t>regulations and requirements</w:t>
      </w:r>
      <w:proofErr w:type="gramEnd"/>
      <w:r w:rsidRPr="002579B1">
        <w:rPr>
          <w:rFonts w:ascii="Arial" w:hAnsi="Arial" w:cs="Arial"/>
          <w:b/>
          <w:u w:val="single"/>
        </w:rPr>
        <w:t xml:space="preserve"> and the Sub Grant Agreement</w:t>
      </w:r>
      <w:r w:rsidRPr="002579B1">
        <w:rPr>
          <w:rFonts w:ascii="Arial" w:hAnsi="Arial" w:cs="Arial"/>
        </w:rPr>
        <w:t>.</w:t>
      </w:r>
    </w:p>
    <w:p w14:paraId="3B9B414A" w14:textId="77777777" w:rsidR="00F03DA3" w:rsidRPr="00C5011E" w:rsidRDefault="00F03DA3" w:rsidP="00347000">
      <w:pPr>
        <w:spacing w:after="0"/>
        <w:rPr>
          <w:rFonts w:ascii="Arial" w:eastAsia="Times New Roman" w:hAnsi="Arial" w:cs="Arial"/>
          <w:b/>
          <w:color w:val="003960"/>
        </w:rPr>
      </w:pPr>
    </w:p>
    <w:p w14:paraId="6A64E705" w14:textId="26E2D134" w:rsidR="00C5011E" w:rsidRDefault="001F7765" w:rsidP="00347000">
      <w:pPr>
        <w:pStyle w:val="ListParagraph"/>
        <w:numPr>
          <w:ilvl w:val="0"/>
          <w:numId w:val="7"/>
        </w:numPr>
        <w:ind w:left="360"/>
        <w:rPr>
          <w:rFonts w:ascii="Arial" w:hAnsi="Arial" w:cs="Arial"/>
        </w:rPr>
      </w:pPr>
      <w:r w:rsidRPr="00C5011E">
        <w:rPr>
          <w:rFonts w:ascii="Arial" w:hAnsi="Arial" w:cs="Arial"/>
          <w:b/>
          <w:color w:val="003960"/>
        </w:rPr>
        <w:t>Reporting</w:t>
      </w:r>
    </w:p>
    <w:p w14:paraId="0BD9F08E" w14:textId="66806D3D" w:rsidR="001F7765" w:rsidRPr="00347000" w:rsidRDefault="001F7765" w:rsidP="00347000">
      <w:pPr>
        <w:pStyle w:val="ListParagraph"/>
        <w:spacing w:after="120"/>
        <w:ind w:left="0"/>
        <w:rPr>
          <w:rFonts w:ascii="Arial" w:hAnsi="Arial" w:cs="Arial"/>
        </w:rPr>
      </w:pPr>
      <w:proofErr w:type="gramStart"/>
      <w:r w:rsidRPr="00347000">
        <w:rPr>
          <w:rFonts w:ascii="Arial" w:hAnsi="Arial" w:cs="Arial"/>
        </w:rPr>
        <w:t>As a recipient of HCP funding through the Network,</w:t>
      </w:r>
      <w:proofErr w:type="gramEnd"/>
      <w:r w:rsidRPr="00347000">
        <w:rPr>
          <w:rFonts w:ascii="Arial" w:hAnsi="Arial" w:cs="Arial"/>
        </w:rPr>
        <w:t xml:space="preserve"> </w:t>
      </w:r>
      <w:proofErr w:type="gramStart"/>
      <w:r w:rsidRPr="00347000">
        <w:rPr>
          <w:rFonts w:ascii="Arial" w:hAnsi="Arial" w:cs="Arial"/>
        </w:rPr>
        <w:t>organizations</w:t>
      </w:r>
      <w:proofErr w:type="gramEnd"/>
      <w:r w:rsidRPr="00347000">
        <w:rPr>
          <w:rFonts w:ascii="Arial" w:hAnsi="Arial" w:cs="Arial"/>
        </w:rPr>
        <w:t xml:space="preserve"> must capture and report the following:</w:t>
      </w:r>
    </w:p>
    <w:p w14:paraId="48835921" w14:textId="77777777" w:rsidR="001F7765" w:rsidRPr="002579B1" w:rsidRDefault="001F7765" w:rsidP="00347000">
      <w:pPr>
        <w:pStyle w:val="NoSpacing"/>
        <w:numPr>
          <w:ilvl w:val="0"/>
          <w:numId w:val="46"/>
        </w:numPr>
        <w:spacing w:after="120"/>
        <w:rPr>
          <w:rFonts w:ascii="Arial" w:hAnsi="Arial" w:cs="Arial"/>
        </w:rPr>
      </w:pPr>
      <w:r w:rsidRPr="002579B1">
        <w:rPr>
          <w:rFonts w:ascii="Arial" w:hAnsi="Arial" w:cs="Arial"/>
          <w:b/>
        </w:rPr>
        <w:t>demographic data</w:t>
      </w:r>
      <w:r w:rsidRPr="002579B1">
        <w:rPr>
          <w:rFonts w:ascii="Arial" w:hAnsi="Arial" w:cs="Arial"/>
        </w:rPr>
        <w:t>, i.e., the race, ethnicity, income (as a percent of AMI), rural area status, and limited English proficiency (LEP) status of clients counseled;</w:t>
      </w:r>
    </w:p>
    <w:p w14:paraId="71FF119D" w14:textId="77777777" w:rsidR="001F7765" w:rsidRPr="002579B1" w:rsidRDefault="001F7765" w:rsidP="00347000">
      <w:pPr>
        <w:pStyle w:val="NoSpacing"/>
        <w:numPr>
          <w:ilvl w:val="0"/>
          <w:numId w:val="46"/>
        </w:numPr>
        <w:spacing w:after="120"/>
        <w:rPr>
          <w:rFonts w:ascii="Arial" w:hAnsi="Arial" w:cs="Arial"/>
        </w:rPr>
      </w:pPr>
      <w:r w:rsidRPr="002579B1">
        <w:rPr>
          <w:rFonts w:ascii="Arial" w:hAnsi="Arial" w:cs="Arial"/>
          <w:b/>
        </w:rPr>
        <w:t>output data</w:t>
      </w:r>
      <w:r w:rsidRPr="002579B1">
        <w:rPr>
          <w:rFonts w:ascii="Arial" w:hAnsi="Arial" w:cs="Arial"/>
        </w:rPr>
        <w:t xml:space="preserve">, i.e., the number of clients counseled by type of counseling received; </w:t>
      </w:r>
    </w:p>
    <w:p w14:paraId="6153B0F0" w14:textId="77777777" w:rsidR="001F7765" w:rsidRPr="002579B1" w:rsidRDefault="001F7765" w:rsidP="00347000">
      <w:pPr>
        <w:pStyle w:val="NoSpacing"/>
        <w:numPr>
          <w:ilvl w:val="0"/>
          <w:numId w:val="46"/>
        </w:numPr>
        <w:spacing w:after="120"/>
        <w:rPr>
          <w:rFonts w:ascii="Arial" w:hAnsi="Arial" w:cs="Arial"/>
        </w:rPr>
      </w:pPr>
      <w:r w:rsidRPr="002579B1">
        <w:rPr>
          <w:rFonts w:ascii="Arial" w:hAnsi="Arial" w:cs="Arial"/>
          <w:b/>
        </w:rPr>
        <w:t>impacts</w:t>
      </w:r>
      <w:r w:rsidRPr="002579B1">
        <w:rPr>
          <w:rFonts w:ascii="Arial" w:hAnsi="Arial" w:cs="Arial"/>
        </w:rPr>
        <w:t xml:space="preserve"> data, i.e., the scope of outcomes and impacts of the services provided; and</w:t>
      </w:r>
    </w:p>
    <w:p w14:paraId="62B7DF98" w14:textId="77777777" w:rsidR="001F7765" w:rsidRPr="002579B1" w:rsidRDefault="001F7765" w:rsidP="00347000">
      <w:pPr>
        <w:pStyle w:val="NoSpacing"/>
        <w:numPr>
          <w:ilvl w:val="0"/>
          <w:numId w:val="46"/>
        </w:numPr>
        <w:rPr>
          <w:rFonts w:ascii="Arial" w:hAnsi="Arial" w:cs="Arial"/>
        </w:rPr>
      </w:pPr>
      <w:proofErr w:type="gramStart"/>
      <w:r w:rsidRPr="002579B1">
        <w:rPr>
          <w:rFonts w:ascii="Arial" w:hAnsi="Arial" w:cs="Arial"/>
          <w:b/>
        </w:rPr>
        <w:t>financial</w:t>
      </w:r>
      <w:proofErr w:type="gramEnd"/>
      <w:r w:rsidRPr="002579B1">
        <w:rPr>
          <w:rFonts w:ascii="Arial" w:hAnsi="Arial" w:cs="Arial"/>
        </w:rPr>
        <w:t xml:space="preserve"> data, i.e. income and expenses for counseling programs and cost per HUD client.</w:t>
      </w:r>
    </w:p>
    <w:p w14:paraId="4309C673" w14:textId="77777777" w:rsidR="001F7765" w:rsidRPr="002579B1" w:rsidRDefault="001F7765">
      <w:pPr>
        <w:pStyle w:val="NoSpacing"/>
        <w:rPr>
          <w:rFonts w:ascii="Arial" w:hAnsi="Arial" w:cs="Arial"/>
        </w:rPr>
      </w:pPr>
    </w:p>
    <w:p w14:paraId="690F09C2" w14:textId="77777777" w:rsidR="001F7765" w:rsidRPr="002579B1" w:rsidRDefault="001F7765">
      <w:pPr>
        <w:pStyle w:val="NoSpacing"/>
        <w:rPr>
          <w:rFonts w:ascii="Arial" w:hAnsi="Arial" w:cs="Arial"/>
        </w:rPr>
      </w:pPr>
      <w:r w:rsidRPr="002579B1">
        <w:rPr>
          <w:rFonts w:ascii="Arial" w:hAnsi="Arial" w:cs="Arial"/>
        </w:rPr>
        <w:t xml:space="preserve">This information </w:t>
      </w:r>
      <w:proofErr w:type="gramStart"/>
      <w:r w:rsidRPr="002579B1">
        <w:rPr>
          <w:rFonts w:ascii="Arial" w:hAnsi="Arial" w:cs="Arial"/>
        </w:rPr>
        <w:t xml:space="preserve">must be collected and reported for HUD-funded counseling activities </w:t>
      </w:r>
      <w:r w:rsidRPr="002579B1">
        <w:rPr>
          <w:rFonts w:ascii="Arial" w:hAnsi="Arial" w:cs="Arial"/>
          <w:u w:val="single"/>
        </w:rPr>
        <w:t>and ALL counseling activities</w:t>
      </w:r>
      <w:r w:rsidRPr="002579B1">
        <w:rPr>
          <w:rFonts w:ascii="Arial" w:hAnsi="Arial" w:cs="Arial"/>
        </w:rPr>
        <w:t xml:space="preserve"> supported by the organization</w:t>
      </w:r>
      <w:proofErr w:type="gramEnd"/>
      <w:r w:rsidRPr="002579B1">
        <w:rPr>
          <w:rFonts w:ascii="Arial" w:hAnsi="Arial" w:cs="Arial"/>
        </w:rPr>
        <w:t>.</w:t>
      </w:r>
    </w:p>
    <w:p w14:paraId="00F64B78" w14:textId="77777777" w:rsidR="001F7765" w:rsidRPr="002579B1" w:rsidRDefault="001F7765">
      <w:pPr>
        <w:pStyle w:val="NoSpacing"/>
        <w:rPr>
          <w:rFonts w:ascii="Arial" w:hAnsi="Arial" w:cs="Arial"/>
        </w:rPr>
      </w:pPr>
    </w:p>
    <w:p w14:paraId="03B9F4F8" w14:textId="77777777" w:rsidR="001F7765" w:rsidRPr="002579B1" w:rsidRDefault="001F7765">
      <w:pPr>
        <w:pStyle w:val="NoSpacing"/>
        <w:rPr>
          <w:rFonts w:ascii="Arial" w:hAnsi="Arial" w:cs="Arial"/>
          <w:b/>
        </w:rPr>
      </w:pPr>
      <w:r w:rsidRPr="002579B1">
        <w:rPr>
          <w:rFonts w:ascii="Arial" w:hAnsi="Arial" w:cs="Arial"/>
        </w:rPr>
        <w:t xml:space="preserve">All members are required to capture client level data using a client management system (CMS) (such as </w:t>
      </w:r>
      <w:proofErr w:type="spellStart"/>
      <w:r w:rsidRPr="002579B1">
        <w:rPr>
          <w:rFonts w:ascii="Arial" w:hAnsi="Arial" w:cs="Arial"/>
        </w:rPr>
        <w:t>CounselorMax</w:t>
      </w:r>
      <w:proofErr w:type="spellEnd"/>
      <w:r w:rsidRPr="002579B1">
        <w:rPr>
          <w:rFonts w:ascii="Arial" w:hAnsi="Arial" w:cs="Arial"/>
        </w:rPr>
        <w:t xml:space="preserve"> or Home Counselor On-Line) that is compliant and interfaces with HUD’s Housing Counseling System (HCS).  </w:t>
      </w:r>
      <w:r w:rsidRPr="002579B1">
        <w:rPr>
          <w:rFonts w:ascii="Arial" w:eastAsia="Arial Unicode MS" w:hAnsi="Arial" w:cs="Arial"/>
          <w:color w:val="000000"/>
          <w:u w:color="000000"/>
        </w:rPr>
        <w:t xml:space="preserve">HUD will be </w:t>
      </w:r>
      <w:proofErr w:type="gramStart"/>
      <w:r w:rsidRPr="002579B1">
        <w:rPr>
          <w:rFonts w:ascii="Arial" w:eastAsia="Arial Unicode MS" w:hAnsi="Arial" w:cs="Arial"/>
          <w:color w:val="000000"/>
          <w:u w:color="000000"/>
        </w:rPr>
        <w:t>collecting:</w:t>
      </w:r>
      <w:proofErr w:type="gramEnd"/>
      <w:r w:rsidRPr="002579B1">
        <w:rPr>
          <w:rFonts w:ascii="Arial" w:eastAsia="Arial Unicode MS" w:hAnsi="Arial" w:cs="Arial"/>
          <w:color w:val="000000"/>
          <w:u w:color="000000"/>
        </w:rPr>
        <w:t xml:space="preserve"> all client-level data, the form HUD-9902, and agency profile information through agencies’ CMS systems. </w:t>
      </w:r>
      <w:r w:rsidRPr="002579B1">
        <w:rPr>
          <w:rFonts w:ascii="Arial" w:hAnsi="Arial" w:cs="Arial"/>
        </w:rPr>
        <w:t>HUD requires an electronic upload of client level data on a quarterly basis from all organizations receiving HUD fundi</w:t>
      </w:r>
      <w:r w:rsidRPr="00F24489">
        <w:rPr>
          <w:rFonts w:ascii="Arial" w:hAnsi="Arial" w:cs="Arial"/>
        </w:rPr>
        <w:t>ng.</w:t>
      </w:r>
      <w:r w:rsidRPr="00347000">
        <w:rPr>
          <w:rFonts w:ascii="Arial" w:eastAsia="Arial Unicode MS" w:hAnsi="Arial" w:cs="Arial"/>
          <w:u w:color="000000"/>
        </w:rPr>
        <w:t xml:space="preserve"> </w:t>
      </w:r>
      <w:r w:rsidRPr="00347000">
        <w:rPr>
          <w:rFonts w:ascii="Arial" w:eastAsia="Arial Unicode MS" w:hAnsi="Arial" w:cs="Arial"/>
          <w:b/>
          <w:i/>
          <w:u w:color="000000"/>
        </w:rPr>
        <w:t>All agencies are required to use a CMS compliant with ARM 5.0 version.  HUD will not accept ARM version 4.0.</w:t>
      </w:r>
    </w:p>
    <w:p w14:paraId="0FF76E51" w14:textId="77777777" w:rsidR="001F7765" w:rsidRPr="002579B1" w:rsidRDefault="001F7765">
      <w:pPr>
        <w:pStyle w:val="NoSpacing"/>
        <w:rPr>
          <w:rFonts w:ascii="Arial" w:hAnsi="Arial" w:cs="Arial"/>
        </w:rPr>
      </w:pPr>
    </w:p>
    <w:p w14:paraId="224FDC72" w14:textId="77777777" w:rsidR="001F7765" w:rsidRPr="002579B1" w:rsidRDefault="001F7765">
      <w:pPr>
        <w:pStyle w:val="NoSpacing"/>
        <w:rPr>
          <w:rFonts w:ascii="Arial" w:hAnsi="Arial" w:cs="Arial"/>
        </w:rPr>
      </w:pPr>
      <w:r w:rsidRPr="002579B1">
        <w:rPr>
          <w:rFonts w:ascii="Arial" w:hAnsi="Arial" w:cs="Arial"/>
        </w:rPr>
        <w:t>The Network requires members to report quarterly on demographic data, output data, and impacts data using the HUD form 9902 – Housing Counseling Agency Activity Report.</w:t>
      </w:r>
    </w:p>
    <w:p w14:paraId="6CC8D2C4" w14:textId="77777777" w:rsidR="001F7765" w:rsidRPr="002579B1" w:rsidRDefault="001F7765">
      <w:pPr>
        <w:pStyle w:val="NoSpacing"/>
        <w:rPr>
          <w:rFonts w:ascii="Arial" w:hAnsi="Arial" w:cs="Arial"/>
        </w:rPr>
      </w:pPr>
    </w:p>
    <w:p w14:paraId="6F4A94F3" w14:textId="77777777" w:rsidR="001F7765" w:rsidRPr="002579B1" w:rsidRDefault="001F7765">
      <w:pPr>
        <w:pStyle w:val="NoSpacing"/>
        <w:rPr>
          <w:rFonts w:ascii="Arial" w:hAnsi="Arial" w:cs="Arial"/>
        </w:rPr>
      </w:pPr>
      <w:r w:rsidRPr="002579B1">
        <w:rPr>
          <w:rFonts w:ascii="Arial" w:hAnsi="Arial" w:cs="Arial"/>
        </w:rPr>
        <w:lastRenderedPageBreak/>
        <w:t xml:space="preserve">Quarterly reports provide </w:t>
      </w:r>
      <w:proofErr w:type="gramStart"/>
      <w:r w:rsidRPr="002579B1">
        <w:rPr>
          <w:rFonts w:ascii="Arial" w:hAnsi="Arial" w:cs="Arial"/>
        </w:rPr>
        <w:t>back-up</w:t>
      </w:r>
      <w:proofErr w:type="gramEnd"/>
      <w:r w:rsidRPr="002579B1">
        <w:rPr>
          <w:rFonts w:ascii="Arial" w:hAnsi="Arial" w:cs="Arial"/>
        </w:rPr>
        <w:t xml:space="preserve"> to member quarterly billings for the Network and HUD, and provide HUD with client ID numbers for service type by counselor, per quarter, which they use to randomly select files for review during monitoring visits.  </w:t>
      </w:r>
    </w:p>
    <w:p w14:paraId="1B410FE9" w14:textId="77777777" w:rsidR="001F7765" w:rsidRPr="002579B1" w:rsidRDefault="001F7765">
      <w:pPr>
        <w:pStyle w:val="NoSpacing"/>
        <w:rPr>
          <w:rFonts w:ascii="Arial" w:hAnsi="Arial" w:cs="Arial"/>
        </w:rPr>
      </w:pPr>
    </w:p>
    <w:p w14:paraId="48F7F5C5" w14:textId="67EBA396" w:rsidR="00D54F1B" w:rsidRDefault="001F7765">
      <w:pPr>
        <w:pStyle w:val="NoSpacing"/>
        <w:rPr>
          <w:rFonts w:ascii="Arial" w:hAnsi="Arial" w:cs="Arial"/>
          <w:b/>
          <w:sz w:val="20"/>
        </w:rPr>
      </w:pPr>
      <w:r w:rsidRPr="002579B1">
        <w:rPr>
          <w:rFonts w:ascii="Arial" w:hAnsi="Arial" w:cs="Arial"/>
        </w:rPr>
        <w:t xml:space="preserve">HUD monitors the timeliness and accuracy of the </w:t>
      </w:r>
      <w:proofErr w:type="gramStart"/>
      <w:r w:rsidRPr="002579B1">
        <w:rPr>
          <w:rFonts w:ascii="Arial" w:hAnsi="Arial" w:cs="Arial"/>
        </w:rPr>
        <w:t>Network’s</w:t>
      </w:r>
      <w:proofErr w:type="gramEnd"/>
      <w:r w:rsidRPr="002579B1">
        <w:rPr>
          <w:rFonts w:ascii="Arial" w:hAnsi="Arial" w:cs="Arial"/>
        </w:rPr>
        <w:t xml:space="preserve"> reporting.  In addition, HUD has moved toward performance-based contracting, asking intermediaries to quantify expected outcomes, and then asking us to report against these.</w:t>
      </w:r>
      <w:r w:rsidR="00F14A82">
        <w:rPr>
          <w:rFonts w:ascii="Arial" w:hAnsi="Arial" w:cs="Arial"/>
          <w:b/>
          <w:sz w:val="20"/>
        </w:rPr>
        <w:t xml:space="preserve"> </w:t>
      </w:r>
    </w:p>
    <w:p w14:paraId="0ACAD32B" w14:textId="77777777" w:rsidR="001F7765" w:rsidRPr="00347000" w:rsidRDefault="001F7765">
      <w:pPr>
        <w:pStyle w:val="NoSpacing"/>
        <w:rPr>
          <w:rFonts w:ascii="Arial" w:hAnsi="Arial" w:cs="Arial"/>
          <w:b/>
          <w:sz w:val="16"/>
          <w:szCs w:val="16"/>
        </w:rPr>
      </w:pPr>
      <w:r w:rsidRPr="00347000">
        <w:rPr>
          <w:rFonts w:ascii="Arial" w:hAnsi="Arial" w:cs="Arial"/>
          <w:b/>
          <w:sz w:val="16"/>
          <w:szCs w:val="16"/>
        </w:rPr>
        <w:t>(</w:t>
      </w:r>
      <w:proofErr w:type="gramStart"/>
      <w:r w:rsidRPr="00347000">
        <w:rPr>
          <w:rFonts w:ascii="Arial" w:hAnsi="Arial" w:cs="Arial"/>
          <w:b/>
          <w:sz w:val="16"/>
          <w:szCs w:val="16"/>
        </w:rPr>
        <w:t>see</w:t>
      </w:r>
      <w:proofErr w:type="gramEnd"/>
      <w:r w:rsidRPr="00347000">
        <w:rPr>
          <w:rFonts w:ascii="Arial" w:hAnsi="Arial" w:cs="Arial"/>
          <w:b/>
          <w:sz w:val="16"/>
          <w:szCs w:val="16"/>
        </w:rPr>
        <w:t xml:space="preserve"> HUD HCP Handbook 7610.1 Rev-</w:t>
      </w:r>
      <w:r w:rsidRPr="00347000">
        <w:rPr>
          <w:rFonts w:ascii="Arial" w:hAnsi="Arial" w:cs="Arial"/>
          <w:b/>
          <w:sz w:val="16"/>
          <w:szCs w:val="16"/>
          <w:u w:val="single"/>
        </w:rPr>
        <w:t>5</w:t>
      </w:r>
      <w:r w:rsidRPr="00347000">
        <w:rPr>
          <w:rFonts w:ascii="Arial" w:hAnsi="Arial" w:cs="Arial"/>
          <w:b/>
          <w:sz w:val="16"/>
          <w:szCs w:val="16"/>
        </w:rPr>
        <w:t xml:space="preserve"> </w:t>
      </w:r>
      <w:r w:rsidR="00F14A82" w:rsidRPr="00347000">
        <w:rPr>
          <w:rFonts w:ascii="Arial" w:hAnsi="Arial" w:cs="Arial"/>
          <w:b/>
          <w:sz w:val="16"/>
          <w:szCs w:val="16"/>
        </w:rPr>
        <w:t>Issued May</w:t>
      </w:r>
      <w:r w:rsidRPr="00347000">
        <w:rPr>
          <w:rFonts w:ascii="Arial" w:hAnsi="Arial" w:cs="Arial"/>
          <w:b/>
          <w:sz w:val="16"/>
          <w:szCs w:val="16"/>
        </w:rPr>
        <w:t xml:space="preserve"> 2010, Chapter 5 and Grant Agreement)</w:t>
      </w:r>
    </w:p>
    <w:p w14:paraId="404410B7" w14:textId="77777777" w:rsidR="00884E7E" w:rsidRDefault="00884E7E">
      <w:pPr>
        <w:pStyle w:val="NoSpacing"/>
        <w:rPr>
          <w:rFonts w:ascii="Arial" w:hAnsi="Arial" w:cs="Arial"/>
        </w:rPr>
      </w:pPr>
    </w:p>
    <w:p w14:paraId="6D16866A" w14:textId="77777777" w:rsidR="001F7765" w:rsidRPr="002579B1" w:rsidRDefault="001F7765">
      <w:pPr>
        <w:pStyle w:val="NoSpacing"/>
        <w:rPr>
          <w:rFonts w:ascii="Arial" w:hAnsi="Arial" w:cs="Arial"/>
          <w:b/>
        </w:rPr>
      </w:pPr>
      <w:r w:rsidRPr="002579B1">
        <w:rPr>
          <w:rFonts w:ascii="Arial" w:hAnsi="Arial" w:cs="Arial"/>
        </w:rPr>
        <w:t xml:space="preserve">Each component of the reporting process is briefly described below, including </w:t>
      </w:r>
      <w:r w:rsidRPr="002579B1">
        <w:rPr>
          <w:rFonts w:ascii="Arial" w:hAnsi="Arial" w:cs="Arial"/>
          <w:b/>
        </w:rPr>
        <w:t>ARM</w:t>
      </w:r>
      <w:r w:rsidRPr="002579B1">
        <w:rPr>
          <w:rFonts w:ascii="Arial" w:hAnsi="Arial" w:cs="Arial"/>
        </w:rPr>
        <w:t xml:space="preserve"> reporting requirements (formerly known as CARS), the </w:t>
      </w:r>
      <w:r w:rsidRPr="002579B1">
        <w:rPr>
          <w:rFonts w:ascii="Arial" w:hAnsi="Arial" w:cs="Arial"/>
          <w:b/>
        </w:rPr>
        <w:t xml:space="preserve">Quarterly Report Workbook </w:t>
      </w:r>
      <w:r w:rsidRPr="002579B1">
        <w:rPr>
          <w:rFonts w:ascii="Arial" w:hAnsi="Arial" w:cs="Arial"/>
        </w:rPr>
        <w:t xml:space="preserve">including the </w:t>
      </w:r>
      <w:r w:rsidRPr="002579B1">
        <w:rPr>
          <w:rFonts w:ascii="Arial" w:hAnsi="Arial" w:cs="Arial"/>
          <w:b/>
        </w:rPr>
        <w:t>Activity Summary, Staffing Summary, Itemized Expenditures, Program Income Report, 9902 Report, and Final (Year-End) Report:</w:t>
      </w:r>
    </w:p>
    <w:p w14:paraId="142F8626" w14:textId="77777777" w:rsidR="001F7765" w:rsidRPr="002579B1" w:rsidRDefault="001F7765">
      <w:pPr>
        <w:pStyle w:val="NoSpacing"/>
        <w:rPr>
          <w:rFonts w:ascii="Arial" w:hAnsi="Arial" w:cs="Arial"/>
        </w:rPr>
      </w:pPr>
    </w:p>
    <w:p w14:paraId="160AF6EF" w14:textId="55EF96F2" w:rsidR="001F7765" w:rsidRPr="00F03DA3" w:rsidRDefault="001F7765">
      <w:pPr>
        <w:pStyle w:val="NoSpacing"/>
        <w:rPr>
          <w:rFonts w:ascii="Arial" w:hAnsi="Arial" w:cs="Arial"/>
        </w:rPr>
      </w:pPr>
      <w:r w:rsidRPr="00347000">
        <w:rPr>
          <w:rFonts w:ascii="Arial" w:eastAsiaTheme="minorHAnsi" w:hAnsi="Arial" w:cs="Arial"/>
          <w:color w:val="003960"/>
          <w:u w:val="single"/>
        </w:rPr>
        <w:t>ARM (Agency Reporting Model)</w:t>
      </w:r>
    </w:p>
    <w:p w14:paraId="3DAFE67F" w14:textId="637E9981" w:rsidR="001F7765" w:rsidRPr="002579B1" w:rsidRDefault="001F7765">
      <w:pPr>
        <w:pStyle w:val="NoSpacing"/>
        <w:rPr>
          <w:rFonts w:ascii="Arial" w:eastAsia="Arial Unicode MS" w:hAnsi="Arial" w:cs="Arial"/>
          <w:b/>
          <w:i/>
          <w:color w:val="000000"/>
          <w:u w:color="000000"/>
        </w:rPr>
      </w:pPr>
      <w:r w:rsidRPr="002579B1">
        <w:rPr>
          <w:rFonts w:ascii="Arial" w:hAnsi="Arial" w:cs="Arial"/>
        </w:rPr>
        <w:t>Beginning FY12, HUD required housing counseling agencies to receive HUD funding to report client level data through ARM (Agency Reporting Model)</w:t>
      </w:r>
      <w:r w:rsidR="00C5011E">
        <w:rPr>
          <w:rFonts w:ascii="Arial" w:hAnsi="Arial" w:cs="Arial"/>
        </w:rPr>
        <w:t xml:space="preserve"> — formerly </w:t>
      </w:r>
      <w:r w:rsidRPr="002579B1">
        <w:rPr>
          <w:rFonts w:ascii="Arial" w:hAnsi="Arial" w:cs="Arial"/>
        </w:rPr>
        <w:t xml:space="preserve">known as CARS)--via your client management systems (CMS). Once quarterly data is finalized in the CMS, </w:t>
      </w:r>
      <w:r w:rsidRPr="002579B1">
        <w:rPr>
          <w:rFonts w:ascii="Arial" w:hAnsi="Arial" w:cs="Arial"/>
          <w:u w:val="single"/>
        </w:rPr>
        <w:t>HPN will submit</w:t>
      </w:r>
      <w:r w:rsidRPr="002579B1">
        <w:rPr>
          <w:rFonts w:ascii="Arial" w:hAnsi="Arial" w:cs="Arial"/>
        </w:rPr>
        <w:t xml:space="preserve"> your 9902 and client level data to HUD via ARM.</w:t>
      </w:r>
      <w:r w:rsidRPr="002579B1">
        <w:rPr>
          <w:rFonts w:ascii="Arial" w:eastAsia="Arial Unicode MS" w:hAnsi="Arial" w:cs="Arial"/>
          <w:i/>
          <w:color w:val="000000"/>
          <w:u w:color="000000"/>
        </w:rPr>
        <w:t xml:space="preserve">  </w:t>
      </w:r>
      <w:r w:rsidRPr="002579B1">
        <w:rPr>
          <w:rFonts w:ascii="Arial" w:eastAsia="Arial Unicode MS" w:hAnsi="Arial" w:cs="Arial"/>
          <w:b/>
          <w:i/>
          <w:color w:val="000000"/>
          <w:u w:color="000000"/>
        </w:rPr>
        <w:t>All agencies are required to use a CMS compliant with ARM 5.0 version.  HUD will not accept ARM version 4.0.</w:t>
      </w:r>
    </w:p>
    <w:p w14:paraId="202A6E68" w14:textId="77777777" w:rsidR="001F7765" w:rsidRPr="002579B1" w:rsidRDefault="001F7765">
      <w:pPr>
        <w:pStyle w:val="NoSpacing"/>
        <w:rPr>
          <w:rFonts w:ascii="Arial" w:eastAsia="Arial Unicode MS" w:hAnsi="Arial" w:cs="Arial"/>
          <w:b/>
          <w:i/>
          <w:color w:val="000000"/>
          <w:u w:color="000000"/>
        </w:rPr>
      </w:pPr>
    </w:p>
    <w:p w14:paraId="4D915A75" w14:textId="4F805FFF" w:rsidR="003D44C7" w:rsidRPr="00347000" w:rsidRDefault="001F7765" w:rsidP="00347000">
      <w:pPr>
        <w:spacing w:after="0"/>
        <w:rPr>
          <w:rFonts w:ascii="Arial" w:eastAsiaTheme="minorEastAsia" w:hAnsi="Arial" w:cs="Arial"/>
          <w:color w:val="003960"/>
          <w:u w:val="single"/>
        </w:rPr>
      </w:pPr>
      <w:r w:rsidRPr="00347000">
        <w:rPr>
          <w:rFonts w:ascii="Arial" w:eastAsiaTheme="minorEastAsia" w:hAnsi="Arial" w:cs="Arial"/>
          <w:color w:val="003960"/>
          <w:u w:val="single"/>
        </w:rPr>
        <w:t>Quarterly Report Workbook</w:t>
      </w:r>
    </w:p>
    <w:p w14:paraId="5C482739" w14:textId="0433332E" w:rsidR="001F7765" w:rsidRPr="00D73B9F" w:rsidRDefault="00C001DF" w:rsidP="00347000">
      <w:pPr>
        <w:spacing w:after="0"/>
        <w:rPr>
          <w:rFonts w:ascii="Arial" w:hAnsi="Arial" w:cs="Arial"/>
          <w:b/>
        </w:rPr>
      </w:pPr>
      <w:r>
        <w:rPr>
          <w:rFonts w:ascii="Arial" w:hAnsi="Arial" w:cs="Arial"/>
        </w:rPr>
        <w:t xml:space="preserve">Since the performance period covers the prior fiscal year, </w:t>
      </w:r>
      <w:r w:rsidR="001F7765" w:rsidRPr="002579B1">
        <w:rPr>
          <w:rFonts w:ascii="Arial" w:hAnsi="Arial" w:cs="Arial"/>
        </w:rPr>
        <w:t xml:space="preserve">Quarter </w:t>
      </w:r>
      <w:r w:rsidR="00FD2615">
        <w:rPr>
          <w:rFonts w:ascii="Arial" w:hAnsi="Arial" w:cs="Arial"/>
        </w:rPr>
        <w:t>4</w:t>
      </w:r>
      <w:r>
        <w:rPr>
          <w:rFonts w:ascii="Arial" w:hAnsi="Arial" w:cs="Arial"/>
        </w:rPr>
        <w:t xml:space="preserve"> will capture the counseling activities that occurred during that period.  As a result</w:t>
      </w:r>
      <w:r w:rsidR="001F7765" w:rsidRPr="002579B1">
        <w:rPr>
          <w:rFonts w:ascii="Arial" w:hAnsi="Arial" w:cs="Arial"/>
        </w:rPr>
        <w:t xml:space="preserve">, the HCP Quarterly Report Workbook should include all activity to </w:t>
      </w:r>
      <w:proofErr w:type="gramStart"/>
      <w:r w:rsidR="001F7765" w:rsidRPr="002579B1">
        <w:rPr>
          <w:rFonts w:ascii="Arial" w:hAnsi="Arial" w:cs="Arial"/>
        </w:rPr>
        <w:t>be billed</w:t>
      </w:r>
      <w:proofErr w:type="gramEnd"/>
      <w:r w:rsidR="001F7765" w:rsidRPr="002579B1">
        <w:rPr>
          <w:rFonts w:ascii="Arial" w:hAnsi="Arial" w:cs="Arial"/>
        </w:rPr>
        <w:t xml:space="preserve"> to HUD across the first </w:t>
      </w:r>
      <w:r w:rsidR="00F0599D">
        <w:rPr>
          <w:rFonts w:ascii="Arial" w:hAnsi="Arial" w:cs="Arial"/>
        </w:rPr>
        <w:t>four</w:t>
      </w:r>
      <w:r w:rsidR="001F7765" w:rsidRPr="002579B1">
        <w:rPr>
          <w:rFonts w:ascii="Arial" w:hAnsi="Arial" w:cs="Arial"/>
        </w:rPr>
        <w:t xml:space="preserve"> quarters of </w:t>
      </w:r>
      <w:r w:rsidR="001F7765" w:rsidRPr="00400B02">
        <w:rPr>
          <w:rFonts w:ascii="Arial" w:hAnsi="Arial" w:cs="Arial"/>
        </w:rPr>
        <w:t xml:space="preserve">the </w:t>
      </w:r>
      <w:r w:rsidR="00013556" w:rsidRPr="00400B02">
        <w:rPr>
          <w:rFonts w:ascii="Arial" w:hAnsi="Arial" w:cs="Arial"/>
        </w:rPr>
        <w:t>FY201</w:t>
      </w:r>
      <w:r w:rsidR="00DC6AE3" w:rsidRPr="00400B02">
        <w:rPr>
          <w:rFonts w:ascii="Arial" w:hAnsi="Arial" w:cs="Arial"/>
        </w:rPr>
        <w:t>9</w:t>
      </w:r>
      <w:r w:rsidR="00013556" w:rsidRPr="00400B02">
        <w:rPr>
          <w:rFonts w:ascii="Arial" w:hAnsi="Arial" w:cs="Arial"/>
        </w:rPr>
        <w:t xml:space="preserve"> </w:t>
      </w:r>
      <w:r w:rsidR="001F7765" w:rsidRPr="00400B02">
        <w:rPr>
          <w:rFonts w:ascii="Arial" w:hAnsi="Arial" w:cs="Arial"/>
        </w:rPr>
        <w:t xml:space="preserve">program year (October 1, </w:t>
      </w:r>
      <w:r w:rsidR="00DC6AE3" w:rsidRPr="00400B02">
        <w:rPr>
          <w:rFonts w:ascii="Arial" w:hAnsi="Arial" w:cs="Arial"/>
        </w:rPr>
        <w:t>2018</w:t>
      </w:r>
      <w:r w:rsidR="00013556" w:rsidRPr="00400B02">
        <w:rPr>
          <w:rFonts w:ascii="Arial" w:hAnsi="Arial" w:cs="Arial"/>
        </w:rPr>
        <w:t xml:space="preserve"> </w:t>
      </w:r>
      <w:r w:rsidR="00FD2615" w:rsidRPr="00400B02">
        <w:rPr>
          <w:rFonts w:ascii="Arial" w:hAnsi="Arial" w:cs="Arial"/>
        </w:rPr>
        <w:t xml:space="preserve">– September </w:t>
      </w:r>
      <w:r w:rsidR="001F7765" w:rsidRPr="00400B02">
        <w:rPr>
          <w:rFonts w:ascii="Arial" w:hAnsi="Arial" w:cs="Arial"/>
        </w:rPr>
        <w:t xml:space="preserve">30, </w:t>
      </w:r>
      <w:r w:rsidR="00013556" w:rsidRPr="00400B02">
        <w:rPr>
          <w:rFonts w:ascii="Arial" w:hAnsi="Arial" w:cs="Arial"/>
        </w:rPr>
        <w:t>201</w:t>
      </w:r>
      <w:r w:rsidR="00FD2615" w:rsidRPr="00400B02">
        <w:rPr>
          <w:rFonts w:ascii="Arial" w:hAnsi="Arial" w:cs="Arial"/>
        </w:rPr>
        <w:t>9</w:t>
      </w:r>
      <w:r w:rsidR="001F7765" w:rsidRPr="00400B02">
        <w:rPr>
          <w:rFonts w:ascii="Arial" w:hAnsi="Arial" w:cs="Arial"/>
        </w:rPr>
        <w:t xml:space="preserve">). You do not need to submit three separate reports for each quarter; you should submit one report Workbook that covers all three quarters. </w:t>
      </w:r>
      <w:r w:rsidR="00D73B9F" w:rsidRPr="00400B02">
        <w:rPr>
          <w:rFonts w:ascii="Arial" w:hAnsi="Arial" w:cs="Arial"/>
        </w:rPr>
        <w:t xml:space="preserve">Quarter 5 should include all </w:t>
      </w:r>
      <w:r w:rsidR="00CC62F1" w:rsidRPr="00400B02">
        <w:rPr>
          <w:rFonts w:ascii="Arial" w:hAnsi="Arial" w:cs="Arial"/>
        </w:rPr>
        <w:t>activity</w:t>
      </w:r>
      <w:r w:rsidR="00D73B9F" w:rsidRPr="00400B02">
        <w:rPr>
          <w:rFonts w:ascii="Arial" w:hAnsi="Arial" w:cs="Arial"/>
        </w:rPr>
        <w:t xml:space="preserve"> to </w:t>
      </w:r>
      <w:proofErr w:type="gramStart"/>
      <w:r w:rsidR="00D73B9F" w:rsidRPr="00400B02">
        <w:rPr>
          <w:rFonts w:ascii="Arial" w:hAnsi="Arial" w:cs="Arial"/>
        </w:rPr>
        <w:t>be billed</w:t>
      </w:r>
      <w:proofErr w:type="gramEnd"/>
      <w:r w:rsidR="00D73B9F" w:rsidRPr="00400B02">
        <w:rPr>
          <w:rFonts w:ascii="Arial" w:hAnsi="Arial" w:cs="Arial"/>
        </w:rPr>
        <w:t xml:space="preserve"> to HUD in the</w:t>
      </w:r>
      <w:r w:rsidRPr="00400B02">
        <w:rPr>
          <w:rFonts w:ascii="Arial" w:hAnsi="Arial" w:cs="Arial"/>
        </w:rPr>
        <w:t xml:space="preserve"> first quarter of </w:t>
      </w:r>
      <w:r w:rsidR="00D73B9F" w:rsidRPr="00400B02">
        <w:rPr>
          <w:rFonts w:ascii="Arial" w:hAnsi="Arial" w:cs="Arial"/>
        </w:rPr>
        <w:t>FY</w:t>
      </w:r>
      <w:r w:rsidR="000E5880" w:rsidRPr="00400B02">
        <w:rPr>
          <w:rFonts w:ascii="Arial" w:hAnsi="Arial" w:cs="Arial"/>
        </w:rPr>
        <w:t>20 (October 1, 2019 - December 31, 2019</w:t>
      </w:r>
      <w:r w:rsidR="00D73B9F" w:rsidRPr="00400B02">
        <w:rPr>
          <w:rFonts w:ascii="Arial" w:hAnsi="Arial" w:cs="Arial"/>
        </w:rPr>
        <w:t xml:space="preserve">). </w:t>
      </w:r>
      <w:r w:rsidR="00AB2450" w:rsidRPr="00400B02">
        <w:rPr>
          <w:rFonts w:ascii="Arial" w:hAnsi="Arial" w:cs="Arial"/>
        </w:rPr>
        <w:t>Quarter 6 should include all ac</w:t>
      </w:r>
      <w:r w:rsidR="00455CEE" w:rsidRPr="00400B02">
        <w:rPr>
          <w:rFonts w:ascii="Arial" w:hAnsi="Arial" w:cs="Arial"/>
        </w:rPr>
        <w:t xml:space="preserve">tivity to </w:t>
      </w:r>
      <w:proofErr w:type="gramStart"/>
      <w:r w:rsidR="00455CEE" w:rsidRPr="00400B02">
        <w:rPr>
          <w:rFonts w:ascii="Arial" w:hAnsi="Arial" w:cs="Arial"/>
        </w:rPr>
        <w:t>be billed</w:t>
      </w:r>
      <w:proofErr w:type="gramEnd"/>
      <w:r w:rsidR="00455CEE" w:rsidRPr="00400B02">
        <w:rPr>
          <w:rFonts w:ascii="Arial" w:hAnsi="Arial" w:cs="Arial"/>
        </w:rPr>
        <w:t xml:space="preserve"> to HUD in the </w:t>
      </w:r>
      <w:r w:rsidRPr="00400B02">
        <w:rPr>
          <w:rFonts w:ascii="Arial" w:hAnsi="Arial" w:cs="Arial"/>
        </w:rPr>
        <w:t>second</w:t>
      </w:r>
      <w:r w:rsidR="00455CEE" w:rsidRPr="00400B02">
        <w:rPr>
          <w:rFonts w:ascii="Arial" w:hAnsi="Arial" w:cs="Arial"/>
        </w:rPr>
        <w:t xml:space="preserve"> q</w:t>
      </w:r>
      <w:r w:rsidRPr="00400B02">
        <w:rPr>
          <w:rFonts w:ascii="Arial" w:hAnsi="Arial" w:cs="Arial"/>
        </w:rPr>
        <w:t>u</w:t>
      </w:r>
      <w:r w:rsidR="00455CEE" w:rsidRPr="00400B02">
        <w:rPr>
          <w:rFonts w:ascii="Arial" w:hAnsi="Arial" w:cs="Arial"/>
        </w:rPr>
        <w:t>arter of FY20 (January 1, 2020- March 31, 2020)</w:t>
      </w:r>
      <w:r w:rsidR="00400B02" w:rsidRPr="00400B02">
        <w:rPr>
          <w:rFonts w:ascii="Arial" w:hAnsi="Arial" w:cs="Arial"/>
        </w:rPr>
        <w:t>.</w:t>
      </w:r>
      <w:r w:rsidR="00455CEE" w:rsidRPr="00400B02">
        <w:rPr>
          <w:rFonts w:ascii="Arial" w:hAnsi="Arial" w:cs="Arial"/>
          <w:b/>
        </w:rPr>
        <w:t xml:space="preserve"> </w:t>
      </w:r>
      <w:r w:rsidR="001F7765" w:rsidRPr="00400B02">
        <w:rPr>
          <w:rFonts w:ascii="Arial" w:hAnsi="Arial" w:cs="Arial"/>
        </w:rPr>
        <w:t xml:space="preserve">Each tab of the Workbook </w:t>
      </w:r>
      <w:proofErr w:type="gramStart"/>
      <w:r w:rsidR="001F7765" w:rsidRPr="00400B02">
        <w:rPr>
          <w:rFonts w:ascii="Arial" w:hAnsi="Arial" w:cs="Arial"/>
        </w:rPr>
        <w:t>is described</w:t>
      </w:r>
      <w:proofErr w:type="gramEnd"/>
      <w:r w:rsidR="001F7765" w:rsidRPr="00400B02">
        <w:rPr>
          <w:rFonts w:ascii="Arial" w:hAnsi="Arial" w:cs="Arial"/>
        </w:rPr>
        <w:t xml:space="preserve"> below.</w:t>
      </w:r>
    </w:p>
    <w:p w14:paraId="5715A50D" w14:textId="77777777" w:rsidR="001F7765" w:rsidRPr="002579B1" w:rsidRDefault="001F7765" w:rsidP="00347000">
      <w:pPr>
        <w:spacing w:after="0"/>
        <w:rPr>
          <w:rFonts w:ascii="Arial" w:hAnsi="Arial" w:cs="Arial"/>
        </w:rPr>
      </w:pPr>
    </w:p>
    <w:p w14:paraId="7469BA69" w14:textId="77777777" w:rsidR="001F7765" w:rsidRPr="002579B1" w:rsidRDefault="001F7765">
      <w:pPr>
        <w:pStyle w:val="ListParagraph"/>
        <w:numPr>
          <w:ilvl w:val="0"/>
          <w:numId w:val="6"/>
        </w:numPr>
        <w:rPr>
          <w:rFonts w:ascii="Arial" w:hAnsi="Arial" w:cs="Arial"/>
        </w:rPr>
      </w:pPr>
      <w:r w:rsidRPr="002579B1">
        <w:rPr>
          <w:rFonts w:ascii="Arial" w:hAnsi="Arial" w:cs="Arial"/>
        </w:rPr>
        <w:t xml:space="preserve">If the Network does not receive these forms </w:t>
      </w:r>
      <w:r w:rsidRPr="002579B1">
        <w:rPr>
          <w:rFonts w:ascii="Arial" w:hAnsi="Arial" w:cs="Arial"/>
          <w:b/>
          <w:u w:val="single"/>
        </w:rPr>
        <w:t>on time</w:t>
      </w:r>
      <w:r w:rsidRPr="002579B1">
        <w:rPr>
          <w:rFonts w:ascii="Arial" w:hAnsi="Arial" w:cs="Arial"/>
          <w:b/>
        </w:rPr>
        <w:t xml:space="preserve"> it</w:t>
      </w:r>
      <w:r w:rsidRPr="002579B1">
        <w:rPr>
          <w:rFonts w:ascii="Arial" w:hAnsi="Arial" w:cs="Arial"/>
        </w:rPr>
        <w:t xml:space="preserve"> </w:t>
      </w:r>
      <w:r w:rsidRPr="002579B1">
        <w:rPr>
          <w:rFonts w:ascii="Arial" w:hAnsi="Arial" w:cs="Arial"/>
          <w:b/>
        </w:rPr>
        <w:t>will significantly delay our payments to you (by three months or more)</w:t>
      </w:r>
      <w:r w:rsidRPr="002579B1">
        <w:rPr>
          <w:rFonts w:ascii="Arial" w:hAnsi="Arial" w:cs="Arial"/>
        </w:rPr>
        <w:t xml:space="preserve"> as we will not be able to include you in our quarterly requisition to HUD.  </w:t>
      </w:r>
    </w:p>
    <w:p w14:paraId="1721546B" w14:textId="77777777" w:rsidR="001F7765" w:rsidRPr="002579B1" w:rsidRDefault="001F7765" w:rsidP="00347000">
      <w:pPr>
        <w:spacing w:after="0"/>
        <w:rPr>
          <w:rFonts w:ascii="Arial" w:hAnsi="Arial" w:cs="Arial"/>
        </w:rPr>
      </w:pPr>
    </w:p>
    <w:p w14:paraId="2B8146E6" w14:textId="3AF79476" w:rsidR="008E4013" w:rsidRPr="001019B1" w:rsidRDefault="001F7765" w:rsidP="001019B1">
      <w:pPr>
        <w:pStyle w:val="ListParagraph"/>
        <w:numPr>
          <w:ilvl w:val="0"/>
          <w:numId w:val="92"/>
        </w:numPr>
        <w:rPr>
          <w:rFonts w:ascii="Arial" w:hAnsi="Arial" w:cs="Arial"/>
        </w:rPr>
      </w:pPr>
      <w:r w:rsidRPr="001019B1">
        <w:rPr>
          <w:rFonts w:ascii="Arial" w:hAnsi="Arial" w:cs="Arial"/>
        </w:rPr>
        <w:t xml:space="preserve">The </w:t>
      </w:r>
      <w:r w:rsidRPr="001019B1">
        <w:rPr>
          <w:rFonts w:ascii="Arial" w:hAnsi="Arial" w:cs="Arial"/>
          <w:b/>
          <w:u w:val="single"/>
        </w:rPr>
        <w:t>Quarterly Activity Summary</w:t>
      </w:r>
      <w:r w:rsidRPr="001019B1">
        <w:rPr>
          <w:rFonts w:ascii="Arial" w:hAnsi="Arial" w:cs="Arial"/>
        </w:rPr>
        <w:t xml:space="preserve"> lists the total number of unique client IDs for each service type to identify all of the households for whom you have provided a counseling or education service during the quarter under the grant</w:t>
      </w:r>
      <w:r w:rsidR="00280472" w:rsidRPr="001019B1">
        <w:rPr>
          <w:rFonts w:ascii="Arial" w:hAnsi="Arial" w:cs="Arial"/>
        </w:rPr>
        <w:t xml:space="preserve">. </w:t>
      </w:r>
      <w:r w:rsidRPr="001019B1">
        <w:rPr>
          <w:rFonts w:ascii="Arial" w:hAnsi="Arial" w:cs="Arial"/>
        </w:rPr>
        <w:t>To back up the report form, you will attach a list of the client IDs in an Excel spreadsheet format, providing the client IDs along with the corresponding counselor, branch location, and quarter.</w:t>
      </w:r>
      <w:r w:rsidR="00280472" w:rsidRPr="001019B1">
        <w:rPr>
          <w:rFonts w:ascii="Arial" w:hAnsi="Arial" w:cs="Arial"/>
        </w:rPr>
        <w:t xml:space="preserve"> </w:t>
      </w:r>
      <w:r w:rsidRPr="001019B1">
        <w:rPr>
          <w:rFonts w:ascii="Arial" w:hAnsi="Arial" w:cs="Arial"/>
        </w:rPr>
        <w:t>You are required to use a list of ID numbers generated from a Client Management System database.</w:t>
      </w:r>
      <w:r w:rsidR="00280472" w:rsidRPr="001019B1">
        <w:rPr>
          <w:rFonts w:ascii="Arial" w:hAnsi="Arial" w:cs="Arial"/>
        </w:rPr>
        <w:t xml:space="preserve"> </w:t>
      </w:r>
      <w:r w:rsidRPr="001019B1">
        <w:rPr>
          <w:rFonts w:ascii="Arial" w:hAnsi="Arial" w:cs="Arial"/>
        </w:rPr>
        <w:t>Please list individual ID numbers as opposed to ranges because these numbers will provide an audit trail for HUD, and make sure the corresponding counselor, branch location, and quarter are clear for each ID.</w:t>
      </w:r>
      <w:r w:rsidR="00C001DF" w:rsidRPr="001019B1">
        <w:rPr>
          <w:rFonts w:ascii="Arial" w:hAnsi="Arial" w:cs="Arial"/>
        </w:rPr>
        <w:t xml:space="preserve"> When sending client level data, please be </w:t>
      </w:r>
      <w:r w:rsidR="00280472" w:rsidRPr="001019B1">
        <w:rPr>
          <w:rFonts w:ascii="Arial" w:hAnsi="Arial" w:cs="Arial"/>
        </w:rPr>
        <w:t>sure to</w:t>
      </w:r>
      <w:r w:rsidR="00C001DF" w:rsidRPr="001019B1">
        <w:rPr>
          <w:rFonts w:ascii="Arial" w:hAnsi="Arial" w:cs="Arial"/>
        </w:rPr>
        <w:t xml:space="preserve"> remove all personally identifying information.</w:t>
      </w:r>
      <w:r w:rsidR="00C001DF" w:rsidRPr="001019B1" w:rsidDel="00C001DF">
        <w:rPr>
          <w:rFonts w:ascii="Arial" w:hAnsi="Arial" w:cs="Arial"/>
        </w:rPr>
        <w:t xml:space="preserve"> </w:t>
      </w:r>
    </w:p>
    <w:p w14:paraId="1989ABEA" w14:textId="77777777" w:rsidR="001F7765" w:rsidRPr="002579B1" w:rsidRDefault="001F7765">
      <w:pPr>
        <w:pStyle w:val="ListParagraph"/>
        <w:rPr>
          <w:rFonts w:ascii="Arial" w:hAnsi="Arial" w:cs="Arial"/>
        </w:rPr>
      </w:pPr>
      <w:r w:rsidRPr="002579B1">
        <w:rPr>
          <w:rFonts w:ascii="Arial" w:hAnsi="Arial" w:cs="Arial"/>
        </w:rPr>
        <w:t xml:space="preserve">The Quarterly Activity Summary also asks for information regarding Outreach. You must complete this section with a description of your specific activities </w:t>
      </w:r>
      <w:r w:rsidRPr="002579B1">
        <w:rPr>
          <w:rFonts w:ascii="Arial" w:hAnsi="Arial" w:cs="Arial"/>
          <w:u w:val="single"/>
        </w:rPr>
        <w:t>when you bill for outreach activity</w:t>
      </w:r>
      <w:r w:rsidRPr="002579B1">
        <w:rPr>
          <w:rFonts w:ascii="Arial" w:hAnsi="Arial" w:cs="Arial"/>
        </w:rPr>
        <w:t>.</w:t>
      </w:r>
    </w:p>
    <w:p w14:paraId="5194F8FD" w14:textId="77777777" w:rsidR="001F7765" w:rsidRPr="002579B1" w:rsidRDefault="001F7765">
      <w:pPr>
        <w:pStyle w:val="ListParagraph"/>
        <w:ind w:left="0"/>
        <w:rPr>
          <w:rFonts w:ascii="Arial" w:hAnsi="Arial" w:cs="Arial"/>
        </w:rPr>
      </w:pPr>
    </w:p>
    <w:p w14:paraId="5B20D89A" w14:textId="7D1E186D" w:rsidR="001F7765" w:rsidRPr="00582C97" w:rsidRDefault="001F7765" w:rsidP="001019B1">
      <w:pPr>
        <w:pStyle w:val="ListParagraph"/>
        <w:numPr>
          <w:ilvl w:val="0"/>
          <w:numId w:val="92"/>
        </w:numPr>
        <w:rPr>
          <w:rFonts w:ascii="Arial" w:hAnsi="Arial" w:cs="Arial"/>
        </w:rPr>
      </w:pPr>
      <w:r w:rsidRPr="002579B1">
        <w:rPr>
          <w:rFonts w:ascii="Arial" w:hAnsi="Arial" w:cs="Arial"/>
        </w:rPr>
        <w:t xml:space="preserve">The </w:t>
      </w:r>
      <w:r w:rsidRPr="002579B1">
        <w:rPr>
          <w:rFonts w:ascii="Arial" w:hAnsi="Arial" w:cs="Arial"/>
          <w:b/>
          <w:u w:val="single"/>
        </w:rPr>
        <w:t>Quarterly Staffing Summary</w:t>
      </w:r>
      <w:r w:rsidRPr="002579B1">
        <w:rPr>
          <w:rFonts w:ascii="Arial" w:hAnsi="Arial" w:cs="Arial"/>
        </w:rPr>
        <w:t xml:space="preserve"> quantifies the </w:t>
      </w:r>
      <w:r w:rsidRPr="002579B1">
        <w:rPr>
          <w:rFonts w:ascii="Arial" w:hAnsi="Arial" w:cs="Arial"/>
          <w:b/>
          <w:u w:val="single"/>
        </w:rPr>
        <w:t>ACTUAL staff hours</w:t>
      </w:r>
      <w:r w:rsidRPr="002579B1">
        <w:rPr>
          <w:rFonts w:ascii="Arial" w:hAnsi="Arial" w:cs="Arial"/>
        </w:rPr>
        <w:t xml:space="preserve"> spent educating and/or counseling the households identified on the Quarterly Activity Summary and supporting Client ID list, by staff person and their corresponding hourly rate. </w:t>
      </w:r>
      <w:r w:rsidRPr="002579B1">
        <w:rPr>
          <w:rFonts w:ascii="Arial" w:hAnsi="Arial" w:cs="Arial"/>
          <w:b/>
        </w:rPr>
        <w:t xml:space="preserve">The Staffing Summary </w:t>
      </w:r>
      <w:proofErr w:type="gramStart"/>
      <w:r w:rsidRPr="002579B1">
        <w:rPr>
          <w:rFonts w:ascii="Arial" w:hAnsi="Arial" w:cs="Arial"/>
          <w:b/>
        </w:rPr>
        <w:t>must be backed up</w:t>
      </w:r>
      <w:proofErr w:type="gramEnd"/>
      <w:r w:rsidRPr="002579B1">
        <w:rPr>
          <w:rFonts w:ascii="Arial" w:hAnsi="Arial" w:cs="Arial"/>
          <w:b/>
        </w:rPr>
        <w:t xml:space="preserve"> with timesheets for all counseling hours billed to HUD</w:t>
      </w:r>
      <w:r w:rsidR="0090588E">
        <w:rPr>
          <w:rFonts w:ascii="Arial" w:hAnsi="Arial" w:cs="Arial"/>
          <w:b/>
        </w:rPr>
        <w:t xml:space="preserve"> and an explanation of the billing methodology </w:t>
      </w:r>
      <w:r w:rsidR="0090588E" w:rsidRPr="00582C97">
        <w:rPr>
          <w:rFonts w:ascii="Arial" w:hAnsi="Arial" w:cs="Arial"/>
          <w:b/>
        </w:rPr>
        <w:t>used</w:t>
      </w:r>
      <w:r w:rsidRPr="00582C97">
        <w:rPr>
          <w:rFonts w:ascii="Arial" w:hAnsi="Arial" w:cs="Arial"/>
        </w:rPr>
        <w:t xml:space="preserve">. </w:t>
      </w:r>
    </w:p>
    <w:p w14:paraId="16226BDB" w14:textId="77777777" w:rsidR="001F7765" w:rsidRPr="00582C97" w:rsidRDefault="001F7765" w:rsidP="00347000">
      <w:pPr>
        <w:spacing w:after="0"/>
        <w:rPr>
          <w:rFonts w:ascii="Arial" w:hAnsi="Arial" w:cs="Arial"/>
        </w:rPr>
      </w:pPr>
    </w:p>
    <w:p w14:paraId="41907737" w14:textId="77777777" w:rsidR="001F7765" w:rsidRPr="00582C97" w:rsidRDefault="001F7765" w:rsidP="00400B02">
      <w:pPr>
        <w:spacing w:after="0"/>
        <w:ind w:left="720"/>
        <w:rPr>
          <w:rFonts w:ascii="Arial" w:hAnsi="Arial" w:cs="Arial"/>
        </w:rPr>
      </w:pPr>
      <w:r w:rsidRPr="00582C97">
        <w:rPr>
          <w:rFonts w:ascii="Arial" w:hAnsi="Arial" w:cs="Arial"/>
          <w:b/>
        </w:rPr>
        <w:t xml:space="preserve">Note: </w:t>
      </w:r>
      <w:r w:rsidRPr="00582C97">
        <w:rPr>
          <w:rFonts w:ascii="Arial" w:hAnsi="Arial" w:cs="Arial"/>
        </w:rPr>
        <w:t>It is important to carefully track all of the hours you spend with clients (preferably in your required client management system), including face to face time, phone time, and case management time that you spend on a client’s behalf so that you are able to report this information accurately when you compile your quarterly payment requisitions.</w:t>
      </w:r>
    </w:p>
    <w:p w14:paraId="5E3A5DD5" w14:textId="77777777" w:rsidR="001F7765" w:rsidRPr="002579B1" w:rsidRDefault="001F7765" w:rsidP="00347000">
      <w:pPr>
        <w:spacing w:after="0"/>
        <w:rPr>
          <w:rFonts w:ascii="Arial" w:hAnsi="Arial" w:cs="Arial"/>
        </w:rPr>
      </w:pPr>
    </w:p>
    <w:p w14:paraId="002EA0F4" w14:textId="66B34074" w:rsidR="001F7765" w:rsidRPr="002579B1" w:rsidRDefault="001F7765" w:rsidP="00400B02">
      <w:pPr>
        <w:ind w:left="630"/>
        <w:rPr>
          <w:rFonts w:ascii="Arial" w:hAnsi="Arial" w:cs="Arial"/>
        </w:rPr>
      </w:pPr>
      <w:r w:rsidRPr="002579B1">
        <w:rPr>
          <w:rFonts w:ascii="Arial" w:hAnsi="Arial" w:cs="Arial"/>
          <w:b/>
        </w:rPr>
        <w:t xml:space="preserve">Note: </w:t>
      </w:r>
      <w:r w:rsidRPr="002579B1">
        <w:rPr>
          <w:rFonts w:ascii="Arial" w:hAnsi="Arial" w:cs="Arial"/>
        </w:rPr>
        <w:t xml:space="preserve">It is </w:t>
      </w:r>
      <w:r w:rsidRPr="002579B1">
        <w:rPr>
          <w:rFonts w:ascii="Arial" w:hAnsi="Arial" w:cs="Arial"/>
          <w:u w:val="single"/>
        </w:rPr>
        <w:t>not</w:t>
      </w:r>
      <w:r w:rsidRPr="002579B1">
        <w:rPr>
          <w:rFonts w:ascii="Arial" w:hAnsi="Arial" w:cs="Arial"/>
        </w:rPr>
        <w:t xml:space="preserve"> necessary to complete the Quarterly Activity Summary or Staffing Summary after you have expended your total grant award for the year.  In addition, </w:t>
      </w:r>
      <w:r w:rsidRPr="002579B1">
        <w:rPr>
          <w:rFonts w:ascii="Arial" w:hAnsi="Arial" w:cs="Arial"/>
          <w:b/>
          <w:i/>
        </w:rPr>
        <w:t xml:space="preserve">it is important to discontinue identifying clients as “HUD” in whatever client management system you use after your HPN/HUD grant </w:t>
      </w:r>
      <w:proofErr w:type="gramStart"/>
      <w:r w:rsidRPr="002579B1">
        <w:rPr>
          <w:rFonts w:ascii="Arial" w:hAnsi="Arial" w:cs="Arial"/>
          <w:b/>
          <w:i/>
        </w:rPr>
        <w:t>has been exhausted</w:t>
      </w:r>
      <w:proofErr w:type="gramEnd"/>
      <w:r w:rsidRPr="002579B1">
        <w:rPr>
          <w:rFonts w:ascii="Arial" w:hAnsi="Arial" w:cs="Arial"/>
        </w:rPr>
        <w:t xml:space="preserve">.  At that point, any additional clients who receive counseling services </w:t>
      </w:r>
      <w:proofErr w:type="gramStart"/>
      <w:r w:rsidRPr="002579B1">
        <w:rPr>
          <w:rFonts w:ascii="Arial" w:hAnsi="Arial" w:cs="Arial"/>
        </w:rPr>
        <w:t>should be billed</w:t>
      </w:r>
      <w:proofErr w:type="gramEnd"/>
      <w:r w:rsidRPr="002579B1">
        <w:rPr>
          <w:rFonts w:ascii="Arial" w:hAnsi="Arial" w:cs="Arial"/>
        </w:rPr>
        <w:t xml:space="preserve"> to other funding sources.  For example, for those who use </w:t>
      </w:r>
      <w:proofErr w:type="spellStart"/>
      <w:r w:rsidRPr="002579B1">
        <w:rPr>
          <w:rFonts w:ascii="Arial" w:hAnsi="Arial" w:cs="Arial"/>
        </w:rPr>
        <w:t>CounselorMax</w:t>
      </w:r>
      <w:proofErr w:type="spellEnd"/>
      <w:r w:rsidRPr="002579B1">
        <w:rPr>
          <w:rFonts w:ascii="Arial" w:hAnsi="Arial" w:cs="Arial"/>
        </w:rPr>
        <w:t xml:space="preserve"> software, DO NOT check the HUD box for any new clients you enter into the system after your</w:t>
      </w:r>
      <w:r w:rsidR="00C001DF">
        <w:rPr>
          <w:rFonts w:ascii="Arial" w:hAnsi="Arial" w:cs="Arial"/>
        </w:rPr>
        <w:t xml:space="preserve"> agency has</w:t>
      </w:r>
      <w:r w:rsidRPr="002579B1">
        <w:rPr>
          <w:rFonts w:ascii="Arial" w:hAnsi="Arial" w:cs="Arial"/>
        </w:rPr>
        <w:t xml:space="preserve"> full</w:t>
      </w:r>
      <w:r w:rsidR="00C001DF">
        <w:rPr>
          <w:rFonts w:ascii="Arial" w:hAnsi="Arial" w:cs="Arial"/>
        </w:rPr>
        <w:t>y</w:t>
      </w:r>
      <w:r w:rsidRPr="002579B1">
        <w:rPr>
          <w:rFonts w:ascii="Arial" w:hAnsi="Arial" w:cs="Arial"/>
        </w:rPr>
        <w:t xml:space="preserve"> </w:t>
      </w:r>
      <w:r w:rsidR="00C001DF">
        <w:rPr>
          <w:rFonts w:ascii="Arial" w:hAnsi="Arial" w:cs="Arial"/>
        </w:rPr>
        <w:t xml:space="preserve">expended its HUD </w:t>
      </w:r>
      <w:r w:rsidRPr="002579B1">
        <w:rPr>
          <w:rFonts w:ascii="Arial" w:hAnsi="Arial" w:cs="Arial"/>
        </w:rPr>
        <w:t>grant.</w:t>
      </w:r>
    </w:p>
    <w:p w14:paraId="29E4FF81" w14:textId="77777777" w:rsidR="00995710" w:rsidRPr="00347000" w:rsidRDefault="00995710" w:rsidP="00347000">
      <w:pPr>
        <w:spacing w:afterLines="120" w:after="288"/>
        <w:rPr>
          <w:rFonts w:ascii="Arial" w:hAnsi="Arial" w:cs="Arial"/>
        </w:rPr>
      </w:pPr>
    </w:p>
    <w:p w14:paraId="3DECF783" w14:textId="0AD3D0AB" w:rsidR="008E4013" w:rsidRPr="00347000" w:rsidRDefault="008E4013" w:rsidP="001019B1">
      <w:pPr>
        <w:pStyle w:val="ListParagraph"/>
        <w:numPr>
          <w:ilvl w:val="0"/>
          <w:numId w:val="92"/>
        </w:numPr>
        <w:spacing w:afterLines="120" w:after="288"/>
        <w:rPr>
          <w:rFonts w:ascii="Arial" w:hAnsi="Arial" w:cs="Arial"/>
        </w:rPr>
      </w:pPr>
      <w:r w:rsidRPr="002579B1">
        <w:rPr>
          <w:rFonts w:ascii="Arial" w:hAnsi="Arial" w:cs="Arial"/>
          <w:b/>
          <w:u w:val="single"/>
        </w:rPr>
        <w:t>Itemized Expenditures</w:t>
      </w:r>
      <w:r w:rsidRPr="002579B1">
        <w:rPr>
          <w:rFonts w:ascii="Arial" w:hAnsi="Arial" w:cs="Arial"/>
        </w:rPr>
        <w:t xml:space="preserve"> must be submitted listing expenses for each distinct quarter under the HUD grant. All Sub-grantees must be able to demonstrate and document the actual cost of service provision. Sub grantees must submit source documentation of direct costs, such as invoices, receipts, cancelled checks, and salary reports, to support all sub grant requests for payment. </w:t>
      </w:r>
    </w:p>
    <w:p w14:paraId="1FC873E3" w14:textId="567E370D" w:rsidR="008E4013" w:rsidRPr="00347000" w:rsidRDefault="008E4013" w:rsidP="001019B1">
      <w:pPr>
        <w:pStyle w:val="ListParagraph"/>
        <w:numPr>
          <w:ilvl w:val="0"/>
          <w:numId w:val="92"/>
        </w:numPr>
        <w:spacing w:afterLines="120" w:after="288"/>
        <w:rPr>
          <w:rFonts w:ascii="Arial" w:hAnsi="Arial" w:cs="Arial"/>
        </w:rPr>
      </w:pPr>
      <w:r w:rsidRPr="002579B1">
        <w:rPr>
          <w:rFonts w:ascii="Arial" w:hAnsi="Arial" w:cs="Arial"/>
        </w:rPr>
        <w:t xml:space="preserve">A </w:t>
      </w:r>
      <w:r w:rsidRPr="002579B1">
        <w:rPr>
          <w:rFonts w:ascii="Arial" w:hAnsi="Arial" w:cs="Arial"/>
          <w:b/>
          <w:u w:val="single"/>
        </w:rPr>
        <w:t>Program Income Report</w:t>
      </w:r>
      <w:r w:rsidRPr="002579B1">
        <w:rPr>
          <w:rFonts w:ascii="Arial" w:hAnsi="Arial" w:cs="Arial"/>
        </w:rPr>
        <w:t xml:space="preserve"> </w:t>
      </w:r>
      <w:proofErr w:type="gramStart"/>
      <w:r w:rsidRPr="002579B1">
        <w:rPr>
          <w:rFonts w:ascii="Arial" w:hAnsi="Arial" w:cs="Arial"/>
        </w:rPr>
        <w:t>must be submitted</w:t>
      </w:r>
      <w:proofErr w:type="gramEnd"/>
      <w:r w:rsidRPr="002579B1">
        <w:rPr>
          <w:rFonts w:ascii="Arial" w:hAnsi="Arial" w:cs="Arial"/>
        </w:rPr>
        <w:t xml:space="preserve"> each quarter</w:t>
      </w:r>
      <w:r w:rsidR="00C001DF">
        <w:rPr>
          <w:rFonts w:ascii="Arial" w:hAnsi="Arial" w:cs="Arial"/>
        </w:rPr>
        <w:t>, regardless of whether you are billing to the HUD grant</w:t>
      </w:r>
      <w:r w:rsidRPr="002579B1">
        <w:rPr>
          <w:rFonts w:ascii="Arial" w:hAnsi="Arial" w:cs="Arial"/>
        </w:rPr>
        <w:t>. The Program Income Report details cumulative fees earned over the sub grant period for related activities in your housing counseling program, such as fee-for-service contract income or client fees. This should not include grant income.</w:t>
      </w:r>
    </w:p>
    <w:p w14:paraId="5479A8CE" w14:textId="1C9E8915" w:rsidR="00280472" w:rsidRDefault="008E4013" w:rsidP="00400B02">
      <w:pPr>
        <w:spacing w:after="0"/>
        <w:rPr>
          <w:rFonts w:ascii="Arial" w:hAnsi="Arial" w:cs="Arial"/>
          <w:b/>
        </w:rPr>
      </w:pPr>
      <w:r w:rsidRPr="00347000">
        <w:rPr>
          <w:rFonts w:ascii="Arial" w:eastAsiaTheme="minorEastAsia" w:hAnsi="Arial" w:cs="Arial"/>
          <w:color w:val="003960"/>
          <w:u w:val="single"/>
        </w:rPr>
        <w:t>The Housing Counseling Agency Activity Report (HUD form 9902)</w:t>
      </w:r>
      <w:r w:rsidRPr="00347000">
        <w:rPr>
          <w:rFonts w:ascii="Arial" w:hAnsi="Arial" w:cs="Arial"/>
        </w:rPr>
        <w:t xml:space="preserve"> records the number of clients you serve by service type, as well as the impacts of your cases as of that reporting period. The HUD 9902 </w:t>
      </w:r>
      <w:proofErr w:type="gramStart"/>
      <w:r w:rsidRPr="00347000">
        <w:rPr>
          <w:rFonts w:ascii="Arial" w:hAnsi="Arial" w:cs="Arial"/>
        </w:rPr>
        <w:t>was revised</w:t>
      </w:r>
      <w:proofErr w:type="gramEnd"/>
      <w:r w:rsidRPr="00347000">
        <w:rPr>
          <w:rFonts w:ascii="Arial" w:hAnsi="Arial" w:cs="Arial"/>
        </w:rPr>
        <w:t xml:space="preserve"> in FY15 to enable agencies to track multiple positive outcomes for each client counseled. The quarterly 9902 should be </w:t>
      </w:r>
      <w:r w:rsidRPr="00347000">
        <w:rPr>
          <w:rFonts w:ascii="Arial" w:hAnsi="Arial" w:cs="Arial"/>
          <w:u w:val="single"/>
        </w:rPr>
        <w:t>cumulative</w:t>
      </w:r>
      <w:r w:rsidR="005D48DC" w:rsidRPr="005D48DC">
        <w:rPr>
          <w:rFonts w:ascii="Arial" w:hAnsi="Arial" w:cs="Arial"/>
        </w:rPr>
        <w:t xml:space="preserve"> (for example, the Quarter 3 9</w:t>
      </w:r>
      <w:r w:rsidR="000E5880">
        <w:rPr>
          <w:rFonts w:ascii="Arial" w:hAnsi="Arial" w:cs="Arial"/>
        </w:rPr>
        <w:t>902 should cover October 1, 2018 to June 30, 2019</w:t>
      </w:r>
      <w:r w:rsidR="005D48DC" w:rsidRPr="005D48DC">
        <w:rPr>
          <w:rFonts w:ascii="Arial" w:hAnsi="Arial" w:cs="Arial"/>
        </w:rPr>
        <w:t>; Quarte</w:t>
      </w:r>
      <w:r w:rsidR="000E5880">
        <w:rPr>
          <w:rFonts w:ascii="Arial" w:hAnsi="Arial" w:cs="Arial"/>
        </w:rPr>
        <w:t>r 4 should cover October 1, 2018 to September 30, 2019</w:t>
      </w:r>
      <w:r w:rsidR="005D48DC" w:rsidRPr="005D48DC">
        <w:rPr>
          <w:rFonts w:ascii="Arial" w:hAnsi="Arial" w:cs="Arial"/>
        </w:rPr>
        <w:t xml:space="preserve">; </w:t>
      </w:r>
      <w:r w:rsidR="005D48DC">
        <w:rPr>
          <w:rFonts w:ascii="Arial" w:hAnsi="Arial" w:cs="Arial"/>
        </w:rPr>
        <w:t xml:space="preserve">and </w:t>
      </w:r>
      <w:r w:rsidR="005D48DC" w:rsidRPr="005D48DC">
        <w:rPr>
          <w:rFonts w:ascii="Arial" w:hAnsi="Arial" w:cs="Arial"/>
        </w:rPr>
        <w:t>Quarte</w:t>
      </w:r>
      <w:r w:rsidR="000E5880">
        <w:rPr>
          <w:rFonts w:ascii="Arial" w:hAnsi="Arial" w:cs="Arial"/>
        </w:rPr>
        <w:t>r 5 should cover October 1, 2018 to December 31, 2019</w:t>
      </w:r>
      <w:r w:rsidR="005D48DC">
        <w:rPr>
          <w:rFonts w:ascii="Arial" w:hAnsi="Arial" w:cs="Arial"/>
          <w:u w:val="single"/>
        </w:rPr>
        <w:t>)</w:t>
      </w:r>
      <w:r w:rsidRPr="00347000">
        <w:rPr>
          <w:rFonts w:ascii="Arial" w:hAnsi="Arial" w:cs="Arial"/>
        </w:rPr>
        <w:t xml:space="preserve">. </w:t>
      </w:r>
      <w:r w:rsidRPr="00191CBD">
        <w:rPr>
          <w:rFonts w:ascii="Arial" w:hAnsi="Arial" w:cs="Arial"/>
        </w:rPr>
        <w:t xml:space="preserve">This year, </w:t>
      </w:r>
      <w:r w:rsidR="00455CEE" w:rsidRPr="00191CBD">
        <w:rPr>
          <w:rFonts w:ascii="Arial" w:hAnsi="Arial" w:cs="Arial"/>
        </w:rPr>
        <w:t xml:space="preserve">because the sub grants starts after the </w:t>
      </w:r>
      <w:r w:rsidR="00316991" w:rsidRPr="00191CBD">
        <w:rPr>
          <w:rFonts w:ascii="Arial" w:hAnsi="Arial" w:cs="Arial"/>
        </w:rPr>
        <w:t xml:space="preserve">grant period, it is an </w:t>
      </w:r>
      <w:r w:rsidR="00A328BA" w:rsidRPr="00191CBD">
        <w:rPr>
          <w:rFonts w:ascii="Arial" w:hAnsi="Arial" w:cs="Arial"/>
        </w:rPr>
        <w:t>18-month</w:t>
      </w:r>
      <w:r w:rsidR="00316991" w:rsidRPr="00191CBD">
        <w:rPr>
          <w:rFonts w:ascii="Arial" w:hAnsi="Arial" w:cs="Arial"/>
        </w:rPr>
        <w:t xml:space="preserve"> </w:t>
      </w:r>
      <w:r w:rsidR="00455CEE" w:rsidRPr="00191CBD">
        <w:rPr>
          <w:rFonts w:ascii="Arial" w:hAnsi="Arial" w:cs="Arial"/>
        </w:rPr>
        <w:t>reporting period, and there will be 6 quarters.</w:t>
      </w:r>
      <w:r w:rsidR="00455CEE" w:rsidRPr="00191CBD">
        <w:rPr>
          <w:rFonts w:ascii="Arial" w:hAnsi="Arial" w:cs="Arial"/>
          <w:b/>
        </w:rPr>
        <w:t xml:space="preserve"> </w:t>
      </w:r>
      <w:r w:rsidR="00F0599D" w:rsidRPr="00191CBD">
        <w:rPr>
          <w:rFonts w:ascii="Arial" w:hAnsi="Arial" w:cs="Arial"/>
        </w:rPr>
        <w:t>Sub Grantees can choose to bill retroactively or bill forward</w:t>
      </w:r>
      <w:r w:rsidR="009D1B3C" w:rsidRPr="00191CBD">
        <w:rPr>
          <w:rFonts w:ascii="Arial" w:hAnsi="Arial" w:cs="Arial"/>
        </w:rPr>
        <w:t xml:space="preserve">.  For those billing retroactively, please submit four </w:t>
      </w:r>
      <w:r w:rsidR="009D1B3C" w:rsidRPr="00191CBD">
        <w:rPr>
          <w:rFonts w:ascii="Arial" w:hAnsi="Arial" w:cs="Arial"/>
          <w:b/>
          <w:u w:val="single"/>
        </w:rPr>
        <w:t>separate</w:t>
      </w:r>
      <w:r w:rsidR="009D1B3C" w:rsidRPr="00191CBD">
        <w:rPr>
          <w:rFonts w:ascii="Arial" w:hAnsi="Arial" w:cs="Arial"/>
        </w:rPr>
        <w:t xml:space="preserve"> </w:t>
      </w:r>
      <w:r w:rsidR="00F0599D" w:rsidRPr="00191CBD">
        <w:rPr>
          <w:rFonts w:ascii="Arial" w:hAnsi="Arial" w:cs="Arial"/>
        </w:rPr>
        <w:t>(</w:t>
      </w:r>
      <w:r w:rsidRPr="00191CBD">
        <w:rPr>
          <w:rFonts w:ascii="Arial" w:hAnsi="Arial" w:cs="Arial"/>
        </w:rPr>
        <w:t>9902 reports for</w:t>
      </w:r>
      <w:r w:rsidRPr="00191CBD">
        <w:rPr>
          <w:rFonts w:ascii="Arial" w:hAnsi="Arial" w:cs="Arial"/>
          <w:b/>
        </w:rPr>
        <w:t xml:space="preserve"> </w:t>
      </w:r>
      <w:r w:rsidRPr="00191CBD">
        <w:rPr>
          <w:rFonts w:ascii="Arial" w:hAnsi="Arial" w:cs="Arial"/>
          <w:b/>
          <w:u w:val="single"/>
        </w:rPr>
        <w:t xml:space="preserve">each of the first </w:t>
      </w:r>
      <w:r w:rsidR="009D1B3C" w:rsidRPr="00191CBD">
        <w:rPr>
          <w:rFonts w:ascii="Arial" w:hAnsi="Arial" w:cs="Arial"/>
          <w:b/>
          <w:u w:val="single"/>
        </w:rPr>
        <w:t xml:space="preserve">four </w:t>
      </w:r>
      <w:r w:rsidRPr="00191CBD">
        <w:rPr>
          <w:rFonts w:ascii="Arial" w:hAnsi="Arial" w:cs="Arial"/>
          <w:b/>
          <w:u w:val="single"/>
        </w:rPr>
        <w:t>quarters</w:t>
      </w:r>
      <w:r w:rsidRPr="00191CBD">
        <w:rPr>
          <w:rFonts w:ascii="Arial" w:hAnsi="Arial" w:cs="Arial"/>
          <w:b/>
        </w:rPr>
        <w:t xml:space="preserve"> </w:t>
      </w:r>
      <w:r w:rsidRPr="00191CBD">
        <w:rPr>
          <w:rFonts w:ascii="Arial" w:hAnsi="Arial" w:cs="Arial"/>
        </w:rPr>
        <w:t>of the performance year</w:t>
      </w:r>
      <w:r w:rsidR="009D1B3C" w:rsidRPr="00191CBD">
        <w:rPr>
          <w:rFonts w:ascii="Arial" w:hAnsi="Arial" w:cs="Arial"/>
        </w:rPr>
        <w:t>; Quarter 4 (July 1, 2019-September 30, 2019).</w:t>
      </w:r>
      <w:r w:rsidR="00455CEE" w:rsidRPr="00191CBD">
        <w:rPr>
          <w:rFonts w:ascii="Arial" w:hAnsi="Arial" w:cs="Arial"/>
        </w:rPr>
        <w:t xml:space="preserve"> For the previous FY19 fiscal year (October 1, 2018- September 30, 2019)</w:t>
      </w:r>
      <w:r w:rsidR="00A328BA" w:rsidRPr="00191CBD">
        <w:rPr>
          <w:rFonts w:ascii="Arial" w:hAnsi="Arial" w:cs="Arial"/>
          <w:b/>
        </w:rPr>
        <w:t xml:space="preserve">, due on </w:t>
      </w:r>
      <w:r w:rsidR="00400B02" w:rsidRPr="00191CBD">
        <w:rPr>
          <w:rFonts w:ascii="Arial" w:hAnsi="Arial" w:cs="Arial"/>
          <w:b/>
        </w:rPr>
        <w:t>Wednesday</w:t>
      </w:r>
      <w:r w:rsidR="00A328BA" w:rsidRPr="00191CBD">
        <w:rPr>
          <w:rFonts w:ascii="Arial" w:hAnsi="Arial" w:cs="Arial"/>
          <w:b/>
        </w:rPr>
        <w:t xml:space="preserve">, November </w:t>
      </w:r>
      <w:r w:rsidR="00400B02" w:rsidRPr="00191CBD">
        <w:rPr>
          <w:rFonts w:ascii="Arial" w:hAnsi="Arial" w:cs="Arial"/>
          <w:b/>
        </w:rPr>
        <w:t>2</w:t>
      </w:r>
      <w:r w:rsidR="00191CBD" w:rsidRPr="00191CBD">
        <w:rPr>
          <w:rFonts w:ascii="Arial" w:hAnsi="Arial" w:cs="Arial"/>
          <w:b/>
        </w:rPr>
        <w:t>1</w:t>
      </w:r>
      <w:r w:rsidR="00A328BA" w:rsidRPr="00191CBD">
        <w:rPr>
          <w:rFonts w:ascii="Arial" w:hAnsi="Arial" w:cs="Arial"/>
          <w:b/>
        </w:rPr>
        <w:t>, 2019</w:t>
      </w:r>
      <w:r w:rsidR="00400B02" w:rsidRPr="00191CBD">
        <w:rPr>
          <w:rFonts w:ascii="Arial" w:hAnsi="Arial" w:cs="Arial"/>
          <w:b/>
        </w:rPr>
        <w:t xml:space="preserve">.  For those billing forward, the deadline for </w:t>
      </w:r>
      <w:r w:rsidR="00455CEE" w:rsidRPr="00191CBD">
        <w:rPr>
          <w:rFonts w:ascii="Arial" w:hAnsi="Arial" w:cs="Arial"/>
          <w:b/>
        </w:rPr>
        <w:t>Q5 (October 1, 2019-</w:t>
      </w:r>
      <w:r w:rsidR="00554AA8" w:rsidRPr="00191CBD">
        <w:rPr>
          <w:rFonts w:ascii="Arial" w:hAnsi="Arial" w:cs="Arial"/>
          <w:b/>
        </w:rPr>
        <w:t>Decemember 31, 2019)</w:t>
      </w:r>
      <w:r w:rsidR="00400B02" w:rsidRPr="00191CBD">
        <w:rPr>
          <w:rFonts w:ascii="Arial" w:hAnsi="Arial" w:cs="Arial"/>
          <w:b/>
        </w:rPr>
        <w:t xml:space="preserve"> is</w:t>
      </w:r>
      <w:r w:rsidR="00A328BA" w:rsidRPr="00191CBD">
        <w:rPr>
          <w:rFonts w:ascii="Arial" w:hAnsi="Arial" w:cs="Arial"/>
          <w:b/>
        </w:rPr>
        <w:t xml:space="preserve"> January 15, 2020</w:t>
      </w:r>
      <w:r w:rsidR="00400B02" w:rsidRPr="00191CBD">
        <w:rPr>
          <w:rFonts w:ascii="Arial" w:hAnsi="Arial" w:cs="Arial"/>
          <w:b/>
        </w:rPr>
        <w:t>,</w:t>
      </w:r>
      <w:r w:rsidR="00A328BA" w:rsidRPr="00191CBD">
        <w:rPr>
          <w:rFonts w:ascii="Arial" w:hAnsi="Arial" w:cs="Arial"/>
          <w:b/>
        </w:rPr>
        <w:t xml:space="preserve"> </w:t>
      </w:r>
      <w:proofErr w:type="gramStart"/>
      <w:r w:rsidR="00400B02" w:rsidRPr="00191CBD">
        <w:rPr>
          <w:rFonts w:ascii="Arial" w:hAnsi="Arial" w:cs="Arial"/>
          <w:b/>
        </w:rPr>
        <w:t>A</w:t>
      </w:r>
      <w:r w:rsidR="00455CEE" w:rsidRPr="00191CBD">
        <w:rPr>
          <w:rFonts w:ascii="Arial" w:hAnsi="Arial" w:cs="Arial"/>
          <w:b/>
        </w:rPr>
        <w:t>nd</w:t>
      </w:r>
      <w:proofErr w:type="gramEnd"/>
      <w:r w:rsidR="00400B02" w:rsidRPr="00191CBD">
        <w:rPr>
          <w:rFonts w:ascii="Arial" w:hAnsi="Arial" w:cs="Arial"/>
          <w:b/>
        </w:rPr>
        <w:t xml:space="preserve"> the deadline for</w:t>
      </w:r>
      <w:r w:rsidR="00455CEE" w:rsidRPr="00191CBD">
        <w:rPr>
          <w:rFonts w:ascii="Arial" w:hAnsi="Arial" w:cs="Arial"/>
          <w:b/>
        </w:rPr>
        <w:t xml:space="preserve"> Q6</w:t>
      </w:r>
      <w:r w:rsidR="00554AA8" w:rsidRPr="00191CBD">
        <w:rPr>
          <w:rFonts w:ascii="Arial" w:hAnsi="Arial" w:cs="Arial"/>
          <w:b/>
        </w:rPr>
        <w:t xml:space="preserve"> (January 1, 2020- March 31, 2020</w:t>
      </w:r>
      <w:r w:rsidR="00400B02" w:rsidRPr="00191CBD">
        <w:rPr>
          <w:rFonts w:ascii="Arial" w:hAnsi="Arial" w:cs="Arial"/>
          <w:b/>
        </w:rPr>
        <w:t xml:space="preserve"> is April 15, 2020</w:t>
      </w:r>
      <w:r w:rsidR="00A975A1" w:rsidRPr="00191CBD">
        <w:rPr>
          <w:rFonts w:ascii="Arial" w:hAnsi="Arial" w:cs="Arial"/>
          <w:b/>
        </w:rPr>
        <w:t xml:space="preserve">, </w:t>
      </w:r>
      <w:r w:rsidR="00400B02" w:rsidRPr="00191CBD">
        <w:rPr>
          <w:rFonts w:ascii="Arial" w:hAnsi="Arial" w:cs="Arial"/>
          <w:b/>
        </w:rPr>
        <w:t xml:space="preserve">which when </w:t>
      </w:r>
      <w:r w:rsidR="00A975A1" w:rsidRPr="00191CBD">
        <w:rPr>
          <w:rFonts w:ascii="Arial" w:hAnsi="Arial" w:cs="Arial"/>
          <w:b/>
        </w:rPr>
        <w:t>the final report</w:t>
      </w:r>
      <w:r w:rsidR="00400B02" w:rsidRPr="00191CBD">
        <w:rPr>
          <w:rFonts w:ascii="Arial" w:hAnsi="Arial" w:cs="Arial"/>
          <w:b/>
        </w:rPr>
        <w:t xml:space="preserve"> is due</w:t>
      </w:r>
      <w:r w:rsidR="00280472" w:rsidRPr="00191CBD">
        <w:rPr>
          <w:rFonts w:ascii="Arial" w:hAnsi="Arial" w:cs="Arial"/>
          <w:b/>
        </w:rPr>
        <w:t>.</w:t>
      </w:r>
    </w:p>
    <w:p w14:paraId="2773D594" w14:textId="77777777" w:rsidR="00280472" w:rsidRDefault="00280472" w:rsidP="00400B02">
      <w:pPr>
        <w:spacing w:after="0"/>
        <w:rPr>
          <w:rFonts w:ascii="Arial" w:hAnsi="Arial" w:cs="Arial"/>
          <w:b/>
        </w:rPr>
      </w:pPr>
    </w:p>
    <w:p w14:paraId="74C063D4" w14:textId="3ACF2AB2" w:rsidR="008E4013" w:rsidRDefault="00C9491B" w:rsidP="00191CBD">
      <w:pPr>
        <w:spacing w:after="0"/>
        <w:rPr>
          <w:rFonts w:ascii="Arial" w:hAnsi="Arial" w:cs="Arial"/>
        </w:rPr>
      </w:pPr>
      <w:r w:rsidRPr="00C9491B">
        <w:rPr>
          <w:rFonts w:ascii="Arial" w:hAnsi="Arial" w:cs="Arial"/>
        </w:rPr>
        <w:t>♦</w:t>
      </w:r>
      <w:r>
        <w:rPr>
          <w:rFonts w:ascii="Arial" w:hAnsi="Arial" w:cs="Arial"/>
        </w:rPr>
        <w:t xml:space="preserve"> </w:t>
      </w:r>
      <w:r w:rsidR="008E4013" w:rsidRPr="002579B1">
        <w:rPr>
          <w:rFonts w:ascii="Arial" w:hAnsi="Arial" w:cs="Arial"/>
        </w:rPr>
        <w:t xml:space="preserve">Households who are active from the previous program year </w:t>
      </w:r>
      <w:proofErr w:type="gramStart"/>
      <w:r w:rsidR="008E4013" w:rsidRPr="002579B1">
        <w:rPr>
          <w:rFonts w:ascii="Arial" w:hAnsi="Arial" w:cs="Arial"/>
        </w:rPr>
        <w:t xml:space="preserve">should </w:t>
      </w:r>
      <w:r w:rsidR="00A975A1">
        <w:rPr>
          <w:rFonts w:ascii="Arial" w:hAnsi="Arial" w:cs="Arial"/>
        </w:rPr>
        <w:t xml:space="preserve">not </w:t>
      </w:r>
      <w:r w:rsidR="008E4013" w:rsidRPr="002579B1">
        <w:rPr>
          <w:rFonts w:ascii="Arial" w:hAnsi="Arial" w:cs="Arial"/>
        </w:rPr>
        <w:t>be reported as new clients in the first quarter of the new program year and captured in the HUD-9902</w:t>
      </w:r>
      <w:proofErr w:type="gramEnd"/>
      <w:r w:rsidR="008E4013" w:rsidRPr="002579B1">
        <w:rPr>
          <w:rFonts w:ascii="Arial" w:hAnsi="Arial" w:cs="Arial"/>
        </w:rPr>
        <w:t xml:space="preserve">. This year, </w:t>
      </w:r>
      <w:r w:rsidR="008E4013" w:rsidRPr="00191CBD">
        <w:rPr>
          <w:rFonts w:ascii="Arial" w:hAnsi="Arial" w:cs="Arial"/>
        </w:rPr>
        <w:t xml:space="preserve">the </w:t>
      </w:r>
      <w:r w:rsidR="00D6419E" w:rsidRPr="00191CBD">
        <w:rPr>
          <w:rFonts w:ascii="Arial" w:hAnsi="Arial" w:cs="Arial"/>
        </w:rPr>
        <w:t>Quarter 4</w:t>
      </w:r>
      <w:r w:rsidR="008E4013" w:rsidRPr="00191CBD">
        <w:rPr>
          <w:rFonts w:ascii="Arial" w:hAnsi="Arial" w:cs="Arial"/>
        </w:rPr>
        <w:t xml:space="preserve"> Report (10/1/</w:t>
      </w:r>
      <w:r w:rsidR="00D6419E" w:rsidRPr="00191CBD">
        <w:rPr>
          <w:rFonts w:ascii="Arial" w:hAnsi="Arial" w:cs="Arial"/>
        </w:rPr>
        <w:t>18- 9</w:t>
      </w:r>
      <w:r w:rsidR="008E4013" w:rsidRPr="00191CBD">
        <w:rPr>
          <w:rFonts w:ascii="Arial" w:hAnsi="Arial" w:cs="Arial"/>
        </w:rPr>
        <w:t>/30/</w:t>
      </w:r>
      <w:r w:rsidR="00D6419E" w:rsidRPr="00191CBD">
        <w:rPr>
          <w:rFonts w:ascii="Arial" w:hAnsi="Arial" w:cs="Arial"/>
        </w:rPr>
        <w:t>19</w:t>
      </w:r>
      <w:r w:rsidR="008E4013" w:rsidRPr="00191CBD">
        <w:rPr>
          <w:rFonts w:ascii="Arial" w:hAnsi="Arial" w:cs="Arial"/>
        </w:rPr>
        <w:t>) is the first report for the year</w:t>
      </w:r>
      <w:r w:rsidR="00367D08" w:rsidRPr="00191CBD">
        <w:rPr>
          <w:rFonts w:ascii="Arial" w:hAnsi="Arial" w:cs="Arial"/>
        </w:rPr>
        <w:t>,</w:t>
      </w:r>
      <w:r w:rsidR="008E4013" w:rsidRPr="00191CBD">
        <w:rPr>
          <w:rFonts w:ascii="Arial" w:hAnsi="Arial" w:cs="Arial"/>
        </w:rPr>
        <w:t xml:space="preserve"> and</w:t>
      </w:r>
      <w:r w:rsidR="00367D08" w:rsidRPr="00191CBD">
        <w:rPr>
          <w:rFonts w:ascii="Arial" w:hAnsi="Arial" w:cs="Arial"/>
        </w:rPr>
        <w:t xml:space="preserve"> </w:t>
      </w:r>
      <w:r w:rsidR="006F5947" w:rsidRPr="00191CBD">
        <w:rPr>
          <w:rFonts w:ascii="Arial" w:hAnsi="Arial" w:cs="Arial"/>
        </w:rPr>
        <w:t>the clients that were previously</w:t>
      </w:r>
      <w:r w:rsidR="00367D08" w:rsidRPr="00191CBD">
        <w:rPr>
          <w:rFonts w:ascii="Arial" w:hAnsi="Arial" w:cs="Arial"/>
        </w:rPr>
        <w:t xml:space="preserve"> include</w:t>
      </w:r>
      <w:r w:rsidR="00367D08">
        <w:rPr>
          <w:rFonts w:ascii="Arial" w:hAnsi="Arial" w:cs="Arial"/>
        </w:rPr>
        <w:t>d in the Quarter 4 Report</w:t>
      </w:r>
      <w:r w:rsidR="006F5947">
        <w:rPr>
          <w:rFonts w:ascii="Arial" w:hAnsi="Arial" w:cs="Arial"/>
        </w:rPr>
        <w:t xml:space="preserve"> </w:t>
      </w:r>
      <w:proofErr w:type="gramStart"/>
      <w:r w:rsidR="006F5947">
        <w:rPr>
          <w:rFonts w:ascii="Arial" w:hAnsi="Arial" w:cs="Arial"/>
        </w:rPr>
        <w:t>cannot be double counted</w:t>
      </w:r>
      <w:proofErr w:type="gramEnd"/>
      <w:r w:rsidR="00367D08">
        <w:rPr>
          <w:rFonts w:ascii="Arial" w:hAnsi="Arial" w:cs="Arial"/>
        </w:rPr>
        <w:t>.</w:t>
      </w:r>
      <w:r w:rsidR="008E4013" w:rsidRPr="002579B1">
        <w:rPr>
          <w:rFonts w:ascii="Arial" w:hAnsi="Arial" w:cs="Arial"/>
        </w:rPr>
        <w:t xml:space="preserve"> </w:t>
      </w:r>
    </w:p>
    <w:p w14:paraId="59A56B94" w14:textId="776DAD42" w:rsidR="008323D5" w:rsidRDefault="008323D5" w:rsidP="00191CBD">
      <w:pPr>
        <w:spacing w:after="0"/>
        <w:rPr>
          <w:rFonts w:ascii="Arial" w:hAnsi="Arial" w:cs="Arial"/>
        </w:rPr>
      </w:pPr>
    </w:p>
    <w:p w14:paraId="459CA92C" w14:textId="77777777" w:rsidR="008323D5" w:rsidRPr="002579B1" w:rsidRDefault="008323D5" w:rsidP="00191CBD">
      <w:pPr>
        <w:spacing w:after="0"/>
        <w:rPr>
          <w:rFonts w:ascii="Arial" w:hAnsi="Arial" w:cs="Arial"/>
        </w:rPr>
      </w:pPr>
    </w:p>
    <w:p w14:paraId="544ABDF6" w14:textId="6FD2FE5B" w:rsidR="00D40D89" w:rsidRDefault="00C9491B" w:rsidP="00347000">
      <w:pPr>
        <w:spacing w:after="0"/>
        <w:rPr>
          <w:rFonts w:ascii="Arial" w:hAnsi="Arial" w:cs="Arial"/>
        </w:rPr>
      </w:pPr>
      <w:r w:rsidRPr="00C9491B">
        <w:rPr>
          <w:rFonts w:ascii="Arial" w:hAnsi="Arial" w:cs="Arial"/>
        </w:rPr>
        <w:t xml:space="preserve">♦ Count </w:t>
      </w:r>
      <w:proofErr w:type="gramStart"/>
      <w:r w:rsidRPr="00C9491B">
        <w:rPr>
          <w:rFonts w:ascii="Arial" w:hAnsi="Arial" w:cs="Arial"/>
        </w:rPr>
        <w:t>carryover</w:t>
      </w:r>
      <w:proofErr w:type="gramEnd"/>
      <w:r w:rsidRPr="00C9491B">
        <w:rPr>
          <w:rFonts w:ascii="Arial" w:hAnsi="Arial" w:cs="Arial"/>
        </w:rPr>
        <w:t xml:space="preserve"> clients that received services in a previous reporting year and continue to receive ser</w:t>
      </w:r>
      <w:r>
        <w:rPr>
          <w:rFonts w:ascii="Arial" w:hAnsi="Arial" w:cs="Arial"/>
        </w:rPr>
        <w:t xml:space="preserve">vices </w:t>
      </w:r>
      <w:r w:rsidRPr="00C9491B">
        <w:rPr>
          <w:rFonts w:ascii="Arial" w:hAnsi="Arial" w:cs="Arial"/>
        </w:rPr>
        <w:t>on the same topic in the current year. Do NOT count households counseled i</w:t>
      </w:r>
      <w:r>
        <w:rPr>
          <w:rFonts w:ascii="Arial" w:hAnsi="Arial" w:cs="Arial"/>
        </w:rPr>
        <w:t xml:space="preserve">n a previous year whose results </w:t>
      </w:r>
      <w:r w:rsidRPr="00C9491B">
        <w:rPr>
          <w:rFonts w:ascii="Arial" w:hAnsi="Arial" w:cs="Arial"/>
        </w:rPr>
        <w:t>have changed but who received no additional services during the current year</w:t>
      </w:r>
      <w:r>
        <w:rPr>
          <w:rFonts w:ascii="Arial" w:hAnsi="Arial" w:cs="Arial"/>
        </w:rPr>
        <w:t>.</w:t>
      </w:r>
      <w:r w:rsidR="008323D5">
        <w:rPr>
          <w:rFonts w:ascii="Arial" w:hAnsi="Arial" w:cs="Arial"/>
        </w:rPr>
        <w:t xml:space="preserve"> </w:t>
      </w:r>
      <w:proofErr w:type="spellStart"/>
      <w:r w:rsidR="008323D5" w:rsidRPr="002579B1">
        <w:rPr>
          <w:rFonts w:ascii="Arial" w:hAnsi="Arial" w:cs="Arial"/>
        </w:rPr>
        <w:t>CounselorMax</w:t>
      </w:r>
      <w:proofErr w:type="spellEnd"/>
      <w:r w:rsidR="008323D5" w:rsidRPr="002579B1">
        <w:rPr>
          <w:rFonts w:ascii="Arial" w:hAnsi="Arial" w:cs="Arial"/>
        </w:rPr>
        <w:t xml:space="preserve"> users should register some activity (i.e. log time for a phone call) for all of last year’s active clients to ensure that the 1</w:t>
      </w:r>
      <w:r w:rsidR="008323D5" w:rsidRPr="002579B1">
        <w:rPr>
          <w:rFonts w:ascii="Arial" w:hAnsi="Arial" w:cs="Arial"/>
          <w:vertAlign w:val="superscript"/>
        </w:rPr>
        <w:t>st</w:t>
      </w:r>
      <w:r w:rsidR="008323D5" w:rsidRPr="002579B1">
        <w:rPr>
          <w:rFonts w:ascii="Arial" w:hAnsi="Arial" w:cs="Arial"/>
        </w:rPr>
        <w:t xml:space="preserve"> quarter report and 9902 report record these clients as new.  This will also help ensure that follow-up continues with these clients until a resolution </w:t>
      </w:r>
      <w:proofErr w:type="gramStart"/>
      <w:r w:rsidR="008323D5" w:rsidRPr="002579B1">
        <w:rPr>
          <w:rFonts w:ascii="Arial" w:hAnsi="Arial" w:cs="Arial"/>
        </w:rPr>
        <w:t>is recorded</w:t>
      </w:r>
      <w:proofErr w:type="gramEnd"/>
      <w:r w:rsidR="008323D5" w:rsidRPr="002579B1">
        <w:rPr>
          <w:rFonts w:ascii="Arial" w:hAnsi="Arial" w:cs="Arial"/>
        </w:rPr>
        <w:t>.</w:t>
      </w:r>
    </w:p>
    <w:p w14:paraId="55F900C2" w14:textId="77777777" w:rsidR="00582C97" w:rsidRDefault="00582C97" w:rsidP="00347000">
      <w:pPr>
        <w:spacing w:after="0"/>
        <w:rPr>
          <w:rFonts w:ascii="Arial" w:hAnsi="Arial" w:cs="Arial"/>
        </w:rPr>
      </w:pPr>
    </w:p>
    <w:p w14:paraId="75110580" w14:textId="187B2DBC" w:rsidR="00582C97" w:rsidRDefault="00C9491B" w:rsidP="00347000">
      <w:pPr>
        <w:spacing w:after="0"/>
        <w:rPr>
          <w:rFonts w:ascii="Arial" w:hAnsi="Arial" w:cs="Arial"/>
        </w:rPr>
      </w:pPr>
      <w:r w:rsidRPr="00C9491B">
        <w:rPr>
          <w:rFonts w:ascii="Arial" w:hAnsi="Arial" w:cs="Arial"/>
        </w:rPr>
        <w:t>♦</w:t>
      </w:r>
      <w:r w:rsidR="008E4013" w:rsidRPr="002579B1">
        <w:rPr>
          <w:rFonts w:ascii="Arial" w:hAnsi="Arial" w:cs="Arial"/>
        </w:rPr>
        <w:t xml:space="preserve">The ALL Activities column on the 9902 should represent </w:t>
      </w:r>
      <w:r w:rsidR="008E4013" w:rsidRPr="002579B1">
        <w:rPr>
          <w:rFonts w:ascii="Arial" w:hAnsi="Arial" w:cs="Arial"/>
          <w:u w:val="single"/>
        </w:rPr>
        <w:t>all</w:t>
      </w:r>
      <w:r w:rsidR="008E4013" w:rsidRPr="002579B1">
        <w:rPr>
          <w:rFonts w:ascii="Arial" w:hAnsi="Arial" w:cs="Arial"/>
        </w:rPr>
        <w:t xml:space="preserve"> of the clients in your entire housing counseling program</w:t>
      </w:r>
      <w:r w:rsidR="009615C8">
        <w:rPr>
          <w:rFonts w:ascii="Arial" w:hAnsi="Arial" w:cs="Arial"/>
        </w:rPr>
        <w:t xml:space="preserve"> that meet the requirements of HUD Counseling</w:t>
      </w:r>
      <w:r w:rsidR="008E4013" w:rsidRPr="002579B1">
        <w:rPr>
          <w:rFonts w:ascii="Arial" w:hAnsi="Arial" w:cs="Arial"/>
        </w:rPr>
        <w:t>.  The HUD Activities column should represent</w:t>
      </w:r>
      <w:r w:rsidR="009D1B3C">
        <w:rPr>
          <w:rFonts w:ascii="Arial" w:hAnsi="Arial" w:cs="Arial"/>
        </w:rPr>
        <w:t xml:space="preserve"> only</w:t>
      </w:r>
      <w:r w:rsidR="008E4013" w:rsidRPr="002579B1">
        <w:rPr>
          <w:rFonts w:ascii="Arial" w:hAnsi="Arial" w:cs="Arial"/>
        </w:rPr>
        <w:t xml:space="preserve"> those clients that you bill to HPN and should therefore match your Quarterly Activity Summary. </w:t>
      </w:r>
    </w:p>
    <w:p w14:paraId="068C5402" w14:textId="77777777" w:rsidR="00D40D89" w:rsidRDefault="00D40D89" w:rsidP="00347000">
      <w:pPr>
        <w:spacing w:after="0"/>
        <w:rPr>
          <w:rFonts w:ascii="Arial" w:hAnsi="Arial" w:cs="Arial"/>
        </w:rPr>
      </w:pPr>
    </w:p>
    <w:p w14:paraId="5D3EF352" w14:textId="325B0B60" w:rsidR="00582C97" w:rsidRDefault="00C9491B" w:rsidP="00347000">
      <w:pPr>
        <w:spacing w:after="0"/>
        <w:rPr>
          <w:rFonts w:ascii="Arial" w:hAnsi="Arial" w:cs="Arial"/>
        </w:rPr>
      </w:pPr>
      <w:r w:rsidRPr="00C9491B">
        <w:rPr>
          <w:rFonts w:ascii="Arial" w:hAnsi="Arial" w:cs="Arial"/>
        </w:rPr>
        <w:t>♦</w:t>
      </w:r>
      <w:r>
        <w:rPr>
          <w:rFonts w:ascii="Arial" w:hAnsi="Arial" w:cs="Arial"/>
        </w:rPr>
        <w:t xml:space="preserve"> </w:t>
      </w:r>
      <w:r w:rsidR="003F26A7" w:rsidRPr="003F26A7">
        <w:rPr>
          <w:rFonts w:ascii="Arial" w:hAnsi="Arial" w:cs="Arial"/>
        </w:rPr>
        <w:t>Count distinct services. If a household attends a homebuyer education workshop, later attends pre</w:t>
      </w:r>
      <w:r w:rsidR="009D1B3C">
        <w:rPr>
          <w:rFonts w:ascii="Arial" w:hAnsi="Arial" w:cs="Arial"/>
        </w:rPr>
        <w:t>-</w:t>
      </w:r>
      <w:r w:rsidR="003F26A7" w:rsidRPr="003F26A7">
        <w:rPr>
          <w:rFonts w:ascii="Arial" w:hAnsi="Arial" w:cs="Arial"/>
        </w:rPr>
        <w:t xml:space="preserve">purchase counseling, and later attends default counseling, that household </w:t>
      </w:r>
      <w:proofErr w:type="gramStart"/>
      <w:r w:rsidR="003F26A7" w:rsidRPr="003F26A7">
        <w:rPr>
          <w:rFonts w:ascii="Arial" w:hAnsi="Arial" w:cs="Arial"/>
        </w:rPr>
        <w:t>should be counted</w:t>
      </w:r>
      <w:proofErr w:type="gramEnd"/>
      <w:r w:rsidR="003F26A7" w:rsidRPr="003F26A7">
        <w:rPr>
          <w:rFonts w:ascii="Arial" w:hAnsi="Arial" w:cs="Arial"/>
        </w:rPr>
        <w:t xml:space="preserve"> 3 times </w:t>
      </w:r>
      <w:r w:rsidR="009615C8">
        <w:rPr>
          <w:rFonts w:ascii="Arial" w:hAnsi="Arial" w:cs="Arial"/>
        </w:rPr>
        <w:t>–</w:t>
      </w:r>
      <w:r w:rsidR="00582C97">
        <w:rPr>
          <w:rFonts w:ascii="Arial" w:hAnsi="Arial" w:cs="Arial"/>
        </w:rPr>
        <w:t xml:space="preserve"> once</w:t>
      </w:r>
      <w:r w:rsidR="009615C8">
        <w:rPr>
          <w:rFonts w:ascii="Arial" w:hAnsi="Arial" w:cs="Arial"/>
        </w:rPr>
        <w:t xml:space="preserve"> </w:t>
      </w:r>
      <w:r w:rsidR="003F26A7" w:rsidRPr="003F26A7">
        <w:rPr>
          <w:rFonts w:ascii="Arial" w:hAnsi="Arial" w:cs="Arial"/>
        </w:rPr>
        <w:t>for the workshop and once for each distinct counseling type. By contrast, if a household attends pre</w:t>
      </w:r>
      <w:r w:rsidR="009D1B3C">
        <w:rPr>
          <w:rFonts w:ascii="Arial" w:hAnsi="Arial" w:cs="Arial"/>
        </w:rPr>
        <w:t>-</w:t>
      </w:r>
      <w:r w:rsidR="003F26A7" w:rsidRPr="003F26A7">
        <w:rPr>
          <w:rFonts w:ascii="Arial" w:hAnsi="Arial" w:cs="Arial"/>
        </w:rPr>
        <w:t xml:space="preserve">purchase </w:t>
      </w:r>
      <w:r w:rsidR="003F26A7" w:rsidRPr="003F26A7">
        <w:rPr>
          <w:rFonts w:ascii="Arial" w:hAnsi="Arial" w:cs="Arial"/>
        </w:rPr>
        <w:lastRenderedPageBreak/>
        <w:t>counseling that takes place over the course of 4 sessions, that household should only be counted</w:t>
      </w:r>
      <w:r w:rsidR="00582C97">
        <w:rPr>
          <w:rFonts w:ascii="Arial" w:hAnsi="Arial" w:cs="Arial"/>
        </w:rPr>
        <w:t xml:space="preserve"> </w:t>
      </w:r>
      <w:r w:rsidR="003F26A7" w:rsidRPr="003F26A7">
        <w:rPr>
          <w:rFonts w:ascii="Arial" w:hAnsi="Arial" w:cs="Arial"/>
        </w:rPr>
        <w:t>once beca</w:t>
      </w:r>
      <w:r w:rsidR="00582C97">
        <w:rPr>
          <w:rFonts w:ascii="Arial" w:hAnsi="Arial" w:cs="Arial"/>
        </w:rPr>
        <w:t>use they received one distinct s</w:t>
      </w:r>
      <w:r w:rsidR="003F26A7" w:rsidRPr="003F26A7">
        <w:rPr>
          <w:rFonts w:ascii="Arial" w:hAnsi="Arial" w:cs="Arial"/>
        </w:rPr>
        <w:t>ervice - pre-purchase counseling.</w:t>
      </w:r>
      <w:r w:rsidR="00582C97">
        <w:rPr>
          <w:rFonts w:ascii="Arial" w:hAnsi="Arial" w:cs="Arial"/>
        </w:rPr>
        <w:t xml:space="preserve"> </w:t>
      </w:r>
    </w:p>
    <w:p w14:paraId="01B82C1F" w14:textId="77777777" w:rsidR="00D40D89" w:rsidRDefault="00D40D89" w:rsidP="00347000">
      <w:pPr>
        <w:spacing w:after="0"/>
        <w:rPr>
          <w:rFonts w:ascii="Arial" w:hAnsi="Arial" w:cs="Arial"/>
        </w:rPr>
      </w:pPr>
    </w:p>
    <w:p w14:paraId="65EFD32E" w14:textId="4414EFF6" w:rsidR="00582C97" w:rsidRDefault="00905ED9" w:rsidP="00347000">
      <w:pPr>
        <w:spacing w:after="0"/>
        <w:rPr>
          <w:rFonts w:ascii="Arial" w:hAnsi="Arial" w:cs="Arial"/>
          <w:u w:val="single"/>
        </w:rPr>
      </w:pPr>
      <w:r w:rsidRPr="00905ED9">
        <w:rPr>
          <w:rFonts w:ascii="Arial" w:hAnsi="Arial" w:cs="Arial"/>
        </w:rPr>
        <w:t>♦ For 9902 Impacts Section 10.</w:t>
      </w:r>
      <w:r w:rsidRPr="009615C8">
        <w:rPr>
          <w:rFonts w:ascii="Arial" w:hAnsi="Arial" w:cs="Arial"/>
        </w:rPr>
        <w:t xml:space="preserve">c. “Households for whom counselor developed a sustainable household budget through the provision of financial management and/or budget services”: Count all households with whom the counselor developed a budget. Counselors do not have to verify that the household actually implements and sustains the budget. By sustainable, HUD means a realistic and doable budget for that household. </w:t>
      </w:r>
      <w:r w:rsidRPr="009615C8">
        <w:rPr>
          <w:rFonts w:ascii="Arial" w:hAnsi="Arial" w:cs="Arial"/>
          <w:u w:val="single"/>
        </w:rPr>
        <w:t>HUD expects this impact will apply to nearly all one-on-one counseling clients because the HUD Housing Counseling Handbook requires establishment of a household budget that the client can afford</w:t>
      </w:r>
    </w:p>
    <w:p w14:paraId="2310AD1F" w14:textId="4BE5A368" w:rsidR="00582C97" w:rsidRDefault="00582C97" w:rsidP="00347000">
      <w:pPr>
        <w:spacing w:after="0"/>
        <w:rPr>
          <w:rFonts w:ascii="Arial" w:hAnsi="Arial" w:cs="Arial"/>
          <w:u w:val="single"/>
        </w:rPr>
      </w:pPr>
    </w:p>
    <w:p w14:paraId="59E86920" w14:textId="7D531230" w:rsidR="008E4013" w:rsidRPr="009615C8" w:rsidRDefault="008E4013" w:rsidP="00347000">
      <w:pPr>
        <w:spacing w:after="0"/>
        <w:rPr>
          <w:rFonts w:ascii="Arial" w:eastAsiaTheme="minorEastAsia" w:hAnsi="Arial" w:cs="Arial"/>
          <w:color w:val="003960"/>
          <w:u w:val="single"/>
        </w:rPr>
      </w:pPr>
      <w:r w:rsidRPr="009615C8">
        <w:rPr>
          <w:rFonts w:ascii="Arial" w:eastAsiaTheme="minorEastAsia" w:hAnsi="Arial" w:cs="Arial"/>
          <w:color w:val="003960"/>
          <w:u w:val="single"/>
        </w:rPr>
        <w:t>Final Report</w:t>
      </w:r>
    </w:p>
    <w:p w14:paraId="4415D182" w14:textId="12561A70" w:rsidR="008E4013" w:rsidRPr="009615C8" w:rsidRDefault="008E4013" w:rsidP="00347000">
      <w:pPr>
        <w:pStyle w:val="Body1"/>
        <w:spacing w:after="120"/>
        <w:rPr>
          <w:rFonts w:ascii="Arial" w:hAnsi="Arial" w:cs="Arial"/>
          <w:szCs w:val="22"/>
        </w:rPr>
      </w:pPr>
      <w:r w:rsidRPr="009615C8">
        <w:rPr>
          <w:rFonts w:ascii="Arial" w:hAnsi="Arial" w:cs="Arial"/>
          <w:szCs w:val="22"/>
        </w:rPr>
        <w:t xml:space="preserve">The Final Report must accompany the </w:t>
      </w:r>
      <w:r w:rsidR="005E62EF" w:rsidRPr="009615C8">
        <w:rPr>
          <w:rFonts w:ascii="Arial" w:hAnsi="Arial" w:cs="Arial"/>
          <w:szCs w:val="22"/>
        </w:rPr>
        <w:t>sixth</w:t>
      </w:r>
      <w:r w:rsidRPr="009615C8">
        <w:rPr>
          <w:rFonts w:ascii="Arial" w:hAnsi="Arial" w:cs="Arial"/>
          <w:szCs w:val="22"/>
        </w:rPr>
        <w:t xml:space="preserve"> quarterly report and is due to the Network on </w:t>
      </w:r>
      <w:r w:rsidR="00D40D89" w:rsidRPr="009615C8">
        <w:rPr>
          <w:rFonts w:ascii="Arial" w:hAnsi="Arial" w:cs="Arial"/>
          <w:szCs w:val="22"/>
        </w:rPr>
        <w:t>Wednesday</w:t>
      </w:r>
      <w:r w:rsidR="00A328BA" w:rsidRPr="009615C8">
        <w:rPr>
          <w:rFonts w:ascii="Arial" w:hAnsi="Arial" w:cs="Arial"/>
          <w:szCs w:val="22"/>
        </w:rPr>
        <w:t xml:space="preserve">, </w:t>
      </w:r>
      <w:r w:rsidR="009D1B3C" w:rsidRPr="009615C8">
        <w:rPr>
          <w:rFonts w:ascii="Arial" w:hAnsi="Arial" w:cs="Arial"/>
          <w:szCs w:val="22"/>
        </w:rPr>
        <w:t xml:space="preserve">April </w:t>
      </w:r>
      <w:r w:rsidR="00A328BA" w:rsidRPr="009615C8">
        <w:rPr>
          <w:rFonts w:ascii="Arial" w:hAnsi="Arial" w:cs="Arial"/>
          <w:szCs w:val="22"/>
        </w:rPr>
        <w:t>1</w:t>
      </w:r>
      <w:r w:rsidR="00D40D89" w:rsidRPr="009615C8">
        <w:rPr>
          <w:rFonts w:ascii="Arial" w:hAnsi="Arial" w:cs="Arial"/>
          <w:szCs w:val="22"/>
        </w:rPr>
        <w:t>5</w:t>
      </w:r>
      <w:r w:rsidR="00A328BA" w:rsidRPr="009615C8">
        <w:rPr>
          <w:rFonts w:ascii="Arial" w:hAnsi="Arial" w:cs="Arial"/>
          <w:szCs w:val="22"/>
        </w:rPr>
        <w:t xml:space="preserve">, 2020. </w:t>
      </w:r>
      <w:r w:rsidRPr="009615C8">
        <w:rPr>
          <w:rFonts w:ascii="Arial" w:hAnsi="Arial" w:cs="Arial"/>
          <w:szCs w:val="22"/>
        </w:rPr>
        <w:t>It</w:t>
      </w:r>
      <w:r w:rsidRPr="009615C8">
        <w:rPr>
          <w:rFonts w:ascii="Arial" w:hAnsi="Arial" w:cs="Arial"/>
          <w:b/>
          <w:szCs w:val="22"/>
        </w:rPr>
        <w:t xml:space="preserve"> </w:t>
      </w:r>
      <w:r w:rsidRPr="009615C8">
        <w:rPr>
          <w:rFonts w:ascii="Arial" w:hAnsi="Arial" w:cs="Arial"/>
          <w:szCs w:val="22"/>
        </w:rPr>
        <w:t>must include all forms detailed above plus two additional documents:</w:t>
      </w:r>
    </w:p>
    <w:p w14:paraId="4D26410B" w14:textId="2CA72E86" w:rsidR="00C97B9A" w:rsidRPr="009615C8" w:rsidRDefault="008E4013" w:rsidP="00347000">
      <w:pPr>
        <w:pStyle w:val="ListParagraph"/>
        <w:numPr>
          <w:ilvl w:val="0"/>
          <w:numId w:val="47"/>
        </w:numPr>
        <w:spacing w:after="120"/>
        <w:rPr>
          <w:rFonts w:ascii="Arial" w:hAnsi="Arial" w:cs="Arial"/>
        </w:rPr>
      </w:pPr>
      <w:r w:rsidRPr="009615C8">
        <w:rPr>
          <w:rFonts w:ascii="Arial" w:hAnsi="Arial" w:cs="Arial"/>
        </w:rPr>
        <w:t xml:space="preserve">The </w:t>
      </w:r>
      <w:r w:rsidRPr="009615C8">
        <w:rPr>
          <w:rFonts w:ascii="Arial" w:hAnsi="Arial" w:cs="Arial"/>
          <w:u w:val="single"/>
        </w:rPr>
        <w:t xml:space="preserve">supporting documentation of leveraged resources for October 1, </w:t>
      </w:r>
      <w:r w:rsidR="003D44C7" w:rsidRPr="009615C8">
        <w:rPr>
          <w:rFonts w:ascii="Arial" w:hAnsi="Arial" w:cs="Arial"/>
          <w:u w:val="single"/>
        </w:rPr>
        <w:t>201</w:t>
      </w:r>
      <w:r w:rsidR="00D6419E" w:rsidRPr="009615C8">
        <w:rPr>
          <w:rFonts w:ascii="Arial" w:hAnsi="Arial" w:cs="Arial"/>
          <w:u w:val="single"/>
        </w:rPr>
        <w:t xml:space="preserve">8 </w:t>
      </w:r>
      <w:r w:rsidRPr="009615C8">
        <w:rPr>
          <w:rFonts w:ascii="Arial" w:hAnsi="Arial" w:cs="Arial"/>
          <w:u w:val="single"/>
        </w:rPr>
        <w:t xml:space="preserve">– </w:t>
      </w:r>
      <w:r w:rsidR="00D6419E" w:rsidRPr="009615C8">
        <w:rPr>
          <w:rFonts w:ascii="Arial" w:hAnsi="Arial" w:cs="Arial"/>
          <w:u w:val="single"/>
        </w:rPr>
        <w:t>March</w:t>
      </w:r>
      <w:r w:rsidRPr="009615C8">
        <w:rPr>
          <w:rFonts w:ascii="Arial" w:hAnsi="Arial" w:cs="Arial"/>
          <w:u w:val="single"/>
        </w:rPr>
        <w:t xml:space="preserve"> 3</w:t>
      </w:r>
      <w:r w:rsidR="00D6419E" w:rsidRPr="009615C8">
        <w:rPr>
          <w:rFonts w:ascii="Arial" w:hAnsi="Arial" w:cs="Arial"/>
          <w:u w:val="single"/>
        </w:rPr>
        <w:t>1</w:t>
      </w:r>
      <w:r w:rsidRPr="009615C8">
        <w:rPr>
          <w:rFonts w:ascii="Arial" w:hAnsi="Arial" w:cs="Arial"/>
          <w:u w:val="single"/>
        </w:rPr>
        <w:t xml:space="preserve">, </w:t>
      </w:r>
      <w:r w:rsidR="00D6419E" w:rsidRPr="009615C8">
        <w:rPr>
          <w:rFonts w:ascii="Arial" w:hAnsi="Arial" w:cs="Arial"/>
          <w:u w:val="single"/>
        </w:rPr>
        <w:t>2020</w:t>
      </w:r>
      <w:r w:rsidRPr="009615C8">
        <w:rPr>
          <w:rFonts w:ascii="Arial" w:hAnsi="Arial" w:cs="Arial"/>
          <w:u w:val="single"/>
        </w:rPr>
        <w:t xml:space="preserve">.  </w:t>
      </w:r>
    </w:p>
    <w:p w14:paraId="1D9ADD55" w14:textId="16617F39" w:rsidR="00C97B9A" w:rsidRPr="00D6419E" w:rsidRDefault="008E4013" w:rsidP="00347000">
      <w:pPr>
        <w:pStyle w:val="ListParagraph"/>
        <w:numPr>
          <w:ilvl w:val="0"/>
          <w:numId w:val="47"/>
        </w:numPr>
      </w:pPr>
      <w:r w:rsidRPr="00347000">
        <w:rPr>
          <w:rFonts w:ascii="Arial" w:hAnsi="Arial" w:cs="Arial"/>
        </w:rPr>
        <w:t xml:space="preserve">A </w:t>
      </w:r>
      <w:r w:rsidRPr="00347000">
        <w:rPr>
          <w:rFonts w:ascii="Arial" w:hAnsi="Arial" w:cs="Arial"/>
          <w:b/>
        </w:rPr>
        <w:t>brief narrative</w:t>
      </w:r>
      <w:r w:rsidRPr="00347000">
        <w:rPr>
          <w:rFonts w:ascii="Arial" w:hAnsi="Arial" w:cs="Arial"/>
        </w:rPr>
        <w:t xml:space="preserve"> (not more than </w:t>
      </w:r>
      <w:r w:rsidRPr="00347000">
        <w:rPr>
          <w:rFonts w:ascii="Arial" w:hAnsi="Arial" w:cs="Arial"/>
          <w:u w:val="single"/>
        </w:rPr>
        <w:t>three</w:t>
      </w:r>
      <w:r w:rsidRPr="00347000">
        <w:rPr>
          <w:rFonts w:ascii="Arial" w:hAnsi="Arial" w:cs="Arial"/>
        </w:rPr>
        <w:t xml:space="preserve"> pages), a format for which has been provided.  The Narrative Report </w:t>
      </w:r>
      <w:proofErr w:type="gramStart"/>
      <w:r w:rsidRPr="00347000">
        <w:rPr>
          <w:rFonts w:ascii="Arial" w:hAnsi="Arial" w:cs="Arial"/>
        </w:rPr>
        <w:t>should also be submitted</w:t>
      </w:r>
      <w:proofErr w:type="gramEnd"/>
      <w:r w:rsidRPr="00347000">
        <w:rPr>
          <w:rFonts w:ascii="Arial" w:hAnsi="Arial" w:cs="Arial"/>
        </w:rPr>
        <w:t xml:space="preserve"> with your quarterly report in the quarter in which you draw down your full grant</w:t>
      </w:r>
      <w:r w:rsidR="00C97B9A" w:rsidRPr="00347000">
        <w:rPr>
          <w:rFonts w:ascii="Arial" w:hAnsi="Arial" w:cs="Arial"/>
        </w:rPr>
        <w:t>.</w:t>
      </w:r>
    </w:p>
    <w:p w14:paraId="355A6395" w14:textId="02DA5659" w:rsidR="00D6419E" w:rsidRPr="00F03DA3" w:rsidRDefault="00D6419E" w:rsidP="00347000">
      <w:pPr>
        <w:pStyle w:val="ListParagraph"/>
        <w:numPr>
          <w:ilvl w:val="0"/>
          <w:numId w:val="47"/>
        </w:numPr>
      </w:pPr>
      <w:r>
        <w:t>A program budget, including a list of the</w:t>
      </w:r>
      <w:r w:rsidR="00A328BA">
        <w:t xml:space="preserve"> program’s revenues</w:t>
      </w:r>
      <w:r>
        <w:t xml:space="preserve"> and expenses. The revenues should not exceed the expenses of the program.  </w:t>
      </w:r>
    </w:p>
    <w:p w14:paraId="5AE19AFC" w14:textId="0C9782A6" w:rsidR="008E4013" w:rsidRPr="00347000" w:rsidRDefault="008E4013" w:rsidP="00347000">
      <w:pPr>
        <w:pStyle w:val="ListParagraph"/>
        <w:rPr>
          <w:rFonts w:ascii="Arial" w:hAnsi="Arial" w:cs="Arial"/>
        </w:rPr>
      </w:pPr>
    </w:p>
    <w:p w14:paraId="6F278515" w14:textId="2B7BC4CB" w:rsidR="00A7092A" w:rsidRPr="002579B1" w:rsidRDefault="008E4013" w:rsidP="00347000">
      <w:pPr>
        <w:spacing w:after="0"/>
        <w:rPr>
          <w:rFonts w:ascii="Arial" w:hAnsi="Arial" w:cs="Arial"/>
        </w:rPr>
      </w:pPr>
      <w:r w:rsidRPr="002579B1">
        <w:rPr>
          <w:rFonts w:ascii="Arial" w:hAnsi="Arial" w:cs="Arial"/>
        </w:rPr>
        <w:t xml:space="preserve">Please ensure that reports are timely, accurate, and complete.  If there is staff turnover, please ensure that new staff </w:t>
      </w:r>
      <w:proofErr w:type="gramStart"/>
      <w:r w:rsidRPr="002579B1">
        <w:rPr>
          <w:rFonts w:ascii="Arial" w:hAnsi="Arial" w:cs="Arial"/>
        </w:rPr>
        <w:t>is fully briefed</w:t>
      </w:r>
      <w:proofErr w:type="gramEnd"/>
      <w:r w:rsidRPr="002579B1">
        <w:rPr>
          <w:rFonts w:ascii="Arial" w:hAnsi="Arial" w:cs="Arial"/>
        </w:rPr>
        <w:t xml:space="preserve"> on the reporting requirements.  Network staff is always available to answer any questions that you have, and/or to train new staff on requirements</w:t>
      </w:r>
      <w:r w:rsidR="00A7092A">
        <w:rPr>
          <w:rFonts w:ascii="Arial" w:hAnsi="Arial" w:cs="Arial"/>
        </w:rPr>
        <w:t>.</w:t>
      </w:r>
    </w:p>
    <w:p w14:paraId="72A25EDF" w14:textId="77777777" w:rsidR="00A7092A" w:rsidRPr="00347000" w:rsidRDefault="00A7092A" w:rsidP="00347000">
      <w:pPr>
        <w:spacing w:after="0"/>
        <w:rPr>
          <w:rFonts w:ascii="Arial" w:hAnsi="Arial" w:cs="Arial"/>
          <w:color w:val="003960"/>
        </w:rPr>
      </w:pPr>
    </w:p>
    <w:p w14:paraId="4FA65A61" w14:textId="10D5BC38" w:rsidR="008E4013" w:rsidRPr="002579B1" w:rsidRDefault="008E4013" w:rsidP="00347000">
      <w:pPr>
        <w:pStyle w:val="ListParagraph"/>
        <w:numPr>
          <w:ilvl w:val="0"/>
          <w:numId w:val="7"/>
        </w:numPr>
        <w:ind w:left="360"/>
        <w:rPr>
          <w:rFonts w:ascii="Arial" w:hAnsi="Arial" w:cs="Arial"/>
          <w:color w:val="003960"/>
        </w:rPr>
      </w:pPr>
      <w:r w:rsidRPr="002579B1">
        <w:rPr>
          <w:rFonts w:ascii="Arial" w:hAnsi="Arial" w:cs="Arial"/>
          <w:b/>
          <w:color w:val="003960"/>
        </w:rPr>
        <w:t>Record-Keeping</w:t>
      </w:r>
    </w:p>
    <w:p w14:paraId="7C836156" w14:textId="77777777" w:rsidR="00EF2164" w:rsidRDefault="008E4013" w:rsidP="00347000">
      <w:pPr>
        <w:spacing w:after="0"/>
        <w:rPr>
          <w:rFonts w:ascii="Arial" w:hAnsi="Arial" w:cs="Arial"/>
        </w:rPr>
      </w:pPr>
      <w:r w:rsidRPr="002579B1">
        <w:rPr>
          <w:rFonts w:ascii="Arial" w:hAnsi="Arial" w:cs="Arial"/>
        </w:rPr>
        <w:t>As outlined in Chapter 5 of the HUD HCP Handbook, counseling organizations are required to maintain specific information in their client and workshops files.</w:t>
      </w:r>
    </w:p>
    <w:p w14:paraId="6C128620" w14:textId="77777777" w:rsidR="00EF2164" w:rsidRDefault="00EF2164" w:rsidP="00347000">
      <w:pPr>
        <w:spacing w:after="0"/>
        <w:rPr>
          <w:rFonts w:ascii="Arial" w:hAnsi="Arial" w:cs="Arial"/>
        </w:rPr>
      </w:pPr>
    </w:p>
    <w:p w14:paraId="7EEF60C3" w14:textId="77777777" w:rsidR="00AB2450" w:rsidRDefault="008E4013" w:rsidP="00347000">
      <w:pPr>
        <w:spacing w:after="0"/>
        <w:rPr>
          <w:rFonts w:ascii="Arial" w:hAnsi="Arial" w:cs="Arial"/>
        </w:rPr>
      </w:pPr>
      <w:r w:rsidRPr="002579B1">
        <w:rPr>
          <w:rFonts w:ascii="Arial" w:hAnsi="Arial" w:cs="Arial"/>
        </w:rPr>
        <w:t xml:space="preserve">Every file should have a checklist to ensure that all required forms and other applicable documentation are in place.  In order to protect client interests and agency liability, every file must contain </w:t>
      </w:r>
      <w:r w:rsidR="00AB2450">
        <w:rPr>
          <w:rFonts w:ascii="Arial" w:hAnsi="Arial" w:cs="Arial"/>
        </w:rPr>
        <w:t>the following:</w:t>
      </w:r>
    </w:p>
    <w:p w14:paraId="1629EC2F" w14:textId="1201C0E4" w:rsidR="00AB2450" w:rsidRPr="009615C8" w:rsidRDefault="008E4013" w:rsidP="009615C8">
      <w:pPr>
        <w:pStyle w:val="ListParagraph"/>
        <w:numPr>
          <w:ilvl w:val="0"/>
          <w:numId w:val="89"/>
        </w:numPr>
        <w:rPr>
          <w:rFonts w:ascii="Arial" w:hAnsi="Arial" w:cs="Arial"/>
        </w:rPr>
      </w:pPr>
      <w:r w:rsidRPr="009615C8">
        <w:rPr>
          <w:rFonts w:ascii="Arial" w:hAnsi="Arial" w:cs="Arial"/>
          <w:b/>
        </w:rPr>
        <w:t>Client Authorization</w:t>
      </w:r>
      <w:r w:rsidR="00AB2450" w:rsidRPr="009615C8">
        <w:rPr>
          <w:rFonts w:ascii="Arial" w:hAnsi="Arial" w:cs="Arial"/>
        </w:rPr>
        <w:t xml:space="preserve">- </w:t>
      </w:r>
      <w:r w:rsidRPr="009615C8">
        <w:rPr>
          <w:rFonts w:ascii="Arial" w:hAnsi="Arial" w:cs="Arial"/>
        </w:rPr>
        <w:t>showing consent by the client to share any personal information with HUD or other third parties</w:t>
      </w:r>
    </w:p>
    <w:p w14:paraId="29AA6B58" w14:textId="586767E7" w:rsidR="00AB2450" w:rsidRPr="009615C8" w:rsidRDefault="008E4013" w:rsidP="009615C8">
      <w:pPr>
        <w:pStyle w:val="ListParagraph"/>
        <w:numPr>
          <w:ilvl w:val="0"/>
          <w:numId w:val="89"/>
        </w:numPr>
        <w:rPr>
          <w:rFonts w:ascii="Arial" w:hAnsi="Arial" w:cs="Arial"/>
        </w:rPr>
      </w:pPr>
      <w:r w:rsidRPr="009615C8">
        <w:rPr>
          <w:rFonts w:ascii="Arial" w:hAnsi="Arial" w:cs="Arial"/>
          <w:b/>
        </w:rPr>
        <w:t>Privacy Policy</w:t>
      </w:r>
      <w:r w:rsidR="00AB2450" w:rsidRPr="009615C8">
        <w:rPr>
          <w:rFonts w:ascii="Arial" w:hAnsi="Arial" w:cs="Arial"/>
        </w:rPr>
        <w:t xml:space="preserve">- </w:t>
      </w:r>
      <w:r w:rsidRPr="009615C8">
        <w:rPr>
          <w:rFonts w:ascii="Arial" w:hAnsi="Arial" w:cs="Arial"/>
        </w:rPr>
        <w:t>outlining how your agency manages and discloses both public and personal client data</w:t>
      </w:r>
    </w:p>
    <w:p w14:paraId="31F13FE4" w14:textId="2D9F8619" w:rsidR="00AB2450" w:rsidRPr="009615C8" w:rsidRDefault="008E4013" w:rsidP="009615C8">
      <w:pPr>
        <w:pStyle w:val="ListParagraph"/>
        <w:numPr>
          <w:ilvl w:val="0"/>
          <w:numId w:val="89"/>
        </w:numPr>
        <w:rPr>
          <w:rFonts w:ascii="Arial" w:hAnsi="Arial" w:cs="Arial"/>
        </w:rPr>
      </w:pPr>
      <w:r w:rsidRPr="009615C8">
        <w:rPr>
          <w:rFonts w:ascii="Arial" w:hAnsi="Arial" w:cs="Arial"/>
          <w:b/>
        </w:rPr>
        <w:t>Disclosure Form</w:t>
      </w:r>
      <w:r w:rsidR="00AB2450" w:rsidRPr="009615C8">
        <w:rPr>
          <w:rFonts w:ascii="Arial" w:hAnsi="Arial" w:cs="Arial"/>
        </w:rPr>
        <w:t>-</w:t>
      </w:r>
      <w:r w:rsidR="00AB2450" w:rsidRPr="009615C8">
        <w:rPr>
          <w:rFonts w:ascii="Arial" w:hAnsi="Arial" w:cs="Arial"/>
          <w:b/>
        </w:rPr>
        <w:t xml:space="preserve"> </w:t>
      </w:r>
      <w:r w:rsidRPr="009615C8">
        <w:rPr>
          <w:rFonts w:ascii="Arial" w:hAnsi="Arial" w:cs="Arial"/>
        </w:rPr>
        <w:t xml:space="preserve">should describe the various services provided by the agency and identify any financial arrangements or partnerships between the agency and any relevant industry partner.  The form should explicitly state that the client is in no way obligated to receive services </w:t>
      </w:r>
      <w:r w:rsidR="001706AD" w:rsidRPr="009615C8">
        <w:rPr>
          <w:rFonts w:ascii="Arial" w:hAnsi="Arial" w:cs="Arial"/>
        </w:rPr>
        <w:t xml:space="preserve">from </w:t>
      </w:r>
      <w:r w:rsidRPr="009615C8">
        <w:rPr>
          <w:rFonts w:ascii="Arial" w:hAnsi="Arial" w:cs="Arial"/>
        </w:rPr>
        <w:t>your organization, or from funders or partners (See Appendix D for sample disclosure statements).</w:t>
      </w:r>
    </w:p>
    <w:p w14:paraId="03710766" w14:textId="02823485" w:rsidR="00BB7315" w:rsidRPr="009615C8" w:rsidRDefault="00AB2450" w:rsidP="009615C8">
      <w:pPr>
        <w:pStyle w:val="ListParagraph"/>
        <w:numPr>
          <w:ilvl w:val="0"/>
          <w:numId w:val="89"/>
        </w:numPr>
        <w:rPr>
          <w:rFonts w:ascii="Arial" w:hAnsi="Arial" w:cs="Arial"/>
        </w:rPr>
      </w:pPr>
      <w:r w:rsidRPr="009615C8">
        <w:rPr>
          <w:rFonts w:ascii="Arial" w:hAnsi="Arial" w:cs="Arial"/>
          <w:b/>
        </w:rPr>
        <w:t>I</w:t>
      </w:r>
      <w:r w:rsidR="008E4013" w:rsidRPr="009615C8">
        <w:rPr>
          <w:rFonts w:ascii="Arial" w:hAnsi="Arial" w:cs="Arial"/>
          <w:b/>
        </w:rPr>
        <w:t xml:space="preserve">ntake </w:t>
      </w:r>
      <w:r w:rsidRPr="009615C8">
        <w:rPr>
          <w:rFonts w:ascii="Arial" w:hAnsi="Arial" w:cs="Arial"/>
          <w:b/>
        </w:rPr>
        <w:t>F</w:t>
      </w:r>
      <w:r w:rsidR="008E4013" w:rsidRPr="009615C8">
        <w:rPr>
          <w:rFonts w:ascii="Arial" w:hAnsi="Arial" w:cs="Arial"/>
          <w:b/>
        </w:rPr>
        <w:t>orm</w:t>
      </w:r>
      <w:r w:rsidR="008E4013" w:rsidRPr="009615C8">
        <w:rPr>
          <w:rFonts w:ascii="Arial" w:hAnsi="Arial" w:cs="Arial"/>
        </w:rPr>
        <w:t xml:space="preserve"> that identifies the housing “need” or “problem,” i.e. the type of services needed; whether this intake occurred in person or over the phone; client contact information; and the counselor’s name. </w:t>
      </w:r>
      <w:r w:rsidRPr="009615C8">
        <w:rPr>
          <w:rFonts w:ascii="Arial" w:hAnsi="Arial" w:cs="Arial"/>
          <w:b/>
        </w:rPr>
        <w:t>B</w:t>
      </w:r>
      <w:r w:rsidR="008E4013" w:rsidRPr="009615C8">
        <w:rPr>
          <w:rFonts w:ascii="Arial" w:hAnsi="Arial" w:cs="Arial"/>
          <w:b/>
        </w:rPr>
        <w:t>udget/</w:t>
      </w:r>
      <w:r w:rsidRPr="009615C8">
        <w:rPr>
          <w:rFonts w:ascii="Arial" w:hAnsi="Arial" w:cs="Arial"/>
          <w:b/>
        </w:rPr>
        <w:t>F</w:t>
      </w:r>
      <w:r w:rsidR="008E4013" w:rsidRPr="009615C8">
        <w:rPr>
          <w:rFonts w:ascii="Arial" w:hAnsi="Arial" w:cs="Arial"/>
          <w:b/>
        </w:rPr>
        <w:t xml:space="preserve">inancial </w:t>
      </w:r>
      <w:r w:rsidRPr="009615C8">
        <w:rPr>
          <w:rFonts w:ascii="Arial" w:hAnsi="Arial" w:cs="Arial"/>
          <w:b/>
        </w:rPr>
        <w:t>A</w:t>
      </w:r>
      <w:r w:rsidR="008E4013" w:rsidRPr="009615C8">
        <w:rPr>
          <w:rFonts w:ascii="Arial" w:hAnsi="Arial" w:cs="Arial"/>
          <w:b/>
        </w:rPr>
        <w:t>nalysis</w:t>
      </w:r>
      <w:r w:rsidRPr="009615C8">
        <w:rPr>
          <w:rFonts w:ascii="Arial" w:hAnsi="Arial" w:cs="Arial"/>
        </w:rPr>
        <w:t>- a</w:t>
      </w:r>
      <w:r w:rsidR="008E4013" w:rsidRPr="009615C8">
        <w:rPr>
          <w:rFonts w:ascii="Arial" w:hAnsi="Arial" w:cs="Arial"/>
        </w:rPr>
        <w:t xml:space="preserve"> document the client’s income, expenses, spending habits, and use of credit in order to evaluate their unique financial situation relative to their financial capability; and conduct</w:t>
      </w:r>
    </w:p>
    <w:p w14:paraId="13808B58" w14:textId="148EE683" w:rsidR="00BB7315" w:rsidRPr="009615C8" w:rsidRDefault="00BB7315" w:rsidP="009615C8">
      <w:pPr>
        <w:pStyle w:val="ListParagraph"/>
        <w:numPr>
          <w:ilvl w:val="0"/>
          <w:numId w:val="89"/>
        </w:numPr>
        <w:rPr>
          <w:rFonts w:ascii="Arial" w:hAnsi="Arial" w:cs="Arial"/>
        </w:rPr>
      </w:pPr>
      <w:r w:rsidRPr="009615C8">
        <w:rPr>
          <w:rFonts w:ascii="Arial" w:hAnsi="Arial" w:cs="Arial"/>
          <w:b/>
        </w:rPr>
        <w:t>H</w:t>
      </w:r>
      <w:r w:rsidR="008E4013" w:rsidRPr="009615C8">
        <w:rPr>
          <w:rFonts w:ascii="Arial" w:hAnsi="Arial" w:cs="Arial"/>
          <w:b/>
        </w:rPr>
        <w:t>ousing analysis</w:t>
      </w:r>
      <w:r w:rsidRPr="009615C8">
        <w:rPr>
          <w:rFonts w:ascii="Arial" w:hAnsi="Arial" w:cs="Arial"/>
        </w:rPr>
        <w:t xml:space="preserve">- </w:t>
      </w:r>
      <w:r w:rsidR="008E4013" w:rsidRPr="009615C8">
        <w:rPr>
          <w:rFonts w:ascii="Arial" w:hAnsi="Arial" w:cs="Arial"/>
        </w:rPr>
        <w:t>document</w:t>
      </w:r>
      <w:r w:rsidRPr="009615C8">
        <w:rPr>
          <w:rFonts w:ascii="Arial" w:hAnsi="Arial" w:cs="Arial"/>
        </w:rPr>
        <w:t xml:space="preserve">s </w:t>
      </w:r>
      <w:r w:rsidR="008E4013" w:rsidRPr="009615C8">
        <w:rPr>
          <w:rFonts w:ascii="Arial" w:hAnsi="Arial" w:cs="Arial"/>
        </w:rPr>
        <w:t xml:space="preserve">the </w:t>
      </w:r>
      <w:proofErr w:type="gramStart"/>
      <w:r w:rsidR="008E4013" w:rsidRPr="009615C8">
        <w:rPr>
          <w:rFonts w:ascii="Arial" w:hAnsi="Arial" w:cs="Arial"/>
        </w:rPr>
        <w:t>client’s</w:t>
      </w:r>
      <w:proofErr w:type="gramEnd"/>
      <w:r w:rsidR="008E4013" w:rsidRPr="009615C8">
        <w:rPr>
          <w:rFonts w:ascii="Arial" w:hAnsi="Arial" w:cs="Arial"/>
        </w:rPr>
        <w:t xml:space="preserve"> housing needs, current housing quality, and housing affordability relative to their financial capability. </w:t>
      </w:r>
    </w:p>
    <w:p w14:paraId="0E2465E2" w14:textId="663C6B07" w:rsidR="00BB7315" w:rsidRPr="009615C8" w:rsidRDefault="00BB7315" w:rsidP="009615C8">
      <w:pPr>
        <w:pStyle w:val="ListParagraph"/>
        <w:numPr>
          <w:ilvl w:val="0"/>
          <w:numId w:val="89"/>
        </w:numPr>
        <w:rPr>
          <w:rFonts w:ascii="Arial" w:hAnsi="Arial" w:cs="Arial"/>
        </w:rPr>
      </w:pPr>
      <w:r w:rsidRPr="009615C8">
        <w:rPr>
          <w:rFonts w:ascii="Arial" w:hAnsi="Arial" w:cs="Arial"/>
          <w:b/>
        </w:rPr>
        <w:t>A</w:t>
      </w:r>
      <w:r w:rsidR="008E4013" w:rsidRPr="009615C8">
        <w:rPr>
          <w:rFonts w:ascii="Arial" w:hAnsi="Arial" w:cs="Arial"/>
          <w:b/>
        </w:rPr>
        <w:t xml:space="preserve">ction </w:t>
      </w:r>
      <w:r w:rsidRPr="009615C8">
        <w:rPr>
          <w:rFonts w:ascii="Arial" w:hAnsi="Arial" w:cs="Arial"/>
          <w:b/>
        </w:rPr>
        <w:t>P</w:t>
      </w:r>
      <w:r w:rsidR="008E4013" w:rsidRPr="009615C8">
        <w:rPr>
          <w:rFonts w:ascii="Arial" w:hAnsi="Arial" w:cs="Arial"/>
          <w:b/>
        </w:rPr>
        <w:t>lan</w:t>
      </w:r>
      <w:r w:rsidR="008E4013" w:rsidRPr="009615C8">
        <w:rPr>
          <w:rFonts w:ascii="Arial" w:hAnsi="Arial" w:cs="Arial"/>
        </w:rPr>
        <w:t xml:space="preserve"> outlining next steps for the client and counselor; a chronological log of all subsequent interaction with the client, or on behalf of the client; all correspondence sent to or on behalf of the client; and relevant documentation, such as credit report, income statement, etc.  </w:t>
      </w:r>
    </w:p>
    <w:p w14:paraId="49D5E921" w14:textId="6946A3FC" w:rsidR="00BB7315" w:rsidRPr="009615C8" w:rsidRDefault="00BB7315" w:rsidP="009615C8">
      <w:pPr>
        <w:pStyle w:val="ListParagraph"/>
        <w:numPr>
          <w:ilvl w:val="0"/>
          <w:numId w:val="89"/>
        </w:numPr>
        <w:rPr>
          <w:rFonts w:ascii="Arial" w:hAnsi="Arial" w:cs="Arial"/>
        </w:rPr>
      </w:pPr>
      <w:r w:rsidRPr="009615C8">
        <w:rPr>
          <w:rFonts w:ascii="Arial" w:hAnsi="Arial" w:cs="Arial"/>
          <w:b/>
        </w:rPr>
        <w:t>F</w:t>
      </w:r>
      <w:r w:rsidR="008E4013" w:rsidRPr="009615C8">
        <w:rPr>
          <w:rFonts w:ascii="Arial" w:hAnsi="Arial" w:cs="Arial"/>
          <w:b/>
        </w:rPr>
        <w:t>ollow-</w:t>
      </w:r>
      <w:r w:rsidRPr="009615C8">
        <w:rPr>
          <w:rFonts w:ascii="Arial" w:hAnsi="Arial" w:cs="Arial"/>
          <w:b/>
        </w:rPr>
        <w:t>U</w:t>
      </w:r>
      <w:r w:rsidR="008E4013" w:rsidRPr="009615C8">
        <w:rPr>
          <w:rFonts w:ascii="Arial" w:hAnsi="Arial" w:cs="Arial"/>
          <w:b/>
        </w:rPr>
        <w:t>p</w:t>
      </w:r>
      <w:r w:rsidR="008E4013" w:rsidRPr="00264957">
        <w:rPr>
          <w:rFonts w:ascii="Arial" w:hAnsi="Arial" w:cs="Arial"/>
          <w:b/>
        </w:rPr>
        <w:t xml:space="preserve"> </w:t>
      </w:r>
      <w:r w:rsidRPr="009615C8">
        <w:rPr>
          <w:rFonts w:ascii="Arial" w:hAnsi="Arial" w:cs="Arial"/>
          <w:b/>
        </w:rPr>
        <w:t>D</w:t>
      </w:r>
      <w:r w:rsidR="008E4013" w:rsidRPr="009615C8">
        <w:rPr>
          <w:rFonts w:ascii="Arial" w:hAnsi="Arial" w:cs="Arial"/>
          <w:b/>
        </w:rPr>
        <w:t>ocumentation</w:t>
      </w:r>
      <w:r w:rsidRPr="009615C8">
        <w:rPr>
          <w:rFonts w:ascii="Arial" w:hAnsi="Arial" w:cs="Arial"/>
          <w:b/>
        </w:rPr>
        <w:t xml:space="preserve">- </w:t>
      </w:r>
      <w:r w:rsidRPr="009615C8">
        <w:rPr>
          <w:rFonts w:ascii="Arial" w:hAnsi="Arial" w:cs="Arial"/>
        </w:rPr>
        <w:t>HUD requirement</w:t>
      </w:r>
      <w:r w:rsidR="008E4013" w:rsidRPr="00264957">
        <w:rPr>
          <w:rFonts w:ascii="Arial" w:hAnsi="Arial" w:cs="Arial"/>
        </w:rPr>
        <w:t xml:space="preserve"> to</w:t>
      </w:r>
      <w:r w:rsidR="008E4013" w:rsidRPr="009615C8">
        <w:rPr>
          <w:rFonts w:ascii="Arial" w:hAnsi="Arial" w:cs="Arial"/>
        </w:rPr>
        <w:t xml:space="preserve"> be present in all counseling files.  The counselor must make reasonable efforts to follow up verbally (in person or telephone) within 60 days after the counseling session, and those follow-up efforts </w:t>
      </w:r>
      <w:proofErr w:type="gramStart"/>
      <w:r w:rsidR="008E4013" w:rsidRPr="009615C8">
        <w:rPr>
          <w:rFonts w:ascii="Arial" w:hAnsi="Arial" w:cs="Arial"/>
        </w:rPr>
        <w:t>should be documented</w:t>
      </w:r>
      <w:proofErr w:type="gramEnd"/>
      <w:r w:rsidR="008E4013" w:rsidRPr="009615C8">
        <w:rPr>
          <w:rFonts w:ascii="Arial" w:hAnsi="Arial" w:cs="Arial"/>
        </w:rPr>
        <w:t xml:space="preserve"> in the file.</w:t>
      </w:r>
    </w:p>
    <w:p w14:paraId="1E791F5A" w14:textId="7EC195AF" w:rsidR="00BB7315" w:rsidRPr="009615C8" w:rsidRDefault="00BB7315" w:rsidP="009615C8">
      <w:pPr>
        <w:pStyle w:val="ListParagraph"/>
        <w:numPr>
          <w:ilvl w:val="0"/>
          <w:numId w:val="89"/>
        </w:numPr>
        <w:rPr>
          <w:rFonts w:ascii="Arial" w:hAnsi="Arial" w:cs="Arial"/>
        </w:rPr>
      </w:pPr>
      <w:r w:rsidRPr="009615C8">
        <w:rPr>
          <w:rFonts w:ascii="Arial" w:hAnsi="Arial" w:cs="Arial"/>
          <w:b/>
        </w:rPr>
        <w:t>F</w:t>
      </w:r>
      <w:r w:rsidR="008E4013" w:rsidRPr="009615C8">
        <w:rPr>
          <w:rFonts w:ascii="Arial" w:hAnsi="Arial" w:cs="Arial"/>
          <w:b/>
        </w:rPr>
        <w:t>unding source</w:t>
      </w:r>
      <w:r w:rsidRPr="009615C8">
        <w:rPr>
          <w:rFonts w:ascii="Arial" w:hAnsi="Arial" w:cs="Arial"/>
        </w:rPr>
        <w:t>- Should be clearly identifiable</w:t>
      </w:r>
    </w:p>
    <w:p w14:paraId="2A6DCB1D" w14:textId="77777777" w:rsidR="00BB7315" w:rsidRDefault="00BB7315" w:rsidP="009615C8">
      <w:pPr>
        <w:rPr>
          <w:rFonts w:ascii="Arial" w:hAnsi="Arial" w:cs="Arial"/>
        </w:rPr>
      </w:pPr>
    </w:p>
    <w:p w14:paraId="135291FC" w14:textId="1B71018F" w:rsidR="000D6DD3" w:rsidRPr="009615C8" w:rsidRDefault="008E4013" w:rsidP="009615C8">
      <w:pPr>
        <w:rPr>
          <w:rFonts w:ascii="Arial" w:hAnsi="Arial" w:cs="Arial"/>
        </w:rPr>
      </w:pPr>
      <w:r w:rsidRPr="009615C8">
        <w:rPr>
          <w:rFonts w:ascii="Arial" w:hAnsi="Arial" w:cs="Arial"/>
        </w:rPr>
        <w:lastRenderedPageBreak/>
        <w:t xml:space="preserve">There are similar specific requirements for “group” files and workshop files.  For more details on HUD client file requirements, see the HUD Handbook. </w:t>
      </w:r>
    </w:p>
    <w:p w14:paraId="4D5A8468" w14:textId="77777777" w:rsidR="000D6DD3" w:rsidRPr="002579B1" w:rsidRDefault="000D6DD3" w:rsidP="00347000">
      <w:pPr>
        <w:spacing w:after="0"/>
        <w:rPr>
          <w:rFonts w:ascii="Arial" w:hAnsi="Arial" w:cs="Arial"/>
        </w:rPr>
      </w:pPr>
    </w:p>
    <w:p w14:paraId="610EE242" w14:textId="11E57E38" w:rsidR="00584409" w:rsidRDefault="008E4013" w:rsidP="00347000">
      <w:pPr>
        <w:spacing w:after="0"/>
        <w:rPr>
          <w:rFonts w:ascii="Arial" w:hAnsi="Arial" w:cs="Arial"/>
        </w:rPr>
      </w:pPr>
      <w:r w:rsidRPr="002579B1">
        <w:rPr>
          <w:rFonts w:ascii="Arial" w:hAnsi="Arial" w:cs="Arial"/>
        </w:rPr>
        <w:t xml:space="preserve">It is important that files be maintained consistently, and “tell a story” easily to an outside party who may come to review them.  To make this maintenance easier, the Network has created a standard client file checklist (included as Appendix B in this Guide). See also the section on Quality Assurance on page 23 of this guide for the Network’s expectations in this regard.  HUD staff will review a random selection of files when on-site for their monitoring visits (approximately every two years), and will expect files to be maintained in accordance with Handbook requirements.  </w:t>
      </w:r>
      <w:r w:rsidR="00584409" w:rsidRPr="002579B1">
        <w:rPr>
          <w:rFonts w:ascii="Arial" w:hAnsi="Arial" w:cs="Arial"/>
        </w:rPr>
        <w:t xml:space="preserve">HUD allows for electronic files as well as paper files. For paper files, it is also a requirement that files </w:t>
      </w:r>
      <w:proofErr w:type="gramStart"/>
      <w:r w:rsidR="00584409" w:rsidRPr="002579B1">
        <w:rPr>
          <w:rFonts w:ascii="Arial" w:hAnsi="Arial" w:cs="Arial"/>
        </w:rPr>
        <w:t>be maintained</w:t>
      </w:r>
      <w:proofErr w:type="gramEnd"/>
      <w:r w:rsidR="00584409" w:rsidRPr="002579B1">
        <w:rPr>
          <w:rFonts w:ascii="Arial" w:hAnsi="Arial" w:cs="Arial"/>
        </w:rPr>
        <w:t xml:space="preserve"> </w:t>
      </w:r>
      <w:r w:rsidR="00584409" w:rsidRPr="002579B1">
        <w:rPr>
          <w:rFonts w:ascii="Arial" w:hAnsi="Arial" w:cs="Arial"/>
          <w:u w:val="single"/>
        </w:rPr>
        <w:t>in locked file cabinets</w:t>
      </w:r>
      <w:r w:rsidR="00584409" w:rsidRPr="002579B1">
        <w:rPr>
          <w:rFonts w:ascii="Arial" w:hAnsi="Arial" w:cs="Arial"/>
        </w:rPr>
        <w:t xml:space="preserve">. Electronic files </w:t>
      </w:r>
      <w:proofErr w:type="gramStart"/>
      <w:r w:rsidR="00584409" w:rsidRPr="002579B1">
        <w:rPr>
          <w:rFonts w:ascii="Arial" w:hAnsi="Arial" w:cs="Arial"/>
        </w:rPr>
        <w:t>should be saved</w:t>
      </w:r>
      <w:proofErr w:type="gramEnd"/>
      <w:r w:rsidR="00584409" w:rsidRPr="002579B1">
        <w:rPr>
          <w:rFonts w:ascii="Arial" w:hAnsi="Arial" w:cs="Arial"/>
        </w:rPr>
        <w:t xml:space="preserve"> in a secure data system per HUD Handbook and Sub Grant Agreement guidelines. There is personal identifying information in many of these files, including financial information, and members must maintain files in a manner that protects client privacy.</w:t>
      </w:r>
      <w:r w:rsidR="00223560" w:rsidRPr="002579B1">
        <w:rPr>
          <w:rFonts w:ascii="Arial" w:hAnsi="Arial" w:cs="Arial"/>
        </w:rPr>
        <w:t xml:space="preserve">  </w:t>
      </w:r>
    </w:p>
    <w:p w14:paraId="5B3EC3AC" w14:textId="77777777" w:rsidR="000D6DD3" w:rsidRPr="002579B1" w:rsidRDefault="000D6DD3" w:rsidP="00347000">
      <w:pPr>
        <w:spacing w:after="0"/>
        <w:rPr>
          <w:rFonts w:ascii="Arial" w:hAnsi="Arial" w:cs="Arial"/>
        </w:rPr>
      </w:pPr>
    </w:p>
    <w:p w14:paraId="633BCE56" w14:textId="77777777" w:rsidR="00D470CB" w:rsidRDefault="00584409" w:rsidP="00347000">
      <w:pPr>
        <w:spacing w:after="0"/>
        <w:rPr>
          <w:rFonts w:ascii="Arial" w:hAnsi="Arial" w:cs="Arial"/>
          <w:b/>
          <w:sz w:val="16"/>
          <w:szCs w:val="16"/>
        </w:rPr>
      </w:pPr>
      <w:r w:rsidRPr="002579B1">
        <w:rPr>
          <w:rFonts w:ascii="Arial" w:hAnsi="Arial" w:cs="Arial"/>
        </w:rPr>
        <w:t xml:space="preserve">Finally, all files </w:t>
      </w:r>
      <w:proofErr w:type="gramStart"/>
      <w:r w:rsidRPr="002579B1">
        <w:rPr>
          <w:rFonts w:ascii="Arial" w:hAnsi="Arial" w:cs="Arial"/>
        </w:rPr>
        <w:t>must be maintained</w:t>
      </w:r>
      <w:proofErr w:type="gramEnd"/>
      <w:r w:rsidRPr="002579B1">
        <w:rPr>
          <w:rFonts w:ascii="Arial" w:hAnsi="Arial" w:cs="Arial"/>
        </w:rPr>
        <w:t xml:space="preserve"> for </w:t>
      </w:r>
      <w:r w:rsidRPr="002579B1">
        <w:rPr>
          <w:rFonts w:ascii="Arial" w:hAnsi="Arial" w:cs="Arial"/>
          <w:u w:val="single"/>
        </w:rPr>
        <w:t>three years</w:t>
      </w:r>
      <w:r w:rsidRPr="002579B1">
        <w:rPr>
          <w:rFonts w:ascii="Arial" w:hAnsi="Arial" w:cs="Arial"/>
        </w:rPr>
        <w:t xml:space="preserve"> following the close of the program during which the client was active.  Longer file retention requirements may take precedence if the household has received grant or loan assistance through state or federal subsidy programs.  At the time of disposal, paper files should be shredded and electronic files deleted since they likely contain personal identifying and financial information.   </w:t>
      </w:r>
      <w:r w:rsidR="00172772">
        <w:rPr>
          <w:rFonts w:ascii="Arial" w:hAnsi="Arial" w:cs="Arial"/>
          <w:b/>
          <w:sz w:val="16"/>
          <w:szCs w:val="16"/>
        </w:rPr>
        <w:t xml:space="preserve">  </w:t>
      </w:r>
    </w:p>
    <w:p w14:paraId="7D29A6DF" w14:textId="63B2B418" w:rsidR="00D470CB" w:rsidRDefault="00584409" w:rsidP="00347000">
      <w:pPr>
        <w:spacing w:after="0"/>
        <w:rPr>
          <w:rFonts w:ascii="Arial" w:hAnsi="Arial" w:cs="Arial"/>
          <w:b/>
          <w:sz w:val="16"/>
          <w:szCs w:val="16"/>
        </w:rPr>
      </w:pPr>
      <w:r w:rsidRPr="002579B1">
        <w:rPr>
          <w:rFonts w:ascii="Arial" w:hAnsi="Arial" w:cs="Arial"/>
          <w:b/>
          <w:sz w:val="16"/>
          <w:szCs w:val="16"/>
        </w:rPr>
        <w:t>(See HUD HCP Handbook 7610.1 Issued May 2010, Chapter 5 and OMB Omni Circular 2 CFR Part 200, Uniform Administrative Requirements Costs Principles, and Audit Requirements for Federal Awards. See also Gramm-Leach-Bliley (GLB) Act, aka The Financial Modernization Act of 1999, which includes provisions to protect consumers’ personal financial information held by financial institutions.)</w:t>
      </w:r>
    </w:p>
    <w:p w14:paraId="6219D75F" w14:textId="3E9CC6BB" w:rsidR="00223560" w:rsidRPr="00347000" w:rsidRDefault="00223560" w:rsidP="00347000">
      <w:pPr>
        <w:spacing w:after="0"/>
        <w:rPr>
          <w:rFonts w:ascii="Arial" w:hAnsi="Arial" w:cs="Arial"/>
          <w:b/>
        </w:rPr>
      </w:pPr>
    </w:p>
    <w:p w14:paraId="14684549" w14:textId="77777777" w:rsidR="00223560" w:rsidRPr="002579B1" w:rsidRDefault="00223560" w:rsidP="00347000">
      <w:pPr>
        <w:pStyle w:val="ListParagraph"/>
        <w:numPr>
          <w:ilvl w:val="0"/>
          <w:numId w:val="7"/>
        </w:numPr>
        <w:ind w:left="360"/>
        <w:rPr>
          <w:rFonts w:ascii="Arial" w:hAnsi="Arial" w:cs="Arial"/>
          <w:color w:val="003960"/>
        </w:rPr>
      </w:pPr>
      <w:r w:rsidRPr="002579B1">
        <w:rPr>
          <w:rFonts w:ascii="Arial" w:hAnsi="Arial" w:cs="Arial"/>
          <w:b/>
          <w:color w:val="003960"/>
        </w:rPr>
        <w:t xml:space="preserve">Fair Housing </w:t>
      </w:r>
    </w:p>
    <w:p w14:paraId="7F36B8F7" w14:textId="77777777" w:rsidR="00223560" w:rsidRPr="002579B1" w:rsidRDefault="00223560">
      <w:pPr>
        <w:pStyle w:val="NoSpacing"/>
        <w:rPr>
          <w:rFonts w:ascii="Arial" w:hAnsi="Arial" w:cs="Arial"/>
        </w:rPr>
      </w:pPr>
      <w:proofErr w:type="gramStart"/>
      <w:r w:rsidRPr="002579B1">
        <w:rPr>
          <w:rFonts w:ascii="Arial" w:hAnsi="Arial" w:cs="Arial"/>
        </w:rPr>
        <w:t>There are numerous federal nondiscrimination rules and regulations that</w:t>
      </w:r>
      <w:proofErr w:type="gramEnd"/>
      <w:r w:rsidRPr="002579B1">
        <w:rPr>
          <w:rFonts w:ascii="Arial" w:hAnsi="Arial" w:cs="Arial"/>
        </w:rPr>
        <w:t xml:space="preserve"> apply to organizations who receive federal funding.  What is important to recognize is that while acting as HUD-approved counseling agencies, members have fair housing duties and responsibilities beyond just the guarantee that your organization will not discriminate in its programming.  </w:t>
      </w:r>
    </w:p>
    <w:p w14:paraId="7162C574" w14:textId="77777777" w:rsidR="00223560" w:rsidRPr="002579B1" w:rsidRDefault="00223560">
      <w:pPr>
        <w:pStyle w:val="NoSpacing"/>
        <w:rPr>
          <w:rFonts w:ascii="Arial" w:hAnsi="Arial" w:cs="Arial"/>
        </w:rPr>
      </w:pPr>
    </w:p>
    <w:p w14:paraId="5E59EEBA" w14:textId="380B31D2" w:rsidR="00223560" w:rsidRPr="002579B1" w:rsidRDefault="00223560" w:rsidP="00120B5B">
      <w:pPr>
        <w:pStyle w:val="NoSpacing"/>
        <w:rPr>
          <w:rFonts w:ascii="Arial" w:hAnsi="Arial" w:cs="Arial"/>
        </w:rPr>
      </w:pPr>
      <w:r w:rsidRPr="002579B1">
        <w:rPr>
          <w:rFonts w:ascii="Arial" w:hAnsi="Arial" w:cs="Arial"/>
        </w:rPr>
        <w:t xml:space="preserve">Members have the responsibility </w:t>
      </w:r>
      <w:proofErr w:type="gramStart"/>
      <w:r w:rsidRPr="002579B1">
        <w:rPr>
          <w:rFonts w:ascii="Arial" w:hAnsi="Arial" w:cs="Arial"/>
        </w:rPr>
        <w:t xml:space="preserve">to </w:t>
      </w:r>
      <w:r w:rsidRPr="002579B1">
        <w:rPr>
          <w:rFonts w:ascii="Arial" w:hAnsi="Arial" w:cs="Arial"/>
          <w:u w:val="single"/>
        </w:rPr>
        <w:t>affirmatively</w:t>
      </w:r>
      <w:r w:rsidRPr="002579B1">
        <w:rPr>
          <w:rFonts w:ascii="Arial" w:hAnsi="Arial" w:cs="Arial"/>
        </w:rPr>
        <w:t xml:space="preserve"> further</w:t>
      </w:r>
      <w:proofErr w:type="gramEnd"/>
      <w:r w:rsidRPr="002579B1">
        <w:rPr>
          <w:rFonts w:ascii="Arial" w:hAnsi="Arial" w:cs="Arial"/>
        </w:rPr>
        <w:t xml:space="preserve"> fair housing (AFFH) by making special efforts to reach and accommodate populations that are typically underserved by the market, such as minority households, people with disabilities, and clients with limited English proficiency.</w:t>
      </w:r>
    </w:p>
    <w:p w14:paraId="3B284584" w14:textId="77777777" w:rsidR="00223560" w:rsidRPr="002579B1" w:rsidRDefault="00223560">
      <w:pPr>
        <w:pStyle w:val="NoSpacing"/>
        <w:rPr>
          <w:rFonts w:ascii="Arial" w:hAnsi="Arial" w:cs="Arial"/>
        </w:rPr>
      </w:pPr>
    </w:p>
    <w:p w14:paraId="12FF9AAB" w14:textId="30EE64A3" w:rsidR="00223560" w:rsidRDefault="00223560">
      <w:pPr>
        <w:pStyle w:val="NoSpacing"/>
        <w:rPr>
          <w:rFonts w:ascii="Arial" w:hAnsi="Arial" w:cs="Arial"/>
        </w:rPr>
      </w:pPr>
      <w:r w:rsidRPr="002579B1">
        <w:rPr>
          <w:rFonts w:ascii="Arial" w:hAnsi="Arial" w:cs="Arial"/>
        </w:rPr>
        <w:t xml:space="preserve">Your organization must also work to eliminate traditional barriers to affordable housing and homeownership, such as offering services in multiple languages and facilitating access to home buyer assistance programs.  Finally, your organization must ensure the accessibility of your services for people with disabilities, and offer reasonable accommodation when necessary.  </w:t>
      </w:r>
    </w:p>
    <w:p w14:paraId="75EDA0B8" w14:textId="77777777" w:rsidR="00A4220D" w:rsidRDefault="00A4220D">
      <w:pPr>
        <w:pStyle w:val="NoSpacing"/>
        <w:rPr>
          <w:rFonts w:ascii="Arial" w:hAnsi="Arial" w:cs="Arial"/>
        </w:rPr>
      </w:pPr>
    </w:p>
    <w:p w14:paraId="72DD510F" w14:textId="0617F6E3" w:rsidR="00223560" w:rsidRPr="002579B1" w:rsidRDefault="00223560">
      <w:pPr>
        <w:pStyle w:val="NoSpacing"/>
        <w:rPr>
          <w:rFonts w:ascii="Arial" w:hAnsi="Arial" w:cs="Arial"/>
        </w:rPr>
      </w:pPr>
      <w:r w:rsidRPr="002579B1">
        <w:rPr>
          <w:rFonts w:ascii="Arial" w:hAnsi="Arial" w:cs="Arial"/>
        </w:rPr>
        <w:t>HUD requires agencies to report on their outcomes in AFFH on the Final Narrative Report.  HPN will ask each agency to report AFFH outcomes based on the strategies and metrics provided in your organization’s streamlined application for HUD funding.</w:t>
      </w:r>
    </w:p>
    <w:p w14:paraId="2F7B9C78" w14:textId="77777777" w:rsidR="00223560" w:rsidRPr="002579B1" w:rsidRDefault="00223560">
      <w:pPr>
        <w:pStyle w:val="NoSpacing"/>
        <w:rPr>
          <w:rFonts w:ascii="Arial" w:hAnsi="Arial" w:cs="Arial"/>
        </w:rPr>
      </w:pPr>
    </w:p>
    <w:p w14:paraId="02780D69" w14:textId="1D990330" w:rsidR="00537D8F" w:rsidRDefault="00223560" w:rsidP="00347000">
      <w:pPr>
        <w:spacing w:after="0"/>
        <w:rPr>
          <w:rFonts w:ascii="Arial" w:hAnsi="Arial" w:cs="Arial"/>
        </w:rPr>
      </w:pPr>
      <w:r w:rsidRPr="002579B1">
        <w:rPr>
          <w:rFonts w:ascii="Arial" w:hAnsi="Arial" w:cs="Arial"/>
        </w:rPr>
        <w:t xml:space="preserve">The Network encourages members to include a question regarding the need for special accommodation as part </w:t>
      </w:r>
      <w:r w:rsidR="00A41BE8">
        <w:rPr>
          <w:rFonts w:ascii="Arial" w:hAnsi="Arial" w:cs="Arial"/>
        </w:rPr>
        <w:t xml:space="preserve">of </w:t>
      </w:r>
      <w:r w:rsidRPr="002579B1">
        <w:rPr>
          <w:rFonts w:ascii="Arial" w:hAnsi="Arial" w:cs="Arial"/>
        </w:rPr>
        <w:t>the standard intake form that households complete in order to initiate counseling.  In case</w:t>
      </w:r>
      <w:r w:rsidR="00A41BE8">
        <w:rPr>
          <w:rFonts w:ascii="Arial" w:hAnsi="Arial" w:cs="Arial"/>
        </w:rPr>
        <w:t xml:space="preserve">s </w:t>
      </w:r>
      <w:r w:rsidRPr="002579B1">
        <w:rPr>
          <w:rFonts w:ascii="Arial" w:hAnsi="Arial" w:cs="Arial"/>
        </w:rPr>
        <w:t xml:space="preserve">where reasonable accommodation </w:t>
      </w:r>
      <w:proofErr w:type="gramStart"/>
      <w:r w:rsidRPr="002579B1">
        <w:rPr>
          <w:rFonts w:ascii="Arial" w:hAnsi="Arial" w:cs="Arial"/>
        </w:rPr>
        <w:t>is requested</w:t>
      </w:r>
      <w:proofErr w:type="gramEnd"/>
      <w:r w:rsidRPr="002579B1">
        <w:rPr>
          <w:rFonts w:ascii="Arial" w:hAnsi="Arial" w:cs="Arial"/>
        </w:rPr>
        <w:t>, members should document all actions taken to facilitate service delivery</w:t>
      </w:r>
      <w:r w:rsidR="00537D8F">
        <w:rPr>
          <w:rFonts w:ascii="Arial" w:hAnsi="Arial" w:cs="Arial"/>
        </w:rPr>
        <w:t>.</w:t>
      </w:r>
    </w:p>
    <w:p w14:paraId="709A9B45" w14:textId="77777777" w:rsidR="00537D8F" w:rsidRDefault="00537D8F" w:rsidP="00347000">
      <w:pPr>
        <w:spacing w:after="0"/>
        <w:rPr>
          <w:rFonts w:ascii="Arial" w:hAnsi="Arial" w:cs="Arial"/>
        </w:rPr>
      </w:pPr>
    </w:p>
    <w:p w14:paraId="0012561F" w14:textId="57540967" w:rsidR="00537D8F" w:rsidRDefault="00223560" w:rsidP="00347000">
      <w:pPr>
        <w:spacing w:after="0"/>
        <w:rPr>
          <w:rFonts w:ascii="Arial" w:hAnsi="Arial" w:cs="Arial"/>
        </w:rPr>
      </w:pPr>
      <w:r w:rsidRPr="002579B1">
        <w:rPr>
          <w:rFonts w:ascii="Arial" w:hAnsi="Arial" w:cs="Arial"/>
        </w:rPr>
        <w:t>During HUD’s monitoring visits, staff will confirm that your office space is accessible to people with disabilities.  They will also want to see that you are accessible to the community by public transportation, that you offer private meeting spaces, and if you offer workshops, that you arrange – or have available – convenient and accessible training space.  They may also want evidence of how you affirmatively market your services.</w:t>
      </w:r>
    </w:p>
    <w:p w14:paraId="436159BE" w14:textId="77777777" w:rsidR="00537D8F" w:rsidRDefault="00537D8F" w:rsidP="00347000">
      <w:pPr>
        <w:spacing w:after="0"/>
        <w:rPr>
          <w:rFonts w:ascii="Arial" w:hAnsi="Arial" w:cs="Arial"/>
        </w:rPr>
      </w:pPr>
    </w:p>
    <w:p w14:paraId="684C93DC" w14:textId="35FDF65B" w:rsidR="00D470CB" w:rsidRPr="002579B1" w:rsidRDefault="00537D8F" w:rsidP="00347000">
      <w:pPr>
        <w:spacing w:after="0"/>
        <w:rPr>
          <w:rFonts w:ascii="Arial" w:hAnsi="Arial" w:cs="Arial"/>
        </w:rPr>
      </w:pPr>
      <w:proofErr w:type="gramStart"/>
      <w:r>
        <w:rPr>
          <w:rFonts w:ascii="Arial" w:hAnsi="Arial" w:cs="Arial"/>
        </w:rPr>
        <w:t>H</w:t>
      </w:r>
      <w:r w:rsidR="00223560" w:rsidRPr="002579B1">
        <w:rPr>
          <w:rFonts w:ascii="Arial" w:hAnsi="Arial" w:cs="Arial"/>
        </w:rPr>
        <w:t>UD encourages its funding recipients to adopt the goals and objectives of Section 508 by ensuring, whenever electronic and information technology (EIT) is used, procured, or developed, that persons with disabilities have access to and use of the information and data made available through the EIT on a basis comparable as is made available to and used by persons without disabilities.</w:t>
      </w:r>
      <w:proofErr w:type="gramEnd"/>
      <w:r w:rsidR="00223560" w:rsidRPr="002579B1">
        <w:rPr>
          <w:rFonts w:ascii="Arial" w:hAnsi="Arial" w:cs="Arial"/>
        </w:rPr>
        <w:t xml:space="preserve"> This does not affect recipients’ required compliance </w:t>
      </w:r>
      <w:r w:rsidR="00223560" w:rsidRPr="002579B1">
        <w:rPr>
          <w:rFonts w:ascii="Arial" w:hAnsi="Arial" w:cs="Arial"/>
        </w:rPr>
        <w:lastRenderedPageBreak/>
        <w:t xml:space="preserve">with Section 504 of the Rehabilitation Act and, where applicable, the Americans with Disabilities Act. Applicants and recipients seeking further information on accessible technology should go to </w:t>
      </w:r>
      <w:hyperlink r:id="rId13" w:history="1">
        <w:r w:rsidR="00223560" w:rsidRPr="002579B1">
          <w:rPr>
            <w:rStyle w:val="Hyperlink"/>
            <w:rFonts w:ascii="Arial" w:hAnsi="Arial" w:cs="Arial"/>
          </w:rPr>
          <w:t>http://www.section508.gov/</w:t>
        </w:r>
      </w:hyperlink>
      <w:r w:rsidR="006F04D5" w:rsidRPr="002579B1">
        <w:rPr>
          <w:rFonts w:ascii="Arial" w:hAnsi="Arial" w:cs="Arial"/>
        </w:rPr>
        <w:t>.</w:t>
      </w:r>
      <w:r w:rsidR="00172772">
        <w:rPr>
          <w:rFonts w:ascii="Arial" w:hAnsi="Arial" w:cs="Arial"/>
          <w:b/>
          <w:sz w:val="16"/>
          <w:szCs w:val="16"/>
        </w:rPr>
        <w:t xml:space="preserve">  </w:t>
      </w:r>
    </w:p>
    <w:p w14:paraId="6F1C1FFC" w14:textId="6AE0BEB9" w:rsidR="001F7765" w:rsidRPr="002579B1" w:rsidRDefault="00223560" w:rsidP="00347000">
      <w:pPr>
        <w:spacing w:after="0"/>
        <w:rPr>
          <w:rFonts w:ascii="Arial" w:hAnsi="Arial" w:cs="Arial"/>
          <w:b/>
        </w:rPr>
      </w:pPr>
      <w:r w:rsidRPr="002579B1">
        <w:rPr>
          <w:rFonts w:ascii="Arial" w:hAnsi="Arial" w:cs="Arial"/>
          <w:b/>
          <w:sz w:val="16"/>
          <w:szCs w:val="16"/>
        </w:rPr>
        <w:t>(See Title VI of the Civil Rights Act of 1964, Section 504 of the Rehabilitation Act of 1973, and Fair Housing Act, See HUD HCP Handbook 7610.1 Rev-5 Chg-2 Issued May 2010, Chapter 5, See Final Rule On</w:t>
      </w:r>
      <w:r w:rsidR="00A41BE8">
        <w:rPr>
          <w:rFonts w:ascii="Arial" w:hAnsi="Arial" w:cs="Arial"/>
          <w:b/>
          <w:sz w:val="16"/>
          <w:szCs w:val="16"/>
        </w:rPr>
        <w:t xml:space="preserve"> </w:t>
      </w:r>
      <w:r w:rsidRPr="002579B1">
        <w:rPr>
          <w:rFonts w:ascii="Arial" w:hAnsi="Arial" w:cs="Arial"/>
          <w:b/>
          <w:sz w:val="16"/>
          <w:szCs w:val="16"/>
        </w:rPr>
        <w:t>Affirmatively Furthering Fair Housing 24 CFR Parts 5, 91, 92, 570, 574, 576, and 903)</w:t>
      </w:r>
    </w:p>
    <w:p w14:paraId="25040913" w14:textId="77777777" w:rsidR="001F7765" w:rsidRPr="002579B1" w:rsidRDefault="001F7765">
      <w:pPr>
        <w:pStyle w:val="NoSpacing"/>
        <w:rPr>
          <w:rFonts w:ascii="Arial" w:hAnsi="Arial" w:cs="Arial"/>
          <w:b/>
          <w:color w:val="003960"/>
        </w:rPr>
      </w:pPr>
    </w:p>
    <w:p w14:paraId="26DCE191" w14:textId="77777777" w:rsidR="00223560" w:rsidRPr="002579B1" w:rsidRDefault="00223560" w:rsidP="00347000">
      <w:pPr>
        <w:pStyle w:val="ListParagraph"/>
        <w:numPr>
          <w:ilvl w:val="0"/>
          <w:numId w:val="7"/>
        </w:numPr>
        <w:ind w:left="360"/>
        <w:rPr>
          <w:rFonts w:ascii="Arial" w:hAnsi="Arial" w:cs="Arial"/>
          <w:color w:val="003960"/>
        </w:rPr>
      </w:pPr>
      <w:r w:rsidRPr="002579B1">
        <w:rPr>
          <w:rFonts w:ascii="Arial" w:hAnsi="Arial" w:cs="Arial"/>
          <w:b/>
          <w:color w:val="003960"/>
        </w:rPr>
        <w:t xml:space="preserve">Charging Client Fees for Counseling and Education </w:t>
      </w:r>
    </w:p>
    <w:p w14:paraId="40E6720A" w14:textId="4B01ABDA" w:rsidR="00042C23" w:rsidRDefault="00223560" w:rsidP="00347000">
      <w:pPr>
        <w:spacing w:after="0"/>
        <w:rPr>
          <w:rFonts w:ascii="Arial" w:hAnsi="Arial" w:cs="Arial"/>
        </w:rPr>
      </w:pPr>
      <w:r w:rsidRPr="002579B1">
        <w:rPr>
          <w:rFonts w:ascii="Arial" w:hAnsi="Arial" w:cs="Arial"/>
        </w:rPr>
        <w:t xml:space="preserve">HUD-approved agencies are able to charge reasonable fees for counseling services, as long as the cost does not create a financial hardship for the client.  In addition, agencies may </w:t>
      </w:r>
      <w:r w:rsidRPr="002579B1">
        <w:rPr>
          <w:rFonts w:ascii="Arial" w:hAnsi="Arial" w:cs="Arial"/>
          <w:u w:val="single"/>
        </w:rPr>
        <w:t>not</w:t>
      </w:r>
      <w:r w:rsidRPr="002579B1">
        <w:rPr>
          <w:rFonts w:ascii="Arial" w:hAnsi="Arial" w:cs="Arial"/>
        </w:rPr>
        <w:t xml:space="preserve"> impose fees upon clients for the same portion of or for an entire service that </w:t>
      </w:r>
      <w:proofErr w:type="gramStart"/>
      <w:r w:rsidRPr="002579B1">
        <w:rPr>
          <w:rFonts w:ascii="Arial" w:hAnsi="Arial" w:cs="Arial"/>
        </w:rPr>
        <w:t>is already funded</w:t>
      </w:r>
      <w:proofErr w:type="gramEnd"/>
      <w:r w:rsidRPr="002579B1">
        <w:rPr>
          <w:rFonts w:ascii="Arial" w:hAnsi="Arial" w:cs="Arial"/>
        </w:rPr>
        <w:t xml:space="preserve"> with HUD grant funds. When counseling fees are charged, counseling files should include a statement, signed by the client, stating explicitly that the fee charged does not create a financial hardship for the client.</w:t>
      </w:r>
    </w:p>
    <w:p w14:paraId="36908006" w14:textId="77777777" w:rsidR="00042C23" w:rsidRDefault="00042C23" w:rsidP="00347000">
      <w:pPr>
        <w:spacing w:after="0"/>
        <w:rPr>
          <w:rFonts w:ascii="Arial" w:hAnsi="Arial" w:cs="Arial"/>
        </w:rPr>
      </w:pPr>
    </w:p>
    <w:p w14:paraId="0791E76C" w14:textId="63B1C99D" w:rsidR="00223560" w:rsidRPr="002579B1" w:rsidRDefault="00223560">
      <w:pPr>
        <w:rPr>
          <w:rFonts w:ascii="Arial" w:hAnsi="Arial" w:cs="Arial"/>
        </w:rPr>
      </w:pPr>
      <w:r w:rsidRPr="002579B1">
        <w:rPr>
          <w:rFonts w:ascii="Arial" w:hAnsi="Arial" w:cs="Arial"/>
        </w:rPr>
        <w:t>HUD expects agencies to conform to the following client fee guidelines:</w:t>
      </w:r>
    </w:p>
    <w:p w14:paraId="0367C64C" w14:textId="77777777" w:rsidR="00223560" w:rsidRPr="002579B1" w:rsidRDefault="00223560" w:rsidP="00347000">
      <w:pPr>
        <w:numPr>
          <w:ilvl w:val="0"/>
          <w:numId w:val="59"/>
        </w:numPr>
        <w:rPr>
          <w:rFonts w:ascii="Arial" w:hAnsi="Arial" w:cs="Arial"/>
        </w:rPr>
      </w:pPr>
      <w:r w:rsidRPr="002579B1">
        <w:rPr>
          <w:rFonts w:ascii="Arial" w:hAnsi="Arial" w:cs="Arial"/>
        </w:rPr>
        <w:t xml:space="preserve">Inform clients of the fee structure before counseling services are provided, and do not charge for intake. </w:t>
      </w:r>
    </w:p>
    <w:p w14:paraId="3F2F1496" w14:textId="77777777" w:rsidR="00223560" w:rsidRPr="002579B1" w:rsidRDefault="00223560" w:rsidP="00347000">
      <w:pPr>
        <w:numPr>
          <w:ilvl w:val="0"/>
          <w:numId w:val="59"/>
        </w:numPr>
        <w:rPr>
          <w:rFonts w:ascii="Arial" w:hAnsi="Arial" w:cs="Arial"/>
        </w:rPr>
      </w:pPr>
      <w:r w:rsidRPr="002579B1">
        <w:rPr>
          <w:rFonts w:ascii="Arial" w:hAnsi="Arial" w:cs="Arial"/>
        </w:rPr>
        <w:t>Provide counseling without charge to persons who cannot afford it. This may include categories of potential clients, such as households who are very low income (&lt;30% or 50% of AMI) or clients seeking foreclosure prevention counseling;</w:t>
      </w:r>
    </w:p>
    <w:p w14:paraId="0C3597EA" w14:textId="77777777" w:rsidR="00223560" w:rsidRPr="002579B1" w:rsidRDefault="00223560" w:rsidP="00347000">
      <w:pPr>
        <w:numPr>
          <w:ilvl w:val="0"/>
          <w:numId w:val="59"/>
        </w:numPr>
        <w:rPr>
          <w:rFonts w:ascii="Arial" w:hAnsi="Arial" w:cs="Arial"/>
        </w:rPr>
      </w:pPr>
      <w:r w:rsidRPr="002579B1">
        <w:rPr>
          <w:rFonts w:ascii="Arial" w:hAnsi="Arial" w:cs="Arial"/>
        </w:rPr>
        <w:t>Charge nominal (reasonable) fees consistent with those of similar agencies and commensurate with services provided; and</w:t>
      </w:r>
    </w:p>
    <w:p w14:paraId="5E2C657A" w14:textId="1A2AB2B9" w:rsidR="00042C23" w:rsidRPr="002579B1" w:rsidRDefault="00223560" w:rsidP="00347000">
      <w:pPr>
        <w:numPr>
          <w:ilvl w:val="0"/>
          <w:numId w:val="59"/>
        </w:numPr>
        <w:spacing w:after="0"/>
        <w:rPr>
          <w:rFonts w:ascii="Arial" w:hAnsi="Arial" w:cs="Arial"/>
        </w:rPr>
      </w:pPr>
      <w:r w:rsidRPr="002579B1">
        <w:rPr>
          <w:rFonts w:ascii="Arial" w:hAnsi="Arial" w:cs="Arial"/>
        </w:rPr>
        <w:t>Establish a sliding scale for individual counseling based on client income and debt obligations and use this scale consistently for all fee clients.</w:t>
      </w:r>
    </w:p>
    <w:p w14:paraId="545A338D" w14:textId="77777777" w:rsidR="00042C23" w:rsidRDefault="00042C23" w:rsidP="00347000">
      <w:pPr>
        <w:spacing w:after="0"/>
        <w:rPr>
          <w:rFonts w:ascii="Arial" w:hAnsi="Arial" w:cs="Arial"/>
        </w:rPr>
      </w:pPr>
    </w:p>
    <w:p w14:paraId="589A623E" w14:textId="69C6EE1F" w:rsidR="00042C23" w:rsidRDefault="00223560" w:rsidP="00347000">
      <w:pPr>
        <w:spacing w:after="0"/>
        <w:rPr>
          <w:rFonts w:ascii="Arial" w:hAnsi="Arial" w:cs="Arial"/>
        </w:rPr>
      </w:pPr>
      <w:r w:rsidRPr="00042C23">
        <w:rPr>
          <w:rFonts w:ascii="Arial" w:hAnsi="Arial" w:cs="Arial"/>
        </w:rPr>
        <w:t xml:space="preserve">Members who elect to charge fees should have a written fee policy that adheres to the guidelines above and is available to all clients as part of the orientation to your services.  HUD requires </w:t>
      </w:r>
      <w:r w:rsidR="00A66672">
        <w:rPr>
          <w:rFonts w:ascii="Arial" w:hAnsi="Arial" w:cs="Arial"/>
        </w:rPr>
        <w:t xml:space="preserve">that agencies post </w:t>
      </w:r>
      <w:r w:rsidRPr="00042C23">
        <w:rPr>
          <w:rFonts w:ascii="Arial" w:hAnsi="Arial" w:cs="Arial"/>
        </w:rPr>
        <w:t xml:space="preserve">this fee schedule </w:t>
      </w:r>
      <w:r w:rsidR="00A66672">
        <w:rPr>
          <w:rFonts w:ascii="Arial" w:hAnsi="Arial" w:cs="Arial"/>
        </w:rPr>
        <w:t>is</w:t>
      </w:r>
      <w:r w:rsidRPr="00042C23">
        <w:rPr>
          <w:rFonts w:ascii="Arial" w:hAnsi="Arial" w:cs="Arial"/>
        </w:rPr>
        <w:t xml:space="preserve"> in a prominent place in your office that </w:t>
      </w:r>
      <w:proofErr w:type="gramStart"/>
      <w:r w:rsidRPr="00042C23">
        <w:rPr>
          <w:rFonts w:ascii="Arial" w:hAnsi="Arial" w:cs="Arial"/>
        </w:rPr>
        <w:t>is easily viewed</w:t>
      </w:r>
      <w:proofErr w:type="gramEnd"/>
      <w:r w:rsidRPr="00042C23">
        <w:rPr>
          <w:rFonts w:ascii="Arial" w:hAnsi="Arial" w:cs="Arial"/>
        </w:rPr>
        <w:t xml:space="preserve"> by clients.  Two sample fee policies and scales are included as Appendix C to this guide.  HUD will review fee schedules during performance reviews.</w:t>
      </w:r>
    </w:p>
    <w:p w14:paraId="6487AD89" w14:textId="77777777" w:rsidR="00042C23" w:rsidRPr="00042C23" w:rsidRDefault="00042C23" w:rsidP="00347000">
      <w:pPr>
        <w:spacing w:after="0"/>
        <w:rPr>
          <w:rFonts w:ascii="Arial" w:hAnsi="Arial" w:cs="Arial"/>
        </w:rPr>
      </w:pPr>
    </w:p>
    <w:p w14:paraId="1BB477C0" w14:textId="5A0A0F82" w:rsidR="00D470CB" w:rsidRPr="002579B1" w:rsidRDefault="00223560" w:rsidP="00347000">
      <w:pPr>
        <w:spacing w:after="0"/>
        <w:rPr>
          <w:rFonts w:ascii="Arial" w:hAnsi="Arial" w:cs="Arial"/>
          <w:b/>
        </w:rPr>
      </w:pPr>
      <w:r w:rsidRPr="002579B1">
        <w:rPr>
          <w:rFonts w:ascii="Arial" w:hAnsi="Arial" w:cs="Arial"/>
        </w:rPr>
        <w:t xml:space="preserve">Charging clients for the cost of pulling credit reports </w:t>
      </w:r>
      <w:proofErr w:type="gramStart"/>
      <w:r w:rsidRPr="002579B1">
        <w:rPr>
          <w:rFonts w:ascii="Arial" w:hAnsi="Arial" w:cs="Arial"/>
        </w:rPr>
        <w:t>is not considered</w:t>
      </w:r>
      <w:proofErr w:type="gramEnd"/>
      <w:r w:rsidRPr="002579B1">
        <w:rPr>
          <w:rFonts w:ascii="Arial" w:hAnsi="Arial" w:cs="Arial"/>
        </w:rPr>
        <w:t xml:space="preserve"> a client fee, but an explanation of this cost, and what it is paying for, must be provided to clients in writing.  This </w:t>
      </w:r>
      <w:proofErr w:type="gramStart"/>
      <w:r w:rsidRPr="002579B1">
        <w:rPr>
          <w:rFonts w:ascii="Arial" w:hAnsi="Arial" w:cs="Arial"/>
        </w:rPr>
        <w:t>could be done</w:t>
      </w:r>
      <w:proofErr w:type="gramEnd"/>
      <w:r w:rsidRPr="002579B1">
        <w:rPr>
          <w:rFonts w:ascii="Arial" w:hAnsi="Arial" w:cs="Arial"/>
        </w:rPr>
        <w:t xml:space="preserve"> as part of the credit report authorization form.  In addition, in cases where an agency receives a discount for the cost of credit reports, this </w:t>
      </w:r>
      <w:proofErr w:type="gramStart"/>
      <w:r w:rsidRPr="002579B1">
        <w:rPr>
          <w:rFonts w:ascii="Arial" w:hAnsi="Arial" w:cs="Arial"/>
        </w:rPr>
        <w:t>must be passed on</w:t>
      </w:r>
      <w:proofErr w:type="gramEnd"/>
      <w:r w:rsidRPr="002579B1">
        <w:rPr>
          <w:rFonts w:ascii="Arial" w:hAnsi="Arial" w:cs="Arial"/>
        </w:rPr>
        <w:t xml:space="preserve"> to clients. </w:t>
      </w:r>
    </w:p>
    <w:p w14:paraId="2BC01E0D" w14:textId="4F01DF98" w:rsidR="00223560" w:rsidRDefault="00223560" w:rsidP="00347000">
      <w:pPr>
        <w:spacing w:after="0"/>
        <w:rPr>
          <w:rFonts w:ascii="Arial" w:hAnsi="Arial" w:cs="Arial"/>
          <w:b/>
          <w:sz w:val="16"/>
          <w:szCs w:val="16"/>
        </w:rPr>
      </w:pPr>
      <w:r w:rsidRPr="002579B1">
        <w:rPr>
          <w:rFonts w:ascii="Arial" w:hAnsi="Arial" w:cs="Arial"/>
          <w:b/>
          <w:sz w:val="16"/>
          <w:szCs w:val="16"/>
        </w:rPr>
        <w:t>(See Housing Counseling Program Final Rule, 24 CFR Part 214)</w:t>
      </w:r>
    </w:p>
    <w:p w14:paraId="7D046243" w14:textId="7364003D" w:rsidR="00884E7E" w:rsidRPr="002579B1" w:rsidRDefault="00884E7E" w:rsidP="00347000">
      <w:pPr>
        <w:spacing w:after="0"/>
        <w:rPr>
          <w:rFonts w:ascii="Arial" w:hAnsi="Arial" w:cs="Arial"/>
          <w:b/>
        </w:rPr>
      </w:pPr>
    </w:p>
    <w:p w14:paraId="044DA873" w14:textId="77777777" w:rsidR="00223560" w:rsidRPr="002579B1" w:rsidRDefault="00223560" w:rsidP="00347000">
      <w:pPr>
        <w:pStyle w:val="ListParagraph"/>
        <w:numPr>
          <w:ilvl w:val="0"/>
          <w:numId w:val="7"/>
        </w:numPr>
        <w:ind w:left="360"/>
        <w:rPr>
          <w:rFonts w:ascii="Arial" w:hAnsi="Arial" w:cs="Arial"/>
          <w:color w:val="003960"/>
        </w:rPr>
      </w:pPr>
      <w:r w:rsidRPr="002579B1">
        <w:rPr>
          <w:rFonts w:ascii="Arial" w:hAnsi="Arial" w:cs="Arial"/>
          <w:b/>
          <w:color w:val="003960"/>
        </w:rPr>
        <w:t>Lender Fees for Counseling</w:t>
      </w:r>
    </w:p>
    <w:p w14:paraId="32440172" w14:textId="77777777" w:rsidR="00223560" w:rsidRPr="002579B1" w:rsidRDefault="00223560">
      <w:pPr>
        <w:pStyle w:val="NoSpacing"/>
        <w:rPr>
          <w:rFonts w:ascii="Arial" w:hAnsi="Arial" w:cs="Arial"/>
        </w:rPr>
      </w:pPr>
      <w:r w:rsidRPr="002579B1">
        <w:rPr>
          <w:rFonts w:ascii="Arial" w:hAnsi="Arial" w:cs="Arial"/>
        </w:rPr>
        <w:t xml:space="preserve">HUD does allow counseling agencies to receive compensation for counseling (as distinct from referral fees, which </w:t>
      </w:r>
      <w:proofErr w:type="gramStart"/>
      <w:r w:rsidRPr="002579B1">
        <w:rPr>
          <w:rFonts w:ascii="Arial" w:hAnsi="Arial" w:cs="Arial"/>
        </w:rPr>
        <w:t>are prohibited</w:t>
      </w:r>
      <w:proofErr w:type="gramEnd"/>
      <w:r w:rsidRPr="002579B1">
        <w:rPr>
          <w:rFonts w:ascii="Arial" w:hAnsi="Arial" w:cs="Arial"/>
        </w:rPr>
        <w:t xml:space="preserve">) on a per client basis from lenders, but certain procedures must be in place and thresholds for activity met.  </w:t>
      </w:r>
    </w:p>
    <w:p w14:paraId="75F838B2" w14:textId="77777777" w:rsidR="00223560" w:rsidRPr="002579B1" w:rsidRDefault="00223560">
      <w:pPr>
        <w:pStyle w:val="NoSpacing"/>
        <w:rPr>
          <w:rFonts w:ascii="Arial" w:hAnsi="Arial" w:cs="Arial"/>
          <w:b/>
        </w:rPr>
      </w:pPr>
    </w:p>
    <w:p w14:paraId="4EA3ED0A" w14:textId="77777777" w:rsidR="00223560" w:rsidRPr="002579B1" w:rsidRDefault="00223560">
      <w:pPr>
        <w:pStyle w:val="NoSpacing"/>
        <w:rPr>
          <w:rFonts w:ascii="Arial" w:hAnsi="Arial" w:cs="Arial"/>
          <w:color w:val="003960"/>
        </w:rPr>
      </w:pPr>
      <w:r w:rsidRPr="002579B1">
        <w:rPr>
          <w:rFonts w:ascii="Arial" w:hAnsi="Arial" w:cs="Arial"/>
          <w:color w:val="003960"/>
          <w:u w:val="single"/>
        </w:rPr>
        <w:t>Fee Amounts</w:t>
      </w:r>
    </w:p>
    <w:p w14:paraId="01C97386" w14:textId="77777777" w:rsidR="00223560" w:rsidRPr="002579B1" w:rsidRDefault="00223560">
      <w:pPr>
        <w:pStyle w:val="NoSpacing"/>
        <w:rPr>
          <w:rFonts w:ascii="Arial" w:hAnsi="Arial" w:cs="Arial"/>
        </w:rPr>
      </w:pPr>
      <w:r w:rsidRPr="002579B1">
        <w:rPr>
          <w:rFonts w:ascii="Arial" w:hAnsi="Arial" w:cs="Arial"/>
        </w:rPr>
        <w:t>The counseling fee charged must be reasonable (i.e., comparable to what others would charge in the market place for the same service) and commensurate with the level of service provided.</w:t>
      </w:r>
    </w:p>
    <w:p w14:paraId="28619BD2" w14:textId="77777777" w:rsidR="00223560" w:rsidRPr="002579B1" w:rsidRDefault="00223560">
      <w:pPr>
        <w:pStyle w:val="NoSpacing"/>
        <w:rPr>
          <w:rFonts w:ascii="Arial" w:hAnsi="Arial" w:cs="Arial"/>
        </w:rPr>
      </w:pPr>
    </w:p>
    <w:p w14:paraId="55237D0F" w14:textId="15EB9D3E" w:rsidR="00042C23" w:rsidRDefault="00223560">
      <w:pPr>
        <w:pStyle w:val="NoSpacing"/>
        <w:rPr>
          <w:rFonts w:ascii="Arial" w:hAnsi="Arial" w:cs="Arial"/>
          <w:color w:val="003960"/>
          <w:u w:val="single"/>
        </w:rPr>
      </w:pPr>
      <w:r w:rsidRPr="002579B1">
        <w:rPr>
          <w:rFonts w:ascii="Arial" w:hAnsi="Arial" w:cs="Arial"/>
        </w:rPr>
        <w:t>The same fee must be charged regardless of the loan amount for which the household is applying or closes (i.e., the fee is tied to the value of the service rendered and is NOT tied to the size of the loan and therefore to the potential benefit to the broker or lender).</w:t>
      </w:r>
    </w:p>
    <w:p w14:paraId="7BA9CB7A" w14:textId="77777777" w:rsidR="00042C23" w:rsidRPr="002579B1" w:rsidRDefault="00042C23">
      <w:pPr>
        <w:pStyle w:val="NoSpacing"/>
        <w:rPr>
          <w:rFonts w:ascii="Arial" w:hAnsi="Arial" w:cs="Arial"/>
        </w:rPr>
      </w:pPr>
    </w:p>
    <w:p w14:paraId="66B7B1F2" w14:textId="77777777" w:rsidR="00223560" w:rsidRPr="002579B1" w:rsidRDefault="00223560">
      <w:pPr>
        <w:pStyle w:val="NoSpacing"/>
        <w:rPr>
          <w:rFonts w:ascii="Arial" w:hAnsi="Arial" w:cs="Arial"/>
          <w:color w:val="003960"/>
        </w:rPr>
      </w:pPr>
      <w:r w:rsidRPr="002579B1">
        <w:rPr>
          <w:rFonts w:ascii="Arial" w:hAnsi="Arial" w:cs="Arial"/>
          <w:color w:val="003960"/>
          <w:u w:val="single"/>
        </w:rPr>
        <w:t>Lender Referrals</w:t>
      </w:r>
    </w:p>
    <w:p w14:paraId="30327026" w14:textId="77777777" w:rsidR="00223560" w:rsidRPr="002579B1" w:rsidRDefault="00223560">
      <w:pPr>
        <w:pStyle w:val="NoSpacing"/>
        <w:rPr>
          <w:rFonts w:ascii="Arial" w:hAnsi="Arial" w:cs="Arial"/>
        </w:rPr>
      </w:pPr>
      <w:r w:rsidRPr="002579B1">
        <w:rPr>
          <w:rFonts w:ascii="Arial" w:hAnsi="Arial" w:cs="Arial"/>
        </w:rPr>
        <w:t xml:space="preserve">A counselor must ensure that potential borrowers </w:t>
      </w:r>
      <w:proofErr w:type="gramStart"/>
      <w:r w:rsidRPr="002579B1">
        <w:rPr>
          <w:rFonts w:ascii="Arial" w:hAnsi="Arial" w:cs="Arial"/>
        </w:rPr>
        <w:t>are shown</w:t>
      </w:r>
      <w:proofErr w:type="gramEnd"/>
      <w:r w:rsidRPr="002579B1">
        <w:rPr>
          <w:rFonts w:ascii="Arial" w:hAnsi="Arial" w:cs="Arial"/>
        </w:rPr>
        <w:t xml:space="preserve"> products from </w:t>
      </w:r>
      <w:r w:rsidRPr="002579B1">
        <w:rPr>
          <w:rFonts w:ascii="Arial" w:hAnsi="Arial" w:cs="Arial"/>
          <w:u w:val="single"/>
        </w:rPr>
        <w:t>at least three</w:t>
      </w:r>
      <w:r w:rsidRPr="002579B1">
        <w:rPr>
          <w:rFonts w:ascii="Arial" w:hAnsi="Arial" w:cs="Arial"/>
        </w:rPr>
        <w:t xml:space="preserve"> lenders, if applicable, one of which must be an FHA product, and documentation</w:t>
      </w:r>
      <w:r w:rsidR="006F04D5" w:rsidRPr="002579B1">
        <w:rPr>
          <w:rFonts w:ascii="Arial" w:hAnsi="Arial" w:cs="Arial"/>
        </w:rPr>
        <w:t xml:space="preserve"> of this is in the client file.</w:t>
      </w:r>
    </w:p>
    <w:p w14:paraId="1A05367A" w14:textId="77777777" w:rsidR="00223560" w:rsidRPr="002579B1" w:rsidRDefault="00223560">
      <w:pPr>
        <w:pStyle w:val="NoSpacing"/>
        <w:rPr>
          <w:rFonts w:ascii="Arial" w:hAnsi="Arial" w:cs="Arial"/>
          <w:color w:val="003960"/>
          <w:u w:val="single"/>
        </w:rPr>
      </w:pPr>
    </w:p>
    <w:p w14:paraId="5507A389" w14:textId="77777777" w:rsidR="00223560" w:rsidRPr="002579B1" w:rsidRDefault="00223560">
      <w:pPr>
        <w:pStyle w:val="NoSpacing"/>
        <w:rPr>
          <w:rFonts w:ascii="Arial" w:hAnsi="Arial" w:cs="Arial"/>
          <w:color w:val="003960"/>
          <w:u w:val="single"/>
        </w:rPr>
      </w:pPr>
      <w:r w:rsidRPr="002579B1">
        <w:rPr>
          <w:rFonts w:ascii="Arial" w:hAnsi="Arial" w:cs="Arial"/>
          <w:color w:val="003960"/>
          <w:u w:val="single"/>
        </w:rPr>
        <w:t>Threshold Activity to be Eligible for Compensation</w:t>
      </w:r>
    </w:p>
    <w:p w14:paraId="2119A7F9" w14:textId="0AFC10E5" w:rsidR="00223560" w:rsidRPr="002579B1" w:rsidRDefault="00223560" w:rsidP="00347000">
      <w:pPr>
        <w:pStyle w:val="NoSpacing"/>
        <w:spacing w:after="120"/>
        <w:rPr>
          <w:rFonts w:ascii="Arial" w:hAnsi="Arial" w:cs="Arial"/>
        </w:rPr>
      </w:pPr>
      <w:r w:rsidRPr="002579B1">
        <w:rPr>
          <w:rFonts w:ascii="Arial" w:hAnsi="Arial" w:cs="Arial"/>
        </w:rPr>
        <w:lastRenderedPageBreak/>
        <w:t xml:space="preserve">At a minimum, counselors must perform the following six activities in order to </w:t>
      </w:r>
      <w:proofErr w:type="gramStart"/>
      <w:r w:rsidRPr="002579B1">
        <w:rPr>
          <w:rFonts w:ascii="Arial" w:hAnsi="Arial" w:cs="Arial"/>
        </w:rPr>
        <w:t>be compensated</w:t>
      </w:r>
      <w:proofErr w:type="gramEnd"/>
      <w:r w:rsidRPr="002579B1">
        <w:rPr>
          <w:rFonts w:ascii="Arial" w:hAnsi="Arial" w:cs="Arial"/>
        </w:rPr>
        <w:t xml:space="preserve"> for counseling provided.  HUD has identified these activities as part of the origination of a loan and therefore services for which compensation is legal:</w:t>
      </w:r>
    </w:p>
    <w:p w14:paraId="704DAFD4" w14:textId="77777777" w:rsidR="00223560" w:rsidRPr="002579B1" w:rsidRDefault="00223560" w:rsidP="00347000">
      <w:pPr>
        <w:pStyle w:val="NoSpacing"/>
        <w:numPr>
          <w:ilvl w:val="0"/>
          <w:numId w:val="45"/>
        </w:numPr>
        <w:spacing w:after="120"/>
        <w:rPr>
          <w:rFonts w:ascii="Arial" w:hAnsi="Arial" w:cs="Arial"/>
        </w:rPr>
      </w:pPr>
      <w:r w:rsidRPr="002579B1">
        <w:rPr>
          <w:rFonts w:ascii="Arial" w:hAnsi="Arial" w:cs="Arial"/>
        </w:rPr>
        <w:t>Taking information from the borrower and filling out the application (capturing required data in forms other than an application will suffice);</w:t>
      </w:r>
    </w:p>
    <w:p w14:paraId="6F5F56F1" w14:textId="77777777" w:rsidR="00223560" w:rsidRPr="002579B1" w:rsidRDefault="00223560" w:rsidP="00347000">
      <w:pPr>
        <w:pStyle w:val="NoSpacing"/>
        <w:numPr>
          <w:ilvl w:val="0"/>
          <w:numId w:val="45"/>
        </w:numPr>
        <w:spacing w:after="120"/>
        <w:rPr>
          <w:rFonts w:ascii="Arial" w:hAnsi="Arial" w:cs="Arial"/>
        </w:rPr>
      </w:pPr>
      <w:r w:rsidRPr="002579B1">
        <w:rPr>
          <w:rFonts w:ascii="Arial" w:hAnsi="Arial" w:cs="Arial"/>
        </w:rPr>
        <w:t>Analyzing the prospective borrower's income and debt and pre-qualifying the prospective borrower to determine the maximum mortgage that the prospective borrower can afford;</w:t>
      </w:r>
    </w:p>
    <w:p w14:paraId="3797505D" w14:textId="77777777" w:rsidR="00223560" w:rsidRPr="002579B1" w:rsidRDefault="00223560" w:rsidP="00347000">
      <w:pPr>
        <w:pStyle w:val="NoSpacing"/>
        <w:numPr>
          <w:ilvl w:val="0"/>
          <w:numId w:val="45"/>
        </w:numPr>
        <w:spacing w:after="120"/>
        <w:rPr>
          <w:rFonts w:ascii="Arial" w:hAnsi="Arial" w:cs="Arial"/>
        </w:rPr>
      </w:pPr>
      <w:r w:rsidRPr="002579B1">
        <w:rPr>
          <w:rFonts w:ascii="Arial" w:hAnsi="Arial" w:cs="Arial"/>
        </w:rPr>
        <w:t>Educating the prospective borrower in the home buying and financing process, advising the borrower about the different types of loan products available, and demonstrating how closing costs and monthly payments could vary under each product;</w:t>
      </w:r>
    </w:p>
    <w:p w14:paraId="42F2E085" w14:textId="77777777" w:rsidR="00223560" w:rsidRPr="002579B1" w:rsidRDefault="00223560" w:rsidP="00347000">
      <w:pPr>
        <w:pStyle w:val="NoSpacing"/>
        <w:numPr>
          <w:ilvl w:val="0"/>
          <w:numId w:val="45"/>
        </w:numPr>
        <w:spacing w:after="120"/>
        <w:rPr>
          <w:rFonts w:ascii="Arial" w:hAnsi="Arial" w:cs="Arial"/>
        </w:rPr>
      </w:pPr>
      <w:r w:rsidRPr="002579B1">
        <w:rPr>
          <w:rFonts w:ascii="Arial" w:hAnsi="Arial" w:cs="Arial"/>
        </w:rPr>
        <w:t>Collecting financial information (tax returns, bank statements) and other related documents that are part of the application process;</w:t>
      </w:r>
    </w:p>
    <w:p w14:paraId="7A9C14E5" w14:textId="77777777" w:rsidR="00223560" w:rsidRPr="002579B1" w:rsidRDefault="00223560" w:rsidP="00347000">
      <w:pPr>
        <w:pStyle w:val="NoSpacing"/>
        <w:numPr>
          <w:ilvl w:val="0"/>
          <w:numId w:val="45"/>
        </w:numPr>
        <w:spacing w:after="120"/>
        <w:rPr>
          <w:rFonts w:ascii="Arial" w:hAnsi="Arial" w:cs="Arial"/>
        </w:rPr>
      </w:pPr>
      <w:r w:rsidRPr="002579B1">
        <w:rPr>
          <w:rFonts w:ascii="Arial" w:hAnsi="Arial" w:cs="Arial"/>
        </w:rPr>
        <w:t xml:space="preserve">Assisting the borrower in understanding and clearing credit problems; and </w:t>
      </w:r>
    </w:p>
    <w:p w14:paraId="50DA9970" w14:textId="3B82F63D" w:rsidR="00223560" w:rsidRPr="002579B1" w:rsidRDefault="00223560" w:rsidP="00347000">
      <w:pPr>
        <w:pStyle w:val="NoSpacing"/>
        <w:numPr>
          <w:ilvl w:val="0"/>
          <w:numId w:val="45"/>
        </w:numPr>
        <w:rPr>
          <w:rFonts w:ascii="Arial" w:hAnsi="Arial" w:cs="Arial"/>
        </w:rPr>
      </w:pPr>
      <w:r w:rsidRPr="002579B1">
        <w:rPr>
          <w:rFonts w:ascii="Arial" w:hAnsi="Arial" w:cs="Arial"/>
        </w:rPr>
        <w:t xml:space="preserve">Maintaining regular contact with the borrower, realtors, lender between application and closing to appraise them of the status </w:t>
      </w:r>
      <w:proofErr w:type="gramStart"/>
      <w:r w:rsidRPr="002579B1">
        <w:rPr>
          <w:rFonts w:ascii="Arial" w:hAnsi="Arial" w:cs="Arial"/>
        </w:rPr>
        <w:t xml:space="preserve">of </w:t>
      </w:r>
      <w:r w:rsidR="001077A6">
        <w:rPr>
          <w:rFonts w:ascii="Arial" w:hAnsi="Arial" w:cs="Arial"/>
        </w:rPr>
        <w:t xml:space="preserve"> </w:t>
      </w:r>
      <w:r w:rsidRPr="002579B1">
        <w:rPr>
          <w:rFonts w:ascii="Arial" w:hAnsi="Arial" w:cs="Arial"/>
        </w:rPr>
        <w:t>the</w:t>
      </w:r>
      <w:proofErr w:type="gramEnd"/>
      <w:r w:rsidRPr="002579B1">
        <w:rPr>
          <w:rFonts w:ascii="Arial" w:hAnsi="Arial" w:cs="Arial"/>
        </w:rPr>
        <w:t xml:space="preserve"> application, and gathering any additional information as needed.</w:t>
      </w:r>
    </w:p>
    <w:p w14:paraId="6D3D4E74" w14:textId="77777777" w:rsidR="00223560" w:rsidRPr="002579B1" w:rsidRDefault="00223560">
      <w:pPr>
        <w:pStyle w:val="NoSpacing"/>
        <w:rPr>
          <w:rFonts w:ascii="Arial" w:hAnsi="Arial" w:cs="Arial"/>
        </w:rPr>
      </w:pPr>
    </w:p>
    <w:p w14:paraId="63F7A024" w14:textId="77777777" w:rsidR="00223560" w:rsidRPr="002579B1" w:rsidRDefault="00223560" w:rsidP="00347000">
      <w:pPr>
        <w:autoSpaceDE w:val="0"/>
        <w:autoSpaceDN w:val="0"/>
        <w:adjustRightInd w:val="0"/>
        <w:spacing w:after="0"/>
        <w:rPr>
          <w:rFonts w:ascii="Arial" w:hAnsi="Arial" w:cs="Arial"/>
        </w:rPr>
      </w:pPr>
      <w:r w:rsidRPr="002579B1">
        <w:rPr>
          <w:rFonts w:ascii="Arial" w:hAnsi="Arial" w:cs="Arial"/>
        </w:rPr>
        <w:t>In addition, counselors may do any of the following, though these activities move more directly into loan origination and processing and could warrant use of different staff and merit additional compensation:</w:t>
      </w:r>
    </w:p>
    <w:p w14:paraId="2DC7636A" w14:textId="77777777" w:rsidR="00223560" w:rsidRPr="002579B1" w:rsidRDefault="00223560" w:rsidP="00347000">
      <w:pPr>
        <w:numPr>
          <w:ilvl w:val="0"/>
          <w:numId w:val="60"/>
        </w:numPr>
        <w:autoSpaceDE w:val="0"/>
        <w:autoSpaceDN w:val="0"/>
        <w:adjustRightInd w:val="0"/>
        <w:spacing w:before="100" w:after="100"/>
        <w:rPr>
          <w:rFonts w:ascii="Arial" w:hAnsi="Arial" w:cs="Arial"/>
        </w:rPr>
      </w:pPr>
      <w:r w:rsidRPr="002579B1">
        <w:rPr>
          <w:rFonts w:ascii="Arial" w:hAnsi="Arial" w:cs="Arial"/>
        </w:rPr>
        <w:t>Initiating/ordering VOEs (verifications of employment) and VODs (verifications of deposit);</w:t>
      </w:r>
    </w:p>
    <w:p w14:paraId="553DA748" w14:textId="77777777" w:rsidR="00223560" w:rsidRPr="002579B1" w:rsidRDefault="00223560" w:rsidP="00347000">
      <w:pPr>
        <w:numPr>
          <w:ilvl w:val="0"/>
          <w:numId w:val="60"/>
        </w:numPr>
        <w:autoSpaceDE w:val="0"/>
        <w:autoSpaceDN w:val="0"/>
        <w:adjustRightInd w:val="0"/>
        <w:spacing w:before="100" w:after="100"/>
        <w:rPr>
          <w:rFonts w:ascii="Arial" w:hAnsi="Arial" w:cs="Arial"/>
        </w:rPr>
      </w:pPr>
      <w:r w:rsidRPr="002579B1">
        <w:rPr>
          <w:rFonts w:ascii="Arial" w:hAnsi="Arial" w:cs="Arial"/>
        </w:rPr>
        <w:t>Initiating/ordering requests for mortgage and other loan verifications;</w:t>
      </w:r>
    </w:p>
    <w:p w14:paraId="394763D3" w14:textId="77777777" w:rsidR="00223560" w:rsidRPr="002579B1" w:rsidRDefault="00223560" w:rsidP="00347000">
      <w:pPr>
        <w:numPr>
          <w:ilvl w:val="0"/>
          <w:numId w:val="60"/>
        </w:numPr>
        <w:autoSpaceDE w:val="0"/>
        <w:autoSpaceDN w:val="0"/>
        <w:adjustRightInd w:val="0"/>
        <w:spacing w:before="100" w:after="100"/>
        <w:rPr>
          <w:rFonts w:ascii="Arial" w:hAnsi="Arial" w:cs="Arial"/>
        </w:rPr>
      </w:pPr>
      <w:r w:rsidRPr="002579B1">
        <w:rPr>
          <w:rFonts w:ascii="Arial" w:hAnsi="Arial" w:cs="Arial"/>
        </w:rPr>
        <w:t>Initiating/ordering appraisals;</w:t>
      </w:r>
    </w:p>
    <w:p w14:paraId="02CD7A5C" w14:textId="77777777" w:rsidR="00223560" w:rsidRPr="002579B1" w:rsidRDefault="00223560" w:rsidP="00347000">
      <w:pPr>
        <w:numPr>
          <w:ilvl w:val="0"/>
          <w:numId w:val="60"/>
        </w:numPr>
        <w:autoSpaceDE w:val="0"/>
        <w:autoSpaceDN w:val="0"/>
        <w:adjustRightInd w:val="0"/>
        <w:spacing w:before="100" w:after="100"/>
        <w:rPr>
          <w:rFonts w:ascii="Arial" w:hAnsi="Arial" w:cs="Arial"/>
        </w:rPr>
      </w:pPr>
      <w:r w:rsidRPr="002579B1">
        <w:rPr>
          <w:rFonts w:ascii="Arial" w:hAnsi="Arial" w:cs="Arial"/>
        </w:rPr>
        <w:t>Initiating/ordering inspections or engineering reports;</w:t>
      </w:r>
    </w:p>
    <w:p w14:paraId="1FDBD3B2" w14:textId="77777777" w:rsidR="00223560" w:rsidRPr="002579B1" w:rsidRDefault="00223560" w:rsidP="00347000">
      <w:pPr>
        <w:numPr>
          <w:ilvl w:val="0"/>
          <w:numId w:val="60"/>
        </w:numPr>
        <w:autoSpaceDE w:val="0"/>
        <w:autoSpaceDN w:val="0"/>
        <w:adjustRightInd w:val="0"/>
        <w:spacing w:before="100" w:after="100"/>
        <w:rPr>
          <w:rFonts w:ascii="Arial" w:hAnsi="Arial" w:cs="Arial"/>
        </w:rPr>
      </w:pPr>
      <w:r w:rsidRPr="002579B1">
        <w:rPr>
          <w:rFonts w:ascii="Arial" w:hAnsi="Arial" w:cs="Arial"/>
        </w:rPr>
        <w:t>Providing disclosures (truth in lending, good faith estimate, others) to the borrower;</w:t>
      </w:r>
    </w:p>
    <w:p w14:paraId="4F5516F4" w14:textId="77777777" w:rsidR="00223560" w:rsidRPr="002579B1" w:rsidRDefault="00223560" w:rsidP="00347000">
      <w:pPr>
        <w:numPr>
          <w:ilvl w:val="0"/>
          <w:numId w:val="60"/>
        </w:numPr>
        <w:autoSpaceDE w:val="0"/>
        <w:autoSpaceDN w:val="0"/>
        <w:adjustRightInd w:val="0"/>
        <w:spacing w:before="100" w:after="100"/>
        <w:rPr>
          <w:rFonts w:ascii="Arial" w:hAnsi="Arial" w:cs="Arial"/>
        </w:rPr>
      </w:pPr>
      <w:r w:rsidRPr="002579B1">
        <w:rPr>
          <w:rFonts w:ascii="Arial" w:hAnsi="Arial" w:cs="Arial"/>
        </w:rPr>
        <w:t>Ordering legal documents;</w:t>
      </w:r>
    </w:p>
    <w:p w14:paraId="0E5E5D78" w14:textId="77777777" w:rsidR="00223560" w:rsidRPr="002579B1" w:rsidRDefault="00223560" w:rsidP="00347000">
      <w:pPr>
        <w:numPr>
          <w:ilvl w:val="0"/>
          <w:numId w:val="60"/>
        </w:numPr>
        <w:autoSpaceDE w:val="0"/>
        <w:autoSpaceDN w:val="0"/>
        <w:adjustRightInd w:val="0"/>
        <w:spacing w:before="100" w:after="100"/>
        <w:rPr>
          <w:rFonts w:ascii="Arial" w:hAnsi="Arial" w:cs="Arial"/>
        </w:rPr>
      </w:pPr>
      <w:r w:rsidRPr="002579B1">
        <w:rPr>
          <w:rFonts w:ascii="Arial" w:hAnsi="Arial" w:cs="Arial"/>
        </w:rPr>
        <w:t>Determining whether property was located in a flood zone or ordering such service; and</w:t>
      </w:r>
    </w:p>
    <w:p w14:paraId="55347B5E" w14:textId="77777777" w:rsidR="00223560" w:rsidRPr="002579B1" w:rsidRDefault="00223560" w:rsidP="00347000">
      <w:pPr>
        <w:numPr>
          <w:ilvl w:val="0"/>
          <w:numId w:val="60"/>
        </w:numPr>
        <w:autoSpaceDE w:val="0"/>
        <w:autoSpaceDN w:val="0"/>
        <w:adjustRightInd w:val="0"/>
        <w:spacing w:before="100" w:after="100"/>
        <w:rPr>
          <w:rFonts w:ascii="Arial" w:hAnsi="Arial" w:cs="Arial"/>
          <w:u w:val="single"/>
        </w:rPr>
      </w:pPr>
      <w:r w:rsidRPr="002579B1">
        <w:rPr>
          <w:rFonts w:ascii="Arial" w:hAnsi="Arial" w:cs="Arial"/>
        </w:rPr>
        <w:t>Participating in the loan closing.</w:t>
      </w:r>
    </w:p>
    <w:p w14:paraId="596D9685" w14:textId="77777777" w:rsidR="00223560" w:rsidRPr="002579B1" w:rsidRDefault="00223560" w:rsidP="00347000">
      <w:pPr>
        <w:autoSpaceDE w:val="0"/>
        <w:autoSpaceDN w:val="0"/>
        <w:adjustRightInd w:val="0"/>
        <w:spacing w:before="100" w:after="0"/>
        <w:rPr>
          <w:rFonts w:ascii="Arial" w:hAnsi="Arial" w:cs="Arial"/>
        </w:rPr>
      </w:pPr>
      <w:r w:rsidRPr="002579B1">
        <w:rPr>
          <w:rFonts w:ascii="Arial" w:hAnsi="Arial" w:cs="Arial"/>
        </w:rPr>
        <w:t>See more information about referring clients to particular loan products in the FAQ section (pages 9 and 10) of the June 2015 OHC Newsletter, The Bridge:</w:t>
      </w:r>
    </w:p>
    <w:p w14:paraId="5C345032" w14:textId="0320CB9B" w:rsidR="00223560" w:rsidRDefault="001019B1" w:rsidP="00347000">
      <w:pPr>
        <w:autoSpaceDE w:val="0"/>
        <w:autoSpaceDN w:val="0"/>
        <w:adjustRightInd w:val="0"/>
        <w:spacing w:after="0"/>
        <w:rPr>
          <w:rStyle w:val="Hyperlink"/>
          <w:rFonts w:ascii="Arial" w:hAnsi="Arial" w:cs="Arial"/>
        </w:rPr>
      </w:pPr>
      <w:hyperlink r:id="rId14" w:history="1">
        <w:r w:rsidR="00223560" w:rsidRPr="002579B1">
          <w:rPr>
            <w:rStyle w:val="Hyperlink"/>
            <w:rFonts w:ascii="Arial" w:hAnsi="Arial" w:cs="Arial"/>
          </w:rPr>
          <w:t>http://portal.hud.gov/hudportal/documents/huddoc?id=OHC_BRIDGE063015.pdf</w:t>
        </w:r>
      </w:hyperlink>
    </w:p>
    <w:p w14:paraId="0F397B1D" w14:textId="77777777" w:rsidR="00042C23" w:rsidRPr="002579B1" w:rsidRDefault="00042C23" w:rsidP="00347000">
      <w:pPr>
        <w:autoSpaceDE w:val="0"/>
        <w:autoSpaceDN w:val="0"/>
        <w:adjustRightInd w:val="0"/>
        <w:spacing w:after="0"/>
        <w:rPr>
          <w:rFonts w:ascii="Arial" w:hAnsi="Arial" w:cs="Arial"/>
        </w:rPr>
      </w:pPr>
    </w:p>
    <w:p w14:paraId="5DF56CDF" w14:textId="77777777" w:rsidR="00223560" w:rsidRPr="002579B1" w:rsidRDefault="00223560">
      <w:pPr>
        <w:pStyle w:val="NoSpacing"/>
        <w:rPr>
          <w:rFonts w:ascii="Arial" w:hAnsi="Arial" w:cs="Arial"/>
          <w:color w:val="003960"/>
          <w:u w:val="single"/>
        </w:rPr>
      </w:pPr>
      <w:r w:rsidRPr="002579B1">
        <w:rPr>
          <w:rFonts w:ascii="Arial" w:hAnsi="Arial" w:cs="Arial"/>
          <w:color w:val="003960"/>
          <w:u w:val="single"/>
        </w:rPr>
        <w:t>Disclosure</w:t>
      </w:r>
    </w:p>
    <w:p w14:paraId="2B5E97A1" w14:textId="77777777" w:rsidR="00223560" w:rsidRPr="002579B1" w:rsidRDefault="00223560">
      <w:pPr>
        <w:pStyle w:val="NoSpacing"/>
        <w:rPr>
          <w:rFonts w:ascii="Arial" w:hAnsi="Arial" w:cs="Arial"/>
        </w:rPr>
      </w:pPr>
      <w:r w:rsidRPr="002579B1">
        <w:rPr>
          <w:rFonts w:ascii="Arial" w:hAnsi="Arial" w:cs="Arial"/>
        </w:rPr>
        <w:t xml:space="preserve">Finally, counselors should ensure </w:t>
      </w:r>
      <w:proofErr w:type="gramStart"/>
      <w:r w:rsidRPr="002579B1">
        <w:rPr>
          <w:rFonts w:ascii="Arial" w:hAnsi="Arial" w:cs="Arial"/>
        </w:rPr>
        <w:t>that there is a signed written disclosure with the client that the organization will receive compensation for specific services provided</w:t>
      </w:r>
      <w:proofErr w:type="gramEnd"/>
      <w:r w:rsidRPr="002579B1">
        <w:rPr>
          <w:rFonts w:ascii="Arial" w:hAnsi="Arial" w:cs="Arial"/>
        </w:rPr>
        <w:t xml:space="preserve">.  This </w:t>
      </w:r>
      <w:proofErr w:type="gramStart"/>
      <w:r w:rsidRPr="002579B1">
        <w:rPr>
          <w:rFonts w:ascii="Arial" w:hAnsi="Arial" w:cs="Arial"/>
        </w:rPr>
        <w:t>is best done</w:t>
      </w:r>
      <w:proofErr w:type="gramEnd"/>
      <w:r w:rsidRPr="002579B1">
        <w:rPr>
          <w:rFonts w:ascii="Arial" w:hAnsi="Arial" w:cs="Arial"/>
        </w:rPr>
        <w:t xml:space="preserve"> as part of the standard intake for all clients counseled.  The goal is to evidence that potential borrowers are independently choosing the best loans for themselves.</w:t>
      </w:r>
    </w:p>
    <w:p w14:paraId="66EBD58D" w14:textId="77777777" w:rsidR="00223560" w:rsidRPr="002579B1" w:rsidRDefault="00223560">
      <w:pPr>
        <w:pStyle w:val="NoSpacing"/>
        <w:rPr>
          <w:rFonts w:ascii="Arial" w:hAnsi="Arial" w:cs="Arial"/>
        </w:rPr>
      </w:pPr>
    </w:p>
    <w:p w14:paraId="006C68CE" w14:textId="1A7C3C19" w:rsidR="00223560" w:rsidRPr="002579B1" w:rsidRDefault="00223560" w:rsidP="00347000">
      <w:pPr>
        <w:spacing w:after="0"/>
        <w:rPr>
          <w:rFonts w:ascii="Arial" w:hAnsi="Arial" w:cs="Arial"/>
          <w:bCs/>
          <w:color w:val="003960"/>
          <w:u w:val="single"/>
        </w:rPr>
      </w:pPr>
      <w:r w:rsidRPr="002579B1">
        <w:rPr>
          <w:rFonts w:ascii="Arial" w:hAnsi="Arial" w:cs="Arial"/>
          <w:bCs/>
          <w:color w:val="003960"/>
          <w:u w:val="single"/>
        </w:rPr>
        <w:t>References</w:t>
      </w:r>
    </w:p>
    <w:p w14:paraId="59FD4D7F" w14:textId="77777777" w:rsidR="00223560" w:rsidRPr="002579B1" w:rsidRDefault="00223560" w:rsidP="00347000">
      <w:pPr>
        <w:spacing w:after="0"/>
        <w:rPr>
          <w:rFonts w:ascii="Arial" w:hAnsi="Arial" w:cs="Arial"/>
        </w:rPr>
      </w:pPr>
      <w:r w:rsidRPr="002579B1">
        <w:rPr>
          <w:rFonts w:ascii="Arial" w:hAnsi="Arial" w:cs="Arial"/>
          <w:bCs/>
        </w:rPr>
        <w:t xml:space="preserve">For more detail on this issue, we encourage you to read the two policy statements issued by HUD on the question of broker compensation and fees and disclosure statements.  </w:t>
      </w:r>
      <w:r w:rsidRPr="002579B1">
        <w:rPr>
          <w:rFonts w:ascii="Arial" w:hAnsi="Arial" w:cs="Arial"/>
        </w:rPr>
        <w:t>The new HUD Capacity-Building Toolkit contains resources on best practices for Agency Disclosure Forms and Model Funding Agreements.</w:t>
      </w:r>
    </w:p>
    <w:p w14:paraId="4E328BA6" w14:textId="1C2FA572" w:rsidR="005F646F" w:rsidRDefault="001019B1" w:rsidP="00347000">
      <w:pPr>
        <w:spacing w:after="0"/>
        <w:rPr>
          <w:rStyle w:val="Hyperlink"/>
          <w:rFonts w:ascii="Arial" w:hAnsi="Arial" w:cs="Arial"/>
        </w:rPr>
      </w:pPr>
      <w:hyperlink r:id="rId15" w:history="1">
        <w:r w:rsidR="00223560" w:rsidRPr="002579B1">
          <w:rPr>
            <w:rStyle w:val="Hyperlink"/>
            <w:rFonts w:ascii="Arial" w:hAnsi="Arial" w:cs="Arial"/>
          </w:rPr>
          <w:t>https://www.hudexchange.info/resource/4722/housing-counseling-capacity-building-toolkit/</w:t>
        </w:r>
      </w:hyperlink>
    </w:p>
    <w:p w14:paraId="6592F6D9" w14:textId="6AEAB95E" w:rsidR="00223560" w:rsidRPr="00347000" w:rsidRDefault="00223560" w:rsidP="00347000">
      <w:pPr>
        <w:spacing w:after="0"/>
        <w:rPr>
          <w:rFonts w:ascii="Arial" w:hAnsi="Arial" w:cs="Arial"/>
          <w:color w:val="0000FF"/>
          <w:u w:val="single"/>
        </w:rPr>
      </w:pPr>
    </w:p>
    <w:p w14:paraId="27272352" w14:textId="49D62968" w:rsidR="00D93EF2" w:rsidRPr="002579B1" w:rsidRDefault="00223560" w:rsidP="00347000">
      <w:pPr>
        <w:spacing w:after="0"/>
        <w:rPr>
          <w:rFonts w:ascii="Arial" w:hAnsi="Arial" w:cs="Arial"/>
          <w:color w:val="003960"/>
          <w:u w:val="single"/>
        </w:rPr>
      </w:pPr>
      <w:r w:rsidRPr="002579B1">
        <w:rPr>
          <w:rFonts w:ascii="Arial" w:hAnsi="Arial" w:cs="Arial"/>
          <w:color w:val="003960"/>
          <w:u w:val="single"/>
        </w:rPr>
        <w:t>Additional Restrictions for HECM Counseling</w:t>
      </w:r>
    </w:p>
    <w:p w14:paraId="755B475E" w14:textId="70C99831" w:rsidR="00D93EF2" w:rsidRPr="002579B1" w:rsidRDefault="00223560" w:rsidP="00347000">
      <w:pPr>
        <w:rPr>
          <w:rFonts w:ascii="Arial" w:hAnsi="Arial" w:cs="Arial"/>
        </w:rPr>
      </w:pPr>
      <w:r w:rsidRPr="002579B1">
        <w:rPr>
          <w:rFonts w:ascii="Arial" w:hAnsi="Arial" w:cs="Arial"/>
        </w:rPr>
        <w:t>HUD’s rules for accepting lender fees for providing Home Equity Conversion Mortgage counseling are more stringent than for other types of counseling:</w:t>
      </w:r>
    </w:p>
    <w:p w14:paraId="7950F69E" w14:textId="6998EA56" w:rsidR="00D93EF2" w:rsidRPr="00347000" w:rsidRDefault="00223560" w:rsidP="00347000">
      <w:pPr>
        <w:pStyle w:val="ListParagraph"/>
        <w:numPr>
          <w:ilvl w:val="0"/>
          <w:numId w:val="61"/>
        </w:numPr>
        <w:spacing w:after="120"/>
        <w:rPr>
          <w:rFonts w:ascii="Arial" w:hAnsi="Arial" w:cs="Arial"/>
        </w:rPr>
      </w:pPr>
      <w:r w:rsidRPr="00347000">
        <w:rPr>
          <w:rFonts w:ascii="Arial" w:hAnsi="Arial" w:cs="Arial"/>
        </w:rPr>
        <w:lastRenderedPageBreak/>
        <w:t xml:space="preserve">Agencies that provide HECM counseling </w:t>
      </w:r>
      <w:proofErr w:type="gramStart"/>
      <w:r w:rsidRPr="00347000">
        <w:rPr>
          <w:rFonts w:ascii="Arial" w:hAnsi="Arial" w:cs="Arial"/>
        </w:rPr>
        <w:t>are not permitted</w:t>
      </w:r>
      <w:proofErr w:type="gramEnd"/>
      <w:r w:rsidRPr="00347000">
        <w:rPr>
          <w:rFonts w:ascii="Arial" w:hAnsi="Arial" w:cs="Arial"/>
        </w:rPr>
        <w:t xml:space="preserve"> to promote, represent, recommend, or speak for any specific lender. Lenders </w:t>
      </w:r>
      <w:proofErr w:type="gramStart"/>
      <w:r w:rsidRPr="00347000">
        <w:rPr>
          <w:rFonts w:ascii="Arial" w:hAnsi="Arial" w:cs="Arial"/>
        </w:rPr>
        <w:t>are also not allowed</w:t>
      </w:r>
      <w:proofErr w:type="gramEnd"/>
      <w:r w:rsidRPr="00347000">
        <w:rPr>
          <w:rFonts w:ascii="Arial" w:hAnsi="Arial" w:cs="Arial"/>
        </w:rPr>
        <w:t xml:space="preserve"> to promote, represent or recommend a specific counseling agency for HECM counseling to their clients.  Clients who seek assistance in locating a lender </w:t>
      </w:r>
      <w:proofErr w:type="gramStart"/>
      <w:r w:rsidRPr="00347000">
        <w:rPr>
          <w:rFonts w:ascii="Arial" w:hAnsi="Arial" w:cs="Arial"/>
        </w:rPr>
        <w:t>may be referred</w:t>
      </w:r>
      <w:proofErr w:type="gramEnd"/>
      <w:r w:rsidRPr="00347000">
        <w:rPr>
          <w:rFonts w:ascii="Arial" w:hAnsi="Arial" w:cs="Arial"/>
        </w:rPr>
        <w:t xml:space="preserve"> only to HUD’s listing of approved HECM lenders located at </w:t>
      </w:r>
      <w:hyperlink r:id="rId16" w:history="1">
        <w:r w:rsidR="00EE0227" w:rsidRPr="00347000">
          <w:rPr>
            <w:rStyle w:val="Hyperlink"/>
            <w:rFonts w:ascii="Arial" w:hAnsi="Arial" w:cs="Arial"/>
          </w:rPr>
          <w:t>https://portal.hud.gov/hudportal/HUD?src=/program_offices/housing/sfh/lender/lenderlist</w:t>
        </w:r>
      </w:hyperlink>
      <w:r w:rsidRPr="00347000">
        <w:rPr>
          <w:rFonts w:ascii="Arial" w:hAnsi="Arial" w:cs="Arial"/>
        </w:rPr>
        <w:t>.</w:t>
      </w:r>
    </w:p>
    <w:p w14:paraId="09E88F18" w14:textId="3223F69F" w:rsidR="00223560" w:rsidRPr="00347000" w:rsidRDefault="00223560" w:rsidP="00347000">
      <w:pPr>
        <w:pStyle w:val="ListParagraph"/>
        <w:numPr>
          <w:ilvl w:val="0"/>
          <w:numId w:val="61"/>
        </w:numPr>
        <w:rPr>
          <w:rFonts w:ascii="Arial" w:hAnsi="Arial" w:cs="Arial"/>
        </w:rPr>
      </w:pPr>
      <w:r w:rsidRPr="00347000">
        <w:rPr>
          <w:rFonts w:ascii="Arial" w:hAnsi="Arial" w:cs="Arial"/>
        </w:rPr>
        <w:t>With the enactment of the Housing and Economic Recovery Act of 2008, lenders can no longer pay HUD-approved counseling agencies, either directly or indirectly, for HECM counseling services through either a lump sum basis or a case-by-case basis.  Clients m</w:t>
      </w:r>
      <w:r w:rsidR="006F04D5" w:rsidRPr="00347000">
        <w:rPr>
          <w:rFonts w:ascii="Arial" w:hAnsi="Arial" w:cs="Arial"/>
        </w:rPr>
        <w:t>ay still pay for these services.</w:t>
      </w:r>
    </w:p>
    <w:p w14:paraId="28B90417" w14:textId="4BA87ABC" w:rsidR="00D93EF2" w:rsidRPr="002579B1" w:rsidRDefault="00D93EF2" w:rsidP="00347000">
      <w:pPr>
        <w:spacing w:after="0"/>
        <w:rPr>
          <w:rFonts w:ascii="Arial" w:hAnsi="Arial" w:cs="Arial"/>
        </w:rPr>
      </w:pPr>
    </w:p>
    <w:p w14:paraId="39C6371A" w14:textId="77777777" w:rsidR="00223560" w:rsidRPr="002579B1" w:rsidRDefault="00223560" w:rsidP="00347000">
      <w:pPr>
        <w:spacing w:after="0"/>
        <w:rPr>
          <w:rFonts w:ascii="Arial" w:hAnsi="Arial" w:cs="Arial"/>
        </w:rPr>
      </w:pPr>
      <w:r w:rsidRPr="002579B1">
        <w:rPr>
          <w:rFonts w:ascii="Arial" w:hAnsi="Arial" w:cs="Arial"/>
        </w:rPr>
        <w:t xml:space="preserve">Further clarification is available in Mortgagee Letters: </w:t>
      </w:r>
    </w:p>
    <w:p w14:paraId="5F9FDCCA" w14:textId="5C4987CF" w:rsidR="00D93EF2" w:rsidRPr="002579B1" w:rsidRDefault="001019B1" w:rsidP="00347000">
      <w:pPr>
        <w:spacing w:after="0"/>
        <w:rPr>
          <w:rFonts w:ascii="Arial" w:hAnsi="Arial" w:cs="Arial"/>
        </w:rPr>
      </w:pPr>
      <w:hyperlink r:id="rId17" w:history="1">
        <w:r w:rsidR="00223560" w:rsidRPr="002579B1">
          <w:rPr>
            <w:rStyle w:val="Hyperlink"/>
            <w:rFonts w:ascii="Arial" w:hAnsi="Arial" w:cs="Arial"/>
          </w:rPr>
          <w:t>http://portal.hud.gov/hudportal/HUD?src=/program_offices/housing/sfh/hecm/hecmml</w:t>
        </w:r>
      </w:hyperlink>
    </w:p>
    <w:p w14:paraId="29BD68F1" w14:textId="77777777" w:rsidR="00223560" w:rsidRPr="002579B1" w:rsidRDefault="00223560" w:rsidP="00347000">
      <w:pPr>
        <w:spacing w:after="0"/>
        <w:rPr>
          <w:rFonts w:ascii="Arial" w:hAnsi="Arial" w:cs="Arial"/>
        </w:rPr>
      </w:pPr>
    </w:p>
    <w:p w14:paraId="7A2C0D6F" w14:textId="0BEBEC4A" w:rsidR="00EE0227" w:rsidRPr="002579B1" w:rsidRDefault="00040C77" w:rsidP="00347000">
      <w:pPr>
        <w:pStyle w:val="ListParagraph"/>
        <w:numPr>
          <w:ilvl w:val="0"/>
          <w:numId w:val="7"/>
        </w:numPr>
        <w:ind w:left="360"/>
        <w:rPr>
          <w:rFonts w:ascii="Arial" w:hAnsi="Arial" w:cs="Arial"/>
          <w:color w:val="003960"/>
        </w:rPr>
      </w:pPr>
      <w:r w:rsidRPr="002579B1">
        <w:rPr>
          <w:rFonts w:ascii="Arial" w:hAnsi="Arial" w:cs="Arial"/>
          <w:b/>
          <w:color w:val="003960"/>
        </w:rPr>
        <w:t>FHA Product</w:t>
      </w:r>
      <w:r w:rsidR="00D93EF2">
        <w:rPr>
          <w:rFonts w:ascii="Arial" w:hAnsi="Arial" w:cs="Arial"/>
          <w:b/>
          <w:color w:val="003960"/>
        </w:rPr>
        <w:t>s</w:t>
      </w:r>
      <w:r w:rsidRPr="002579B1">
        <w:rPr>
          <w:rFonts w:ascii="Arial" w:hAnsi="Arial" w:cs="Arial"/>
          <w:b/>
          <w:color w:val="003960"/>
        </w:rPr>
        <w:t xml:space="preserve"> that Integrate Counseling</w:t>
      </w:r>
    </w:p>
    <w:p w14:paraId="720028AA" w14:textId="77777777" w:rsidR="00040C77" w:rsidRPr="00347000" w:rsidRDefault="00040C77" w:rsidP="00347000">
      <w:pPr>
        <w:pStyle w:val="ListParagraph"/>
        <w:ind w:left="360"/>
        <w:rPr>
          <w:rFonts w:ascii="Arial" w:hAnsi="Arial" w:cs="Arial"/>
          <w:color w:val="003960"/>
          <w:u w:val="single"/>
        </w:rPr>
      </w:pPr>
    </w:p>
    <w:p w14:paraId="176166A7" w14:textId="40945EB7" w:rsidR="00042C23" w:rsidRDefault="00223560" w:rsidP="00347000">
      <w:pPr>
        <w:spacing w:after="0"/>
        <w:rPr>
          <w:rFonts w:ascii="Arial" w:hAnsi="Arial" w:cs="Arial"/>
        </w:rPr>
      </w:pPr>
      <w:r w:rsidRPr="002579B1">
        <w:rPr>
          <w:rFonts w:ascii="Arial" w:hAnsi="Arial" w:cs="Arial"/>
          <w:color w:val="003960"/>
          <w:u w:val="single"/>
        </w:rPr>
        <w:t>Home Equity Mortgage Conversion (HECM</w:t>
      </w:r>
      <w:r w:rsidR="00537768" w:rsidRPr="002579B1">
        <w:rPr>
          <w:rFonts w:ascii="Arial" w:hAnsi="Arial" w:cs="Arial"/>
          <w:color w:val="003960"/>
          <w:u w:val="single"/>
        </w:rPr>
        <w:t xml:space="preserve">) </w:t>
      </w:r>
      <w:r w:rsidRPr="002579B1">
        <w:rPr>
          <w:rFonts w:ascii="Arial" w:hAnsi="Arial" w:cs="Arial"/>
          <w:b/>
          <w:u w:val="single"/>
        </w:rPr>
        <w:br/>
      </w:r>
      <w:r w:rsidRPr="002579B1">
        <w:rPr>
          <w:rFonts w:ascii="Arial" w:hAnsi="Arial" w:cs="Arial"/>
        </w:rPr>
        <w:t xml:space="preserve">Prior to obtaining a HECM, all prospective HECM borrowers must receive reverse mortgage counseling. Counseling </w:t>
      </w:r>
      <w:proofErr w:type="gramStart"/>
      <w:r w:rsidRPr="002579B1">
        <w:rPr>
          <w:rFonts w:ascii="Arial" w:hAnsi="Arial" w:cs="Arial"/>
        </w:rPr>
        <w:t>must be conducted</w:t>
      </w:r>
      <w:proofErr w:type="gramEnd"/>
      <w:r w:rsidRPr="002579B1">
        <w:rPr>
          <w:rFonts w:ascii="Arial" w:hAnsi="Arial" w:cs="Arial"/>
        </w:rPr>
        <w:t xml:space="preserve"> by approved agencies and certified counselors appearing on the HECM Counselor Roster. (Section 255(d) of the National Housing Act and the implementing FHA regulations at 24 CFR </w:t>
      </w:r>
      <w:r w:rsidRPr="002579B1">
        <w:rPr>
          <w:rFonts w:ascii="Arial" w:hAnsi="Arial" w:cs="Arial"/>
          <w:b/>
          <w:bCs/>
        </w:rPr>
        <w:t xml:space="preserve">§ </w:t>
      </w:r>
      <w:r w:rsidRPr="002579B1">
        <w:rPr>
          <w:rFonts w:ascii="Arial" w:hAnsi="Arial" w:cs="Arial"/>
        </w:rPr>
        <w:t>206.41)</w:t>
      </w:r>
    </w:p>
    <w:p w14:paraId="7334D68E" w14:textId="77777777" w:rsidR="00042C23" w:rsidRPr="00042C23" w:rsidRDefault="00042C23" w:rsidP="00347000">
      <w:pPr>
        <w:spacing w:after="0"/>
        <w:rPr>
          <w:rFonts w:ascii="Arial" w:hAnsi="Arial" w:cs="Arial"/>
          <w:b/>
          <w:u w:val="single"/>
        </w:rPr>
      </w:pPr>
    </w:p>
    <w:p w14:paraId="23C0C399" w14:textId="7496148C" w:rsidR="00223560" w:rsidRPr="00347000" w:rsidRDefault="00223560" w:rsidP="00347000">
      <w:pPr>
        <w:spacing w:after="0"/>
        <w:rPr>
          <w:rFonts w:ascii="Arial" w:hAnsi="Arial" w:cs="Arial"/>
        </w:rPr>
      </w:pPr>
      <w:r w:rsidRPr="00347000">
        <w:rPr>
          <w:rFonts w:ascii="Arial" w:hAnsi="Arial" w:cs="Arial"/>
        </w:rPr>
        <w:t>The HECM Counseling Protocol is a document provided by HUD</w:t>
      </w:r>
      <w:r w:rsidR="00A66672">
        <w:rPr>
          <w:rFonts w:ascii="Arial" w:hAnsi="Arial" w:cs="Arial"/>
        </w:rPr>
        <w:t>,</w:t>
      </w:r>
      <w:r w:rsidRPr="00347000">
        <w:rPr>
          <w:rFonts w:ascii="Arial" w:hAnsi="Arial" w:cs="Arial"/>
        </w:rPr>
        <w:t xml:space="preserve"> which describes required tasks and materials for a HECM counseling session. </w:t>
      </w:r>
      <w:r w:rsidR="00A66672">
        <w:rPr>
          <w:rFonts w:ascii="Arial" w:hAnsi="Arial" w:cs="Arial"/>
        </w:rPr>
        <w:t xml:space="preserve">Congress mandated the </w:t>
      </w:r>
      <w:r w:rsidRPr="00347000">
        <w:rPr>
          <w:rFonts w:ascii="Arial" w:hAnsi="Arial" w:cs="Arial"/>
        </w:rPr>
        <w:t xml:space="preserve">creation of the Protocol </w:t>
      </w:r>
      <w:r w:rsidR="00A66672">
        <w:rPr>
          <w:rFonts w:ascii="Arial" w:hAnsi="Arial" w:cs="Arial"/>
        </w:rPr>
        <w:t xml:space="preserve">as part of </w:t>
      </w:r>
      <w:r w:rsidRPr="00347000">
        <w:rPr>
          <w:rFonts w:ascii="Arial" w:hAnsi="Arial" w:cs="Arial"/>
        </w:rPr>
        <w:t xml:space="preserve">the Housing and Recovery Act of 2008 and the Protocol </w:t>
      </w:r>
      <w:proofErr w:type="gramStart"/>
      <w:r w:rsidRPr="00347000">
        <w:rPr>
          <w:rFonts w:ascii="Arial" w:hAnsi="Arial" w:cs="Arial"/>
        </w:rPr>
        <w:t>was published</w:t>
      </w:r>
      <w:proofErr w:type="gramEnd"/>
      <w:r w:rsidRPr="00347000">
        <w:rPr>
          <w:rFonts w:ascii="Arial" w:hAnsi="Arial" w:cs="Arial"/>
        </w:rPr>
        <w:t xml:space="preserve"> in July 2010 as part of HUD Housing Counseling Program Handbook 7610.1. It went into effect on September 11, 2010.</w:t>
      </w:r>
      <w:r w:rsidR="002A7A6D" w:rsidRPr="00347000">
        <w:rPr>
          <w:rFonts w:ascii="Arial" w:hAnsi="Arial" w:cs="Arial"/>
        </w:rPr>
        <w:br/>
      </w:r>
      <w:r w:rsidR="002A7A6D" w:rsidRPr="00347000">
        <w:rPr>
          <w:rFonts w:ascii="Arial" w:hAnsi="Arial" w:cs="Arial"/>
        </w:rPr>
        <w:br/>
      </w:r>
      <w:r w:rsidRPr="00347000">
        <w:rPr>
          <w:rFonts w:ascii="Arial" w:hAnsi="Arial" w:cs="Arial"/>
        </w:rPr>
        <w:t xml:space="preserve">According to the HUD Handbook, agencies may provide </w:t>
      </w:r>
      <w:r w:rsidRPr="00347000">
        <w:rPr>
          <w:rFonts w:ascii="Arial" w:hAnsi="Arial" w:cs="Arial"/>
          <w:u w:val="single"/>
        </w:rPr>
        <w:t>general</w:t>
      </w:r>
      <w:r w:rsidRPr="00347000">
        <w:rPr>
          <w:rFonts w:ascii="Arial" w:hAnsi="Arial" w:cs="Arial"/>
        </w:rPr>
        <w:t xml:space="preserve"> reverse mortgage program information to potential borrowers through group education or marketing and outreach. However, one-on-one reverse mortgage counseling </w:t>
      </w:r>
      <w:r w:rsidRPr="00347000">
        <w:rPr>
          <w:rFonts w:ascii="Arial" w:hAnsi="Arial" w:cs="Arial"/>
          <w:u w:val="single"/>
        </w:rPr>
        <w:t>is required</w:t>
      </w:r>
      <w:r w:rsidRPr="00347000">
        <w:rPr>
          <w:rFonts w:ascii="Arial" w:hAnsi="Arial" w:cs="Arial"/>
        </w:rPr>
        <w:t xml:space="preserve"> to receive a HECM loan, where a HECM recipient receives a certificate as proof that the counseling occurred. All reverse mortgage counselors must have the capacity to conduct face-to-face counseling with prospective reverse mortgage borrowers. </w:t>
      </w:r>
    </w:p>
    <w:p w14:paraId="351C968E" w14:textId="77777777" w:rsidR="00223560" w:rsidRPr="002579B1" w:rsidRDefault="00223560">
      <w:pPr>
        <w:pStyle w:val="NoSpacing"/>
        <w:rPr>
          <w:rFonts w:ascii="Arial" w:hAnsi="Arial" w:cs="Arial"/>
        </w:rPr>
      </w:pPr>
    </w:p>
    <w:p w14:paraId="1C13F7FB" w14:textId="198F1973" w:rsidR="005564A4" w:rsidRPr="002579B1" w:rsidRDefault="00223560" w:rsidP="00347000">
      <w:pPr>
        <w:pStyle w:val="NoSpacing"/>
        <w:spacing w:after="120"/>
        <w:rPr>
          <w:rFonts w:ascii="Arial" w:hAnsi="Arial" w:cs="Arial"/>
        </w:rPr>
      </w:pPr>
      <w:r w:rsidRPr="002579B1">
        <w:rPr>
          <w:rFonts w:ascii="Arial" w:hAnsi="Arial" w:cs="Arial"/>
        </w:rPr>
        <w:t>The new HECM Protocol specifically requires:</w:t>
      </w:r>
    </w:p>
    <w:p w14:paraId="0437CE6C" w14:textId="77777777" w:rsidR="00223560" w:rsidRPr="00EE0227" w:rsidRDefault="00223560" w:rsidP="00347000">
      <w:pPr>
        <w:pStyle w:val="NoSpacing"/>
        <w:numPr>
          <w:ilvl w:val="0"/>
          <w:numId w:val="62"/>
        </w:numPr>
        <w:spacing w:after="120"/>
        <w:rPr>
          <w:rFonts w:ascii="Arial" w:hAnsi="Arial" w:cs="Arial"/>
        </w:rPr>
      </w:pPr>
      <w:r w:rsidRPr="00F03DA3">
        <w:rPr>
          <w:rFonts w:ascii="Arial" w:hAnsi="Arial" w:cs="Arial"/>
        </w:rPr>
        <w:t>Use of online Reverse Mortgage Counseling Toolkit</w:t>
      </w:r>
    </w:p>
    <w:p w14:paraId="6BF6C31F" w14:textId="77777777" w:rsidR="00223560" w:rsidRPr="00EE0227" w:rsidRDefault="00223560" w:rsidP="00347000">
      <w:pPr>
        <w:pStyle w:val="NoSpacing"/>
        <w:numPr>
          <w:ilvl w:val="0"/>
          <w:numId w:val="62"/>
        </w:numPr>
        <w:spacing w:after="120"/>
        <w:rPr>
          <w:rFonts w:ascii="Arial" w:hAnsi="Arial" w:cs="Arial"/>
        </w:rPr>
      </w:pPr>
      <w:r w:rsidRPr="00EE0227">
        <w:rPr>
          <w:rFonts w:ascii="Arial" w:hAnsi="Arial" w:cs="Arial"/>
        </w:rPr>
        <w:t>A mandatory list of topics to be covered in counseling session</w:t>
      </w:r>
    </w:p>
    <w:p w14:paraId="74A87DCF" w14:textId="77777777" w:rsidR="00223560" w:rsidRPr="00EE0227" w:rsidRDefault="00223560" w:rsidP="00347000">
      <w:pPr>
        <w:pStyle w:val="NoSpacing"/>
        <w:numPr>
          <w:ilvl w:val="0"/>
          <w:numId w:val="62"/>
        </w:numPr>
        <w:spacing w:after="120"/>
        <w:rPr>
          <w:rFonts w:ascii="Arial" w:hAnsi="Arial" w:cs="Arial"/>
        </w:rPr>
      </w:pPr>
      <w:r w:rsidRPr="00EE0227">
        <w:rPr>
          <w:rFonts w:ascii="Arial" w:hAnsi="Arial" w:cs="Arial"/>
        </w:rPr>
        <w:t>Counselor Review of Client Understanding</w:t>
      </w:r>
    </w:p>
    <w:p w14:paraId="7EEF70A5" w14:textId="77777777" w:rsidR="00223560" w:rsidRPr="00EE0227" w:rsidRDefault="00223560" w:rsidP="00347000">
      <w:pPr>
        <w:pStyle w:val="NoSpacing"/>
        <w:numPr>
          <w:ilvl w:val="0"/>
          <w:numId w:val="62"/>
        </w:numPr>
        <w:spacing w:after="120"/>
        <w:rPr>
          <w:rFonts w:ascii="Arial" w:hAnsi="Arial" w:cs="Arial"/>
        </w:rPr>
      </w:pPr>
      <w:r w:rsidRPr="00EE0227">
        <w:rPr>
          <w:rFonts w:ascii="Arial" w:hAnsi="Arial" w:cs="Arial"/>
        </w:rPr>
        <w:t>Mandatory Follow Up Communication from Counselor to Client</w:t>
      </w:r>
    </w:p>
    <w:p w14:paraId="42C17349" w14:textId="77777777" w:rsidR="00223560" w:rsidRPr="002579B1" w:rsidRDefault="00223560">
      <w:pPr>
        <w:pStyle w:val="NoSpacing"/>
        <w:rPr>
          <w:rFonts w:ascii="Arial" w:hAnsi="Arial" w:cs="Arial"/>
        </w:rPr>
      </w:pPr>
    </w:p>
    <w:p w14:paraId="12708F6A" w14:textId="77777777" w:rsidR="00223560" w:rsidRPr="002579B1" w:rsidRDefault="00223560" w:rsidP="00347000">
      <w:pPr>
        <w:pStyle w:val="NoSpacing"/>
        <w:spacing w:after="120"/>
        <w:rPr>
          <w:rFonts w:ascii="Arial" w:hAnsi="Arial" w:cs="Arial"/>
        </w:rPr>
      </w:pPr>
      <w:r w:rsidRPr="002579B1">
        <w:rPr>
          <w:rFonts w:ascii="Arial" w:hAnsi="Arial" w:cs="Arial"/>
        </w:rPr>
        <w:t>The Protocol mandates that counselors provide specific HECM materials to clients in advance of a counseling session, so that the client has time to review the information and prepare questions. This Client Information Packet (</w:t>
      </w:r>
      <w:r w:rsidRPr="002579B1">
        <w:rPr>
          <w:rFonts w:ascii="Arial" w:hAnsi="Arial" w:cs="Arial"/>
          <w:i/>
        </w:rPr>
        <w:t>Page 33 of HUD Handbook 7610.1)</w:t>
      </w:r>
      <w:r w:rsidRPr="002579B1">
        <w:rPr>
          <w:rFonts w:ascii="Arial" w:hAnsi="Arial" w:cs="Arial"/>
        </w:rPr>
        <w:t xml:space="preserve"> must include:</w:t>
      </w:r>
    </w:p>
    <w:p w14:paraId="7804D8F3" w14:textId="77777777" w:rsidR="00223560" w:rsidRPr="002579B1" w:rsidRDefault="00223560" w:rsidP="00347000">
      <w:pPr>
        <w:pStyle w:val="NoSpacing"/>
        <w:numPr>
          <w:ilvl w:val="0"/>
          <w:numId w:val="63"/>
        </w:numPr>
        <w:spacing w:after="120"/>
        <w:ind w:left="720"/>
        <w:rPr>
          <w:rFonts w:ascii="Arial" w:hAnsi="Arial" w:cs="Arial"/>
        </w:rPr>
      </w:pPr>
      <w:r w:rsidRPr="002579B1">
        <w:rPr>
          <w:rFonts w:ascii="Arial" w:hAnsi="Arial" w:cs="Arial"/>
          <w:iCs/>
        </w:rPr>
        <w:t>Handout entitled “Preparing for Your Counseling Session”-</w:t>
      </w:r>
      <w:r w:rsidRPr="002579B1">
        <w:rPr>
          <w:rFonts w:ascii="Arial" w:hAnsi="Arial" w:cs="Arial"/>
          <w:i/>
          <w:iCs/>
        </w:rPr>
        <w:t xml:space="preserve">  </w:t>
      </w:r>
      <w:r w:rsidRPr="002579B1">
        <w:rPr>
          <w:rFonts w:ascii="Arial" w:hAnsi="Arial" w:cs="Arial"/>
          <w:iCs/>
        </w:rPr>
        <w:t xml:space="preserve">HECM Protocol Attachment C.12 </w:t>
      </w:r>
    </w:p>
    <w:p w14:paraId="6D03CD20" w14:textId="77777777" w:rsidR="00223560" w:rsidRPr="002579B1" w:rsidRDefault="00223560" w:rsidP="00347000">
      <w:pPr>
        <w:pStyle w:val="NoSpacing"/>
        <w:numPr>
          <w:ilvl w:val="0"/>
          <w:numId w:val="63"/>
        </w:numPr>
        <w:spacing w:after="120"/>
        <w:ind w:left="720"/>
        <w:rPr>
          <w:rFonts w:ascii="Arial" w:hAnsi="Arial" w:cs="Arial"/>
        </w:rPr>
      </w:pPr>
      <w:r w:rsidRPr="002579B1">
        <w:rPr>
          <w:rFonts w:ascii="Arial" w:hAnsi="Arial" w:cs="Arial"/>
        </w:rPr>
        <w:t xml:space="preserve">Printout of loan comparisons </w:t>
      </w:r>
    </w:p>
    <w:p w14:paraId="45E1364B" w14:textId="77777777" w:rsidR="00223560" w:rsidRPr="002579B1" w:rsidRDefault="00223560" w:rsidP="00347000">
      <w:pPr>
        <w:pStyle w:val="NoSpacing"/>
        <w:numPr>
          <w:ilvl w:val="0"/>
          <w:numId w:val="63"/>
        </w:numPr>
        <w:spacing w:after="120"/>
        <w:ind w:left="720"/>
        <w:rPr>
          <w:rFonts w:ascii="Arial" w:hAnsi="Arial" w:cs="Arial"/>
        </w:rPr>
      </w:pPr>
      <w:r w:rsidRPr="002579B1">
        <w:rPr>
          <w:rFonts w:ascii="Arial" w:hAnsi="Arial" w:cs="Arial"/>
        </w:rPr>
        <w:t xml:space="preserve">Printout of Total Annual Loan Cost (TALC) </w:t>
      </w:r>
    </w:p>
    <w:p w14:paraId="7E775A23" w14:textId="21D003F5" w:rsidR="002F1CC2" w:rsidRPr="002579B1" w:rsidRDefault="00223560" w:rsidP="00347000">
      <w:pPr>
        <w:pStyle w:val="NoSpacing"/>
        <w:numPr>
          <w:ilvl w:val="0"/>
          <w:numId w:val="63"/>
        </w:numPr>
        <w:spacing w:after="120"/>
        <w:ind w:left="720"/>
        <w:rPr>
          <w:rFonts w:ascii="Arial" w:hAnsi="Arial" w:cs="Arial"/>
        </w:rPr>
      </w:pPr>
      <w:r w:rsidRPr="002579B1">
        <w:rPr>
          <w:rFonts w:ascii="Arial" w:hAnsi="Arial" w:cs="Arial"/>
        </w:rPr>
        <w:t xml:space="preserve">Loan amortization schedule </w:t>
      </w:r>
    </w:p>
    <w:p w14:paraId="09007F4C" w14:textId="443483CD" w:rsidR="002F1CC2" w:rsidRDefault="00223560" w:rsidP="00347000">
      <w:pPr>
        <w:pStyle w:val="NoSpacing"/>
        <w:numPr>
          <w:ilvl w:val="0"/>
          <w:numId w:val="51"/>
        </w:numPr>
        <w:ind w:left="720"/>
        <w:rPr>
          <w:rFonts w:ascii="Arial" w:hAnsi="Arial" w:cs="Arial"/>
        </w:rPr>
      </w:pPr>
      <w:r w:rsidRPr="00F03DA3">
        <w:rPr>
          <w:rFonts w:ascii="Arial" w:hAnsi="Arial" w:cs="Arial"/>
        </w:rPr>
        <w:t xml:space="preserve">The National Council on Aging (NCOA) booklet </w:t>
      </w:r>
      <w:r w:rsidRPr="002F1CC2">
        <w:rPr>
          <w:rFonts w:ascii="Arial" w:hAnsi="Arial" w:cs="Arial"/>
          <w:iCs/>
        </w:rPr>
        <w:t xml:space="preserve">“Use Your Home to Stay at Home – A Guide for Homeowners Who Need Help Now” </w:t>
      </w:r>
    </w:p>
    <w:p w14:paraId="603A7FCB" w14:textId="77777777" w:rsidR="00EE0227" w:rsidRPr="00F03DA3" w:rsidRDefault="00EE0227">
      <w:pPr>
        <w:pStyle w:val="NoSpacing"/>
        <w:rPr>
          <w:rFonts w:ascii="Arial" w:hAnsi="Arial" w:cs="Arial"/>
        </w:rPr>
      </w:pPr>
    </w:p>
    <w:p w14:paraId="5714290F" w14:textId="2DB13959" w:rsidR="002F1CC2" w:rsidRPr="002579B1" w:rsidRDefault="00223560">
      <w:pPr>
        <w:pStyle w:val="NoSpacing"/>
        <w:rPr>
          <w:rFonts w:ascii="Arial" w:hAnsi="Arial" w:cs="Arial"/>
        </w:rPr>
      </w:pPr>
      <w:proofErr w:type="gramStart"/>
      <w:r w:rsidRPr="002579B1">
        <w:rPr>
          <w:rFonts w:ascii="Arial" w:hAnsi="Arial" w:cs="Arial"/>
        </w:rPr>
        <w:t>HUD’s web-based Reverse Mortgage Analyst should be used by counselors to generate required loan comparisons, TALC and a loan amortization schedule</w:t>
      </w:r>
      <w:proofErr w:type="gramEnd"/>
      <w:r w:rsidRPr="002579B1">
        <w:rPr>
          <w:rFonts w:ascii="Arial" w:hAnsi="Arial" w:cs="Arial"/>
        </w:rPr>
        <w:t>.</w:t>
      </w:r>
    </w:p>
    <w:p w14:paraId="42B160A9" w14:textId="77777777" w:rsidR="00223560" w:rsidRPr="002579B1" w:rsidRDefault="00223560">
      <w:pPr>
        <w:pStyle w:val="NoSpacing"/>
        <w:rPr>
          <w:rFonts w:ascii="Arial" w:hAnsi="Arial" w:cs="Arial"/>
          <w:b/>
          <w:bCs/>
        </w:rPr>
      </w:pPr>
    </w:p>
    <w:p w14:paraId="29D60FC8" w14:textId="77777777" w:rsidR="00223560" w:rsidRPr="002579B1" w:rsidRDefault="00223560" w:rsidP="00347000">
      <w:pPr>
        <w:pStyle w:val="NoSpacing"/>
        <w:spacing w:after="120"/>
        <w:rPr>
          <w:rFonts w:ascii="Arial" w:hAnsi="Arial" w:cs="Arial"/>
        </w:rPr>
      </w:pPr>
      <w:r w:rsidRPr="002579B1">
        <w:rPr>
          <w:rFonts w:ascii="Arial" w:hAnsi="Arial" w:cs="Arial"/>
        </w:rPr>
        <w:lastRenderedPageBreak/>
        <w:t>As per the Protocol, mandatory topics for a HECM counseling session include:</w:t>
      </w:r>
    </w:p>
    <w:p w14:paraId="14284413" w14:textId="77777777" w:rsidR="00223560" w:rsidRPr="002579B1" w:rsidRDefault="00223560" w:rsidP="00347000">
      <w:pPr>
        <w:pStyle w:val="NoSpacing"/>
        <w:numPr>
          <w:ilvl w:val="0"/>
          <w:numId w:val="64"/>
        </w:numPr>
        <w:spacing w:after="120"/>
        <w:rPr>
          <w:rFonts w:ascii="Arial" w:hAnsi="Arial" w:cs="Arial"/>
        </w:rPr>
      </w:pPr>
      <w:r w:rsidRPr="002579B1">
        <w:rPr>
          <w:rFonts w:ascii="Arial" w:hAnsi="Arial" w:cs="Arial"/>
        </w:rPr>
        <w:t>Alternatives &amp; Options</w:t>
      </w:r>
    </w:p>
    <w:p w14:paraId="67C84D43" w14:textId="77777777" w:rsidR="002A7A6D" w:rsidRPr="002579B1" w:rsidRDefault="002A7A6D" w:rsidP="00347000">
      <w:pPr>
        <w:numPr>
          <w:ilvl w:val="0"/>
          <w:numId w:val="64"/>
        </w:numPr>
        <w:rPr>
          <w:rFonts w:ascii="Arial" w:hAnsi="Arial" w:cs="Arial"/>
        </w:rPr>
      </w:pPr>
      <w:r w:rsidRPr="002579B1">
        <w:rPr>
          <w:rFonts w:ascii="Arial" w:hAnsi="Arial" w:cs="Arial"/>
        </w:rPr>
        <w:t>Reverse Mortgage Information</w:t>
      </w:r>
    </w:p>
    <w:p w14:paraId="0A4904AB" w14:textId="77777777" w:rsidR="002A7A6D" w:rsidRPr="002579B1" w:rsidRDefault="002A7A6D" w:rsidP="00347000">
      <w:pPr>
        <w:numPr>
          <w:ilvl w:val="0"/>
          <w:numId w:val="64"/>
        </w:numPr>
        <w:rPr>
          <w:rFonts w:ascii="Arial" w:hAnsi="Arial" w:cs="Arial"/>
        </w:rPr>
      </w:pPr>
      <w:r w:rsidRPr="002579B1">
        <w:rPr>
          <w:rFonts w:ascii="Arial" w:hAnsi="Arial" w:cs="Arial"/>
        </w:rPr>
        <w:t>HECM Specific Information</w:t>
      </w:r>
    </w:p>
    <w:p w14:paraId="2E44DB3B" w14:textId="77777777" w:rsidR="002A7A6D" w:rsidRPr="002579B1" w:rsidRDefault="002A7A6D" w:rsidP="00347000">
      <w:pPr>
        <w:numPr>
          <w:ilvl w:val="0"/>
          <w:numId w:val="64"/>
        </w:numPr>
        <w:rPr>
          <w:rFonts w:ascii="Arial" w:hAnsi="Arial" w:cs="Arial"/>
        </w:rPr>
      </w:pPr>
      <w:r w:rsidRPr="002579B1">
        <w:rPr>
          <w:rFonts w:ascii="Arial" w:hAnsi="Arial" w:cs="Arial"/>
        </w:rPr>
        <w:t>Financial Implications</w:t>
      </w:r>
    </w:p>
    <w:p w14:paraId="29C549BA" w14:textId="02F1D810" w:rsidR="002F1CC2" w:rsidRPr="002579B1" w:rsidRDefault="002A7A6D" w:rsidP="00347000">
      <w:pPr>
        <w:numPr>
          <w:ilvl w:val="0"/>
          <w:numId w:val="64"/>
        </w:numPr>
        <w:rPr>
          <w:rFonts w:ascii="Arial" w:hAnsi="Arial" w:cs="Arial"/>
        </w:rPr>
      </w:pPr>
      <w:r w:rsidRPr="002579B1">
        <w:rPr>
          <w:rFonts w:ascii="Arial" w:hAnsi="Arial" w:cs="Arial"/>
        </w:rPr>
        <w:t>Client Concerns &amp; Questions</w:t>
      </w:r>
    </w:p>
    <w:p w14:paraId="297FC5A3" w14:textId="12FA914B" w:rsidR="002F1CC2" w:rsidRPr="002579B1" w:rsidRDefault="002A7A6D" w:rsidP="00347000">
      <w:pPr>
        <w:numPr>
          <w:ilvl w:val="0"/>
          <w:numId w:val="52"/>
        </w:numPr>
        <w:spacing w:after="0"/>
        <w:rPr>
          <w:rFonts w:ascii="Arial" w:hAnsi="Arial" w:cs="Arial"/>
        </w:rPr>
      </w:pPr>
      <w:r w:rsidRPr="00F03DA3">
        <w:rPr>
          <w:rFonts w:ascii="Arial" w:hAnsi="Arial" w:cs="Arial"/>
        </w:rPr>
        <w:t>Next Steps</w:t>
      </w:r>
    </w:p>
    <w:p w14:paraId="08A9BEB8" w14:textId="77777777" w:rsidR="002A7A6D" w:rsidRPr="00F03DA3" w:rsidRDefault="002A7A6D" w:rsidP="00347000">
      <w:pPr>
        <w:spacing w:after="0"/>
        <w:rPr>
          <w:rFonts w:ascii="Arial" w:hAnsi="Arial" w:cs="Arial"/>
        </w:rPr>
      </w:pPr>
    </w:p>
    <w:p w14:paraId="4C06FB97" w14:textId="32045A58" w:rsidR="00042C23" w:rsidRDefault="002A7A6D" w:rsidP="00347000">
      <w:pPr>
        <w:spacing w:after="0"/>
        <w:rPr>
          <w:rFonts w:ascii="Arial" w:hAnsi="Arial" w:cs="Arial"/>
        </w:rPr>
      </w:pPr>
      <w:r w:rsidRPr="002579B1">
        <w:rPr>
          <w:rFonts w:ascii="Arial" w:hAnsi="Arial" w:cs="Arial"/>
        </w:rPr>
        <w:t xml:space="preserve">Counselors are required to complete a budget with every client during the counseling session based on information obtained from the client. Counselors should use the National Council on Aging’s (NCOA) web-based Financial Interview Tool (FIT) to meet the budget requirement. In addition, also through NCOA, counselors are required to offer a </w:t>
      </w:r>
      <w:proofErr w:type="spellStart"/>
      <w:r w:rsidRPr="002579B1">
        <w:rPr>
          <w:rFonts w:ascii="Arial" w:hAnsi="Arial" w:cs="Arial"/>
        </w:rPr>
        <w:t>BenefitsCheckUp</w:t>
      </w:r>
      <w:proofErr w:type="spellEnd"/>
      <w:r w:rsidR="002F1CC2" w:rsidRPr="00347000">
        <w:rPr>
          <w:rFonts w:ascii="Arial" w:hAnsi="Arial" w:cs="Arial"/>
          <w:sz w:val="18"/>
          <w:szCs w:val="18"/>
        </w:rPr>
        <w:t>®</w:t>
      </w:r>
      <w:r w:rsidR="002F1CC2" w:rsidRPr="002579B1">
        <w:rPr>
          <w:rFonts w:ascii="Arial" w:hAnsi="Arial" w:cs="Arial"/>
        </w:rPr>
        <w:t xml:space="preserve"> </w:t>
      </w:r>
      <w:r w:rsidRPr="002579B1">
        <w:rPr>
          <w:rFonts w:ascii="Arial" w:hAnsi="Arial" w:cs="Arial"/>
        </w:rPr>
        <w:t>(</w:t>
      </w:r>
      <w:hyperlink r:id="rId18" w:anchor="/" w:history="1">
        <w:r w:rsidR="002F1CC2">
          <w:rPr>
            <w:rStyle w:val="Hyperlink"/>
            <w:rFonts w:ascii="Arial" w:hAnsi="Arial" w:cs="Arial"/>
          </w:rPr>
          <w:t>https://www.benefitscheckup.org/#/</w:t>
        </w:r>
      </w:hyperlink>
      <w:r w:rsidRPr="002579B1">
        <w:rPr>
          <w:rFonts w:ascii="Arial" w:hAnsi="Arial" w:cs="Arial"/>
        </w:rPr>
        <w:t xml:space="preserve">) to </w:t>
      </w:r>
      <w:r w:rsidRPr="002579B1">
        <w:rPr>
          <w:rFonts w:ascii="Arial" w:hAnsi="Arial" w:cs="Arial"/>
          <w:u w:val="single"/>
        </w:rPr>
        <w:t>all</w:t>
      </w:r>
      <w:r w:rsidRPr="002579B1">
        <w:rPr>
          <w:rFonts w:ascii="Arial" w:hAnsi="Arial" w:cs="Arial"/>
        </w:rPr>
        <w:t xml:space="preserve"> clients to see which public benefit programs they may be eligible for; the check is </w:t>
      </w:r>
      <w:r w:rsidRPr="002579B1">
        <w:rPr>
          <w:rFonts w:ascii="Arial" w:hAnsi="Arial" w:cs="Arial"/>
          <w:u w:val="single"/>
        </w:rPr>
        <w:t>required</w:t>
      </w:r>
      <w:r w:rsidRPr="002579B1">
        <w:rPr>
          <w:rFonts w:ascii="Arial" w:hAnsi="Arial" w:cs="Arial"/>
        </w:rPr>
        <w:t xml:space="preserve"> for all clients whose income falls below 200% of the Federal Poverty Level or who are disabled.</w:t>
      </w:r>
    </w:p>
    <w:p w14:paraId="5B6F06A0" w14:textId="77777777" w:rsidR="00042C23" w:rsidRDefault="00042C23" w:rsidP="00347000">
      <w:pPr>
        <w:spacing w:after="0"/>
        <w:rPr>
          <w:rFonts w:ascii="Arial" w:hAnsi="Arial" w:cs="Arial"/>
        </w:rPr>
      </w:pPr>
    </w:p>
    <w:p w14:paraId="2BE02467" w14:textId="42EEBA54" w:rsidR="00042C23" w:rsidRDefault="002A7A6D" w:rsidP="00347000">
      <w:pPr>
        <w:spacing w:after="0"/>
        <w:rPr>
          <w:rFonts w:ascii="Arial" w:hAnsi="Arial" w:cs="Arial"/>
        </w:rPr>
      </w:pPr>
      <w:r w:rsidRPr="002579B1">
        <w:rPr>
          <w:rFonts w:ascii="Arial" w:hAnsi="Arial" w:cs="Arial"/>
        </w:rPr>
        <w:t xml:space="preserve">To complete a counseling session, HECM counselors must ask ten questions to confirm clients’ understanding. Clients must answer five of ten questions correctly to receive their certificate of completion.  Sample questions </w:t>
      </w:r>
      <w:proofErr w:type="gramStart"/>
      <w:r w:rsidRPr="002579B1">
        <w:rPr>
          <w:rFonts w:ascii="Arial" w:hAnsi="Arial" w:cs="Arial"/>
        </w:rPr>
        <w:t>include:</w:t>
      </w:r>
      <w:proofErr w:type="gramEnd"/>
      <w:r w:rsidRPr="002579B1">
        <w:rPr>
          <w:rFonts w:ascii="Arial" w:hAnsi="Arial" w:cs="Arial"/>
        </w:rPr>
        <w:t xml:space="preserve"> </w:t>
      </w:r>
      <w:r w:rsidRPr="002579B1">
        <w:rPr>
          <w:rFonts w:ascii="Arial" w:hAnsi="Arial" w:cs="Arial"/>
          <w:i/>
        </w:rPr>
        <w:t>When you have a reverse mortgage, who owns your house?</w:t>
      </w:r>
      <w:r w:rsidRPr="002579B1">
        <w:rPr>
          <w:rFonts w:ascii="Arial" w:hAnsi="Arial" w:cs="Arial"/>
        </w:rPr>
        <w:t xml:space="preserve">  </w:t>
      </w:r>
      <w:r w:rsidRPr="002579B1">
        <w:rPr>
          <w:rFonts w:ascii="Arial" w:hAnsi="Arial" w:cs="Arial"/>
          <w:i/>
        </w:rPr>
        <w:t xml:space="preserve">When does the reverse mortgage have to </w:t>
      </w:r>
      <w:proofErr w:type="gramStart"/>
      <w:r w:rsidRPr="002579B1">
        <w:rPr>
          <w:rFonts w:ascii="Arial" w:hAnsi="Arial" w:cs="Arial"/>
          <w:i/>
        </w:rPr>
        <w:t>be paid</w:t>
      </w:r>
      <w:proofErr w:type="gramEnd"/>
      <w:r w:rsidRPr="002579B1">
        <w:rPr>
          <w:rFonts w:ascii="Arial" w:hAnsi="Arial" w:cs="Arial"/>
          <w:i/>
        </w:rPr>
        <w:t xml:space="preserve"> back?</w:t>
      </w:r>
      <w:r w:rsidRPr="002579B1">
        <w:rPr>
          <w:rFonts w:ascii="Arial" w:hAnsi="Arial" w:cs="Arial"/>
        </w:rPr>
        <w:t xml:space="preserve">  </w:t>
      </w:r>
      <w:r w:rsidRPr="002579B1">
        <w:rPr>
          <w:rFonts w:ascii="Arial" w:hAnsi="Arial" w:cs="Arial"/>
          <w:i/>
        </w:rPr>
        <w:t>What homeowner responsibilities will you continue to have after you get a reverse mortgage?</w:t>
      </w:r>
      <w:r w:rsidRPr="002579B1">
        <w:rPr>
          <w:rFonts w:ascii="Arial" w:hAnsi="Arial" w:cs="Arial"/>
        </w:rPr>
        <w:t xml:space="preserve">  </w:t>
      </w:r>
      <w:r w:rsidR="002F1CC2" w:rsidRPr="00347000">
        <w:rPr>
          <w:rFonts w:ascii="Arial" w:hAnsi="Arial" w:cs="Arial"/>
          <w:b/>
          <w:sz w:val="16"/>
          <w:szCs w:val="16"/>
        </w:rPr>
        <w:t>(</w:t>
      </w:r>
      <w:r w:rsidRPr="00347000">
        <w:rPr>
          <w:rFonts w:ascii="Arial" w:hAnsi="Arial" w:cs="Arial"/>
          <w:b/>
          <w:sz w:val="16"/>
          <w:szCs w:val="16"/>
        </w:rPr>
        <w:t>See HUD Handbook 7610.1</w:t>
      </w:r>
      <w:r w:rsidRPr="00347000">
        <w:rPr>
          <w:rFonts w:ascii="Arial" w:hAnsi="Arial" w:cs="Arial"/>
          <w:b/>
          <w:i/>
          <w:sz w:val="16"/>
          <w:szCs w:val="16"/>
        </w:rPr>
        <w:t xml:space="preserve"> </w:t>
      </w:r>
      <w:r w:rsidRPr="00347000">
        <w:rPr>
          <w:rFonts w:ascii="Arial" w:hAnsi="Arial" w:cs="Arial"/>
          <w:b/>
          <w:sz w:val="16"/>
          <w:szCs w:val="16"/>
        </w:rPr>
        <w:t>Appendix B-10 for a full list of questions</w:t>
      </w:r>
      <w:r w:rsidR="002F1CC2" w:rsidRPr="00347000">
        <w:rPr>
          <w:rFonts w:ascii="Arial" w:hAnsi="Arial" w:cs="Arial"/>
          <w:b/>
          <w:sz w:val="16"/>
          <w:szCs w:val="16"/>
        </w:rPr>
        <w:t>)</w:t>
      </w:r>
    </w:p>
    <w:p w14:paraId="70FA1C30" w14:textId="77777777" w:rsidR="00042C23" w:rsidRDefault="00042C23" w:rsidP="00347000">
      <w:pPr>
        <w:spacing w:after="0"/>
        <w:rPr>
          <w:rFonts w:ascii="Arial" w:hAnsi="Arial" w:cs="Arial"/>
        </w:rPr>
      </w:pPr>
    </w:p>
    <w:p w14:paraId="53B0A0BB" w14:textId="70D6FCC2" w:rsidR="004B426D" w:rsidRDefault="002A7A6D" w:rsidP="00347000">
      <w:pPr>
        <w:spacing w:after="0"/>
        <w:rPr>
          <w:rFonts w:ascii="Arial" w:hAnsi="Arial" w:cs="Arial"/>
        </w:rPr>
      </w:pPr>
      <w:r w:rsidRPr="002579B1">
        <w:rPr>
          <w:rFonts w:ascii="Arial" w:hAnsi="Arial" w:cs="Arial"/>
        </w:rPr>
        <w:t xml:space="preserve">Finally, all counselors are required to follow up with the client after counseling </w:t>
      </w:r>
      <w:proofErr w:type="gramStart"/>
      <w:r w:rsidRPr="002579B1">
        <w:rPr>
          <w:rFonts w:ascii="Arial" w:hAnsi="Arial" w:cs="Arial"/>
        </w:rPr>
        <w:t>has been completed</w:t>
      </w:r>
      <w:proofErr w:type="gramEnd"/>
      <w:r w:rsidRPr="002579B1">
        <w:rPr>
          <w:rFonts w:ascii="Arial" w:hAnsi="Arial" w:cs="Arial"/>
        </w:rPr>
        <w:t xml:space="preserve">. Both a follow up phone call and close out/outcome letter are required. </w:t>
      </w:r>
    </w:p>
    <w:p w14:paraId="072192A3" w14:textId="77777777" w:rsidR="004B426D" w:rsidRDefault="004B426D" w:rsidP="00347000">
      <w:pPr>
        <w:spacing w:after="0"/>
        <w:rPr>
          <w:rFonts w:ascii="Arial" w:hAnsi="Arial" w:cs="Arial"/>
        </w:rPr>
      </w:pPr>
    </w:p>
    <w:p w14:paraId="267CE704" w14:textId="0CF90AB4" w:rsidR="002A7A6D" w:rsidRDefault="002A7A6D" w:rsidP="00347000">
      <w:pPr>
        <w:spacing w:after="0"/>
      </w:pPr>
      <w:r w:rsidRPr="002579B1">
        <w:rPr>
          <w:rFonts w:ascii="Arial" w:hAnsi="Arial" w:cs="Arial"/>
        </w:rPr>
        <w:t xml:space="preserve">The above description </w:t>
      </w:r>
      <w:proofErr w:type="gramStart"/>
      <w:r w:rsidRPr="002579B1">
        <w:rPr>
          <w:rFonts w:ascii="Arial" w:hAnsi="Arial" w:cs="Arial"/>
        </w:rPr>
        <w:t>is only intended</w:t>
      </w:r>
      <w:proofErr w:type="gramEnd"/>
      <w:r w:rsidRPr="002579B1">
        <w:rPr>
          <w:rFonts w:ascii="Arial" w:hAnsi="Arial" w:cs="Arial"/>
        </w:rPr>
        <w:t xml:space="preserve"> to provide a brief overview of the reverse mortgage counseling requirements provided by HUD for HECM counseling. Please see the HUD Housing Counseling Handbook 7610.1 Rev 5, specifically Chapter 4 and relevant appendices for complete information and requirements.</w:t>
      </w:r>
    </w:p>
    <w:p w14:paraId="732417A9" w14:textId="77777777" w:rsidR="005564A4" w:rsidRPr="00347000" w:rsidRDefault="005564A4" w:rsidP="00347000">
      <w:pPr>
        <w:spacing w:after="0"/>
        <w:rPr>
          <w:rFonts w:ascii="Arial" w:hAnsi="Arial" w:cs="Arial"/>
          <w:color w:val="003960"/>
        </w:rPr>
      </w:pPr>
    </w:p>
    <w:p w14:paraId="20B75B13" w14:textId="254C173C" w:rsidR="002A7A6D" w:rsidRPr="002579B1" w:rsidRDefault="002A7A6D" w:rsidP="00347000">
      <w:pPr>
        <w:pStyle w:val="ListParagraph"/>
        <w:numPr>
          <w:ilvl w:val="0"/>
          <w:numId w:val="7"/>
        </w:numPr>
        <w:ind w:left="360"/>
        <w:rPr>
          <w:rFonts w:ascii="Arial" w:hAnsi="Arial" w:cs="Arial"/>
          <w:color w:val="003960"/>
        </w:rPr>
      </w:pPr>
      <w:r w:rsidRPr="002579B1">
        <w:rPr>
          <w:rFonts w:ascii="Arial" w:hAnsi="Arial" w:cs="Arial"/>
          <w:b/>
          <w:color w:val="003960"/>
        </w:rPr>
        <w:t>Prohibition of Conflict of Interest</w:t>
      </w:r>
    </w:p>
    <w:p w14:paraId="352D9A7B" w14:textId="77777777" w:rsidR="002A7A6D" w:rsidRPr="002579B1" w:rsidRDefault="002A7A6D">
      <w:pPr>
        <w:rPr>
          <w:rFonts w:ascii="Arial" w:hAnsi="Arial" w:cs="Arial"/>
        </w:rPr>
      </w:pPr>
      <w:r w:rsidRPr="002579B1">
        <w:rPr>
          <w:rFonts w:ascii="Arial" w:hAnsi="Arial" w:cs="Arial"/>
        </w:rPr>
        <w:t>HUD requires that HUD-approved counseling agencies represent any client without any conflict of interest.  HUD considers a conflict to exist when the counseling agency has any interest in the matter relating to the client, an interest that might compromise the agency’s ability to represent fully the best interests of the client alone.  Examples considered conflicts of interest that are most relevant to Network members are:</w:t>
      </w:r>
    </w:p>
    <w:p w14:paraId="318C2B77" w14:textId="77777777" w:rsidR="002A7A6D" w:rsidRPr="002579B1" w:rsidRDefault="002A7A6D" w:rsidP="00347000">
      <w:pPr>
        <w:pStyle w:val="NoSpacing"/>
        <w:numPr>
          <w:ilvl w:val="0"/>
          <w:numId w:val="65"/>
        </w:numPr>
        <w:spacing w:after="120"/>
        <w:rPr>
          <w:rFonts w:ascii="Arial" w:hAnsi="Arial" w:cs="Arial"/>
        </w:rPr>
      </w:pPr>
      <w:r w:rsidRPr="002579B1">
        <w:rPr>
          <w:rFonts w:ascii="Arial" w:hAnsi="Arial" w:cs="Arial"/>
        </w:rPr>
        <w:t>Member owns or purchases property that the client may choose to purchase;</w:t>
      </w:r>
    </w:p>
    <w:p w14:paraId="76D44A0F" w14:textId="77777777" w:rsidR="002A7A6D" w:rsidRPr="002579B1" w:rsidRDefault="002A7A6D" w:rsidP="00347000">
      <w:pPr>
        <w:pStyle w:val="NoSpacing"/>
        <w:numPr>
          <w:ilvl w:val="0"/>
          <w:numId w:val="65"/>
        </w:numPr>
        <w:spacing w:after="120"/>
        <w:rPr>
          <w:rFonts w:ascii="Arial" w:hAnsi="Arial" w:cs="Arial"/>
        </w:rPr>
      </w:pPr>
      <w:r w:rsidRPr="002579B1">
        <w:rPr>
          <w:rFonts w:ascii="Arial" w:hAnsi="Arial" w:cs="Arial"/>
        </w:rPr>
        <w:t>Member is the client’s landlord – either collecting rent, administering a lease, or in some manner having a direct interest in the client as a tenant;</w:t>
      </w:r>
    </w:p>
    <w:p w14:paraId="6ED2E700" w14:textId="77777777" w:rsidR="002A7A6D" w:rsidRPr="002579B1" w:rsidRDefault="002A7A6D" w:rsidP="00347000">
      <w:pPr>
        <w:pStyle w:val="NoSpacing"/>
        <w:numPr>
          <w:ilvl w:val="0"/>
          <w:numId w:val="65"/>
        </w:numPr>
        <w:spacing w:after="120"/>
        <w:rPr>
          <w:rFonts w:ascii="Arial" w:hAnsi="Arial" w:cs="Arial"/>
        </w:rPr>
      </w:pPr>
      <w:r w:rsidRPr="002579B1">
        <w:rPr>
          <w:rFonts w:ascii="Arial" w:hAnsi="Arial" w:cs="Arial"/>
        </w:rPr>
        <w:t>Member accepts a fee for in any way participating in the sale of a property for the client;</w:t>
      </w:r>
    </w:p>
    <w:p w14:paraId="6CAB2A53" w14:textId="77777777" w:rsidR="002A7A6D" w:rsidRPr="002579B1" w:rsidRDefault="002A7A6D" w:rsidP="00347000">
      <w:pPr>
        <w:pStyle w:val="NoSpacing"/>
        <w:numPr>
          <w:ilvl w:val="0"/>
          <w:numId w:val="65"/>
        </w:numPr>
        <w:spacing w:after="120"/>
        <w:rPr>
          <w:rFonts w:ascii="Arial" w:hAnsi="Arial" w:cs="Arial"/>
        </w:rPr>
      </w:pPr>
      <w:r w:rsidRPr="002579B1">
        <w:rPr>
          <w:rFonts w:ascii="Arial" w:hAnsi="Arial" w:cs="Arial"/>
        </w:rPr>
        <w:t>Member holds or services the mortgage on a client’s property;</w:t>
      </w:r>
    </w:p>
    <w:p w14:paraId="3D6FE0A3" w14:textId="77777777" w:rsidR="002A7A6D" w:rsidRPr="002579B1" w:rsidRDefault="002A7A6D" w:rsidP="00347000">
      <w:pPr>
        <w:pStyle w:val="NoSpacing"/>
        <w:numPr>
          <w:ilvl w:val="0"/>
          <w:numId w:val="65"/>
        </w:numPr>
        <w:spacing w:after="120"/>
        <w:rPr>
          <w:rFonts w:ascii="Arial" w:hAnsi="Arial" w:cs="Arial"/>
        </w:rPr>
      </w:pPr>
      <w:r w:rsidRPr="002579B1">
        <w:rPr>
          <w:rFonts w:ascii="Arial" w:hAnsi="Arial" w:cs="Arial"/>
        </w:rPr>
        <w:t>Member has financial relationship with any other industry partners that could stand to benefit from client’s financial transactions.</w:t>
      </w:r>
    </w:p>
    <w:p w14:paraId="08098FAE" w14:textId="77777777" w:rsidR="002A7A6D" w:rsidRPr="002579B1" w:rsidRDefault="002A7A6D">
      <w:pPr>
        <w:pStyle w:val="NoSpacing"/>
        <w:rPr>
          <w:rFonts w:ascii="Arial" w:hAnsi="Arial" w:cs="Arial"/>
        </w:rPr>
      </w:pPr>
    </w:p>
    <w:p w14:paraId="71D9BE1B" w14:textId="11F3EFD8" w:rsidR="002A7A6D" w:rsidRPr="002579B1" w:rsidRDefault="002A7A6D">
      <w:pPr>
        <w:rPr>
          <w:rFonts w:ascii="Arial" w:hAnsi="Arial" w:cs="Arial"/>
        </w:rPr>
      </w:pPr>
      <w:r w:rsidRPr="002579B1">
        <w:rPr>
          <w:rFonts w:ascii="Arial" w:hAnsi="Arial" w:cs="Arial"/>
        </w:rPr>
        <w:t xml:space="preserve">In cases where a potential conflict of interest exists </w:t>
      </w:r>
      <w:r w:rsidRPr="002579B1">
        <w:rPr>
          <w:rFonts w:ascii="Arial" w:hAnsi="Arial" w:cs="Arial"/>
          <w:u w:val="single"/>
        </w:rPr>
        <w:t>regarding the development and sale of single</w:t>
      </w:r>
      <w:r w:rsidR="00DC3743">
        <w:rPr>
          <w:rFonts w:ascii="Arial" w:hAnsi="Arial" w:cs="Arial"/>
          <w:u w:val="single"/>
        </w:rPr>
        <w:t>-</w:t>
      </w:r>
      <w:r w:rsidRPr="002579B1">
        <w:rPr>
          <w:rFonts w:ascii="Arial" w:hAnsi="Arial" w:cs="Arial"/>
          <w:u w:val="single"/>
        </w:rPr>
        <w:t>family homes</w:t>
      </w:r>
      <w:r w:rsidRPr="002579B1">
        <w:rPr>
          <w:rFonts w:ascii="Arial" w:hAnsi="Arial" w:cs="Arial"/>
        </w:rPr>
        <w:t xml:space="preserve">, HUD requires organizations to: </w:t>
      </w:r>
    </w:p>
    <w:p w14:paraId="5C68AFAF" w14:textId="491C4D25" w:rsidR="002A7A6D" w:rsidRPr="00F03DA3" w:rsidRDefault="002A7A6D" w:rsidP="00347000">
      <w:pPr>
        <w:numPr>
          <w:ilvl w:val="0"/>
          <w:numId w:val="15"/>
        </w:numPr>
        <w:rPr>
          <w:rFonts w:ascii="Arial" w:hAnsi="Arial" w:cs="Arial"/>
        </w:rPr>
      </w:pPr>
      <w:r w:rsidRPr="002579B1">
        <w:rPr>
          <w:rFonts w:ascii="Arial" w:hAnsi="Arial" w:cs="Arial"/>
        </w:rPr>
        <w:t>Have a separate staff and budget for each function, e.g., the person who provides counseling cannot also be the person who markets homes for sale; and</w:t>
      </w:r>
    </w:p>
    <w:p w14:paraId="3728B7DF" w14:textId="77777777" w:rsidR="002A7A6D" w:rsidRPr="002579B1" w:rsidRDefault="002A7A6D">
      <w:pPr>
        <w:numPr>
          <w:ilvl w:val="0"/>
          <w:numId w:val="15"/>
        </w:numPr>
        <w:spacing w:after="0"/>
        <w:rPr>
          <w:rFonts w:ascii="Arial" w:hAnsi="Arial" w:cs="Arial"/>
        </w:rPr>
      </w:pPr>
      <w:r w:rsidRPr="002579B1">
        <w:rPr>
          <w:rFonts w:ascii="Arial" w:hAnsi="Arial" w:cs="Arial"/>
        </w:rPr>
        <w:t xml:space="preserve">Provide a written disclosure (a sample provided below) to clients revealing the potential conflict and indicating that the client is under no obligation to receive any other services from the organization or its </w:t>
      </w:r>
      <w:r w:rsidRPr="002579B1">
        <w:rPr>
          <w:rFonts w:ascii="Arial" w:hAnsi="Arial" w:cs="Arial"/>
        </w:rPr>
        <w:lastRenderedPageBreak/>
        <w:t>exclusive partners, for example, purchasing a property from the member organization. The</w:t>
      </w:r>
      <w:r w:rsidRPr="002579B1">
        <w:rPr>
          <w:rFonts w:ascii="Arial" w:eastAsia="Arial Unicode MS" w:hAnsi="Arial" w:cs="Arial"/>
          <w:sz w:val="24"/>
          <w:szCs w:val="20"/>
        </w:rPr>
        <w:t xml:space="preserve"> </w:t>
      </w:r>
      <w:r w:rsidRPr="002579B1">
        <w:rPr>
          <w:rFonts w:ascii="Arial" w:hAnsi="Arial" w:cs="Arial"/>
        </w:rPr>
        <w:t xml:space="preserve">disclosure statement must describe the various types of services provided by the agency as well as the financial relationships between the agency and other industry partners. The disclosure statement also clearly states that a client is under no obligation to receive any other services that </w:t>
      </w:r>
      <w:proofErr w:type="gramStart"/>
      <w:r w:rsidRPr="002579B1">
        <w:rPr>
          <w:rFonts w:ascii="Arial" w:hAnsi="Arial" w:cs="Arial"/>
        </w:rPr>
        <w:t>are provided</w:t>
      </w:r>
      <w:proofErr w:type="gramEnd"/>
      <w:r w:rsidRPr="002579B1">
        <w:rPr>
          <w:rFonts w:ascii="Arial" w:hAnsi="Arial" w:cs="Arial"/>
        </w:rPr>
        <w:t xml:space="preserve"> by the agency or its exclusive partners. To ensure clients receive the highest quality of service, sub grantees should also provide information about alternative services, programs and products.    </w:t>
      </w:r>
    </w:p>
    <w:p w14:paraId="3022C40C" w14:textId="77777777" w:rsidR="002A7A6D" w:rsidRPr="002579B1" w:rsidRDefault="002A7A6D" w:rsidP="00347000">
      <w:pPr>
        <w:spacing w:after="0"/>
        <w:rPr>
          <w:rFonts w:ascii="Arial" w:hAnsi="Arial" w:cs="Arial"/>
          <w:b/>
        </w:rPr>
      </w:pPr>
    </w:p>
    <w:p w14:paraId="40C7D8A0" w14:textId="72F16EC2" w:rsidR="002A7A6D" w:rsidRDefault="002A7A6D" w:rsidP="00347000">
      <w:pPr>
        <w:spacing w:after="0"/>
        <w:rPr>
          <w:rFonts w:ascii="Arial" w:hAnsi="Arial" w:cs="Arial"/>
        </w:rPr>
      </w:pPr>
      <w:r w:rsidRPr="002579B1">
        <w:rPr>
          <w:rFonts w:ascii="Arial" w:hAnsi="Arial" w:cs="Arial"/>
        </w:rPr>
        <w:t xml:space="preserve">In cases where a potential conflict of interest exists because of </w:t>
      </w:r>
      <w:r w:rsidRPr="002579B1">
        <w:rPr>
          <w:rFonts w:ascii="Arial" w:hAnsi="Arial" w:cs="Arial"/>
          <w:u w:val="single"/>
        </w:rPr>
        <w:t>the availability of an in-house mortgage product (1</w:t>
      </w:r>
      <w:r w:rsidRPr="002579B1">
        <w:rPr>
          <w:rFonts w:ascii="Arial" w:hAnsi="Arial" w:cs="Arial"/>
          <w:u w:val="single"/>
          <w:vertAlign w:val="superscript"/>
        </w:rPr>
        <w:t>st</w:t>
      </w:r>
      <w:r w:rsidRPr="002579B1">
        <w:rPr>
          <w:rFonts w:ascii="Arial" w:hAnsi="Arial" w:cs="Arial"/>
          <w:u w:val="single"/>
        </w:rPr>
        <w:t xml:space="preserve"> or 2</w:t>
      </w:r>
      <w:r w:rsidRPr="002579B1">
        <w:rPr>
          <w:rFonts w:ascii="Arial" w:hAnsi="Arial" w:cs="Arial"/>
          <w:u w:val="single"/>
          <w:vertAlign w:val="superscript"/>
        </w:rPr>
        <w:t>nd</w:t>
      </w:r>
      <w:r w:rsidRPr="002579B1">
        <w:rPr>
          <w:rFonts w:ascii="Arial" w:hAnsi="Arial" w:cs="Arial"/>
          <w:u w:val="single"/>
        </w:rPr>
        <w:t xml:space="preserve"> lien)</w:t>
      </w:r>
      <w:r w:rsidRPr="002579B1">
        <w:rPr>
          <w:rFonts w:ascii="Arial" w:hAnsi="Arial" w:cs="Arial"/>
        </w:rPr>
        <w:t xml:space="preserve">, the member must have the client sign a disclosure.  This disclosure can be part of the standard intake or a separate form.  </w:t>
      </w:r>
    </w:p>
    <w:p w14:paraId="33330CBA" w14:textId="77777777" w:rsidR="00A4220D" w:rsidRPr="002579B1" w:rsidRDefault="00A4220D" w:rsidP="00347000">
      <w:pPr>
        <w:spacing w:after="0"/>
        <w:rPr>
          <w:rFonts w:ascii="Arial" w:hAnsi="Arial" w:cs="Arial"/>
        </w:rPr>
      </w:pPr>
    </w:p>
    <w:p w14:paraId="581DC60C" w14:textId="64587C4D" w:rsidR="00A4220D" w:rsidRDefault="005C1D76" w:rsidP="00347000">
      <w:pPr>
        <w:spacing w:after="0"/>
        <w:rPr>
          <w:rFonts w:ascii="Arial" w:hAnsi="Arial" w:cs="Arial"/>
        </w:rPr>
      </w:pPr>
      <w:proofErr w:type="gramStart"/>
      <w:r>
        <w:rPr>
          <w:rFonts w:ascii="Arial" w:hAnsi="Arial" w:cs="Arial"/>
        </w:rPr>
        <w:t>The</w:t>
      </w:r>
      <w:r w:rsidRPr="002579B1">
        <w:rPr>
          <w:rFonts w:ascii="Arial" w:hAnsi="Arial" w:cs="Arial"/>
        </w:rPr>
        <w:t xml:space="preserve"> </w:t>
      </w:r>
      <w:r w:rsidR="002A7A6D" w:rsidRPr="002579B1">
        <w:rPr>
          <w:rFonts w:ascii="Arial" w:hAnsi="Arial" w:cs="Arial"/>
        </w:rPr>
        <w:t>disclosure language should clarify that the household is seeking counseling services and is not applying for a loan; that the household will be offered objective advice if requested about loan products for which the household may be eligible; that the household is free to select lenders and lending products of their own choosing; and that no information will be shared with an in-house or outside loan officer without the written consent of the household (or conversely clarify that information will be shared unless the households requests that such information NOT be shared).</w:t>
      </w:r>
      <w:proofErr w:type="gramEnd"/>
      <w:r w:rsidR="002A7A6D" w:rsidRPr="002579B1">
        <w:rPr>
          <w:rFonts w:ascii="Arial" w:hAnsi="Arial" w:cs="Arial"/>
        </w:rPr>
        <w:t xml:space="preserve"> </w:t>
      </w:r>
    </w:p>
    <w:p w14:paraId="04D4E973" w14:textId="77777777" w:rsidR="00A4220D" w:rsidRDefault="00A4220D" w:rsidP="00347000">
      <w:pPr>
        <w:spacing w:after="0"/>
        <w:rPr>
          <w:rFonts w:ascii="Arial" w:hAnsi="Arial" w:cs="Arial"/>
        </w:rPr>
      </w:pPr>
    </w:p>
    <w:p w14:paraId="0BCC8542" w14:textId="6C08F7FA" w:rsidR="00A4220D" w:rsidRDefault="002A7A6D" w:rsidP="00347000">
      <w:pPr>
        <w:spacing w:after="0"/>
        <w:rPr>
          <w:rFonts w:ascii="Arial" w:hAnsi="Arial" w:cs="Arial"/>
        </w:rPr>
      </w:pPr>
      <w:r w:rsidRPr="002579B1">
        <w:rPr>
          <w:rFonts w:ascii="Arial" w:hAnsi="Arial" w:cs="Arial"/>
        </w:rPr>
        <w:t xml:space="preserve">In the case where the member offers a </w:t>
      </w:r>
      <w:proofErr w:type="gramStart"/>
      <w:r w:rsidRPr="002579B1">
        <w:rPr>
          <w:rFonts w:ascii="Arial" w:hAnsi="Arial" w:cs="Arial"/>
        </w:rPr>
        <w:t>1</w:t>
      </w:r>
      <w:r w:rsidRPr="002579B1">
        <w:rPr>
          <w:rFonts w:ascii="Arial" w:hAnsi="Arial" w:cs="Arial"/>
          <w:vertAlign w:val="superscript"/>
        </w:rPr>
        <w:t>st</w:t>
      </w:r>
      <w:proofErr w:type="gramEnd"/>
      <w:r w:rsidRPr="002579B1">
        <w:rPr>
          <w:rFonts w:ascii="Arial" w:hAnsi="Arial" w:cs="Arial"/>
        </w:rPr>
        <w:t xml:space="preserve"> mortgage product, there should be a functional separation among staff, i.e., the staff providing the counseling or education should not be the same staff processing or approving loans.  As with outside lender referrals above, potential homebuyers </w:t>
      </w:r>
      <w:proofErr w:type="gramStart"/>
      <w:r w:rsidRPr="002579B1">
        <w:rPr>
          <w:rFonts w:ascii="Arial" w:hAnsi="Arial" w:cs="Arial"/>
        </w:rPr>
        <w:t>must be shown</w:t>
      </w:r>
      <w:proofErr w:type="gramEnd"/>
      <w:r w:rsidRPr="002579B1">
        <w:rPr>
          <w:rFonts w:ascii="Arial" w:hAnsi="Arial" w:cs="Arial"/>
        </w:rPr>
        <w:t xml:space="preserve"> at least </w:t>
      </w:r>
      <w:r w:rsidRPr="002579B1">
        <w:rPr>
          <w:rFonts w:ascii="Arial" w:hAnsi="Arial" w:cs="Arial"/>
          <w:u w:val="single"/>
        </w:rPr>
        <w:t>three or more reasonable and comparable loan product options</w:t>
      </w:r>
      <w:r w:rsidRPr="002579B1">
        <w:rPr>
          <w:rFonts w:ascii="Arial" w:hAnsi="Arial" w:cs="Arial"/>
        </w:rPr>
        <w:t xml:space="preserve"> for comparison purposes. These discussions </w:t>
      </w:r>
      <w:proofErr w:type="gramStart"/>
      <w:r w:rsidRPr="002579B1">
        <w:rPr>
          <w:rFonts w:ascii="Arial" w:hAnsi="Arial" w:cs="Arial"/>
        </w:rPr>
        <w:t xml:space="preserve">must always be </w:t>
      </w:r>
      <w:r w:rsidRPr="002579B1">
        <w:rPr>
          <w:rFonts w:ascii="Arial" w:hAnsi="Arial" w:cs="Arial"/>
          <w:u w:val="single"/>
        </w:rPr>
        <w:t>documented</w:t>
      </w:r>
      <w:proofErr w:type="gramEnd"/>
      <w:r w:rsidRPr="002579B1">
        <w:rPr>
          <w:rFonts w:ascii="Arial" w:hAnsi="Arial" w:cs="Arial"/>
        </w:rPr>
        <w:t xml:space="preserve"> in counselor files. Counselors may </w:t>
      </w:r>
      <w:r w:rsidRPr="002579B1">
        <w:rPr>
          <w:rFonts w:ascii="Arial" w:hAnsi="Arial" w:cs="Arial"/>
          <w:u w:val="single"/>
        </w:rPr>
        <w:t>never</w:t>
      </w:r>
      <w:r w:rsidRPr="002579B1">
        <w:rPr>
          <w:rFonts w:ascii="Arial" w:hAnsi="Arial" w:cs="Arial"/>
        </w:rPr>
        <w:t xml:space="preserve"> promote specific lender entities.  Alternative mortgage options must </w:t>
      </w:r>
      <w:r w:rsidRPr="002579B1">
        <w:rPr>
          <w:rFonts w:ascii="Arial" w:hAnsi="Arial" w:cs="Arial"/>
          <w:u w:val="single"/>
        </w:rPr>
        <w:t>always</w:t>
      </w:r>
      <w:r w:rsidRPr="002579B1">
        <w:rPr>
          <w:rFonts w:ascii="Arial" w:hAnsi="Arial" w:cs="Arial"/>
        </w:rPr>
        <w:t xml:space="preserve"> include a discussion of FHA programs and products.  </w:t>
      </w:r>
    </w:p>
    <w:p w14:paraId="4B376828" w14:textId="77777777" w:rsidR="00A4220D" w:rsidRPr="002579B1" w:rsidRDefault="00A4220D" w:rsidP="00347000">
      <w:pPr>
        <w:spacing w:after="0"/>
        <w:rPr>
          <w:rFonts w:ascii="Arial" w:hAnsi="Arial" w:cs="Arial"/>
        </w:rPr>
      </w:pPr>
    </w:p>
    <w:p w14:paraId="23ADB73C" w14:textId="2F1E1C85" w:rsidR="00A4220D" w:rsidRDefault="002A7A6D" w:rsidP="00347000">
      <w:pPr>
        <w:spacing w:after="0"/>
        <w:rPr>
          <w:rFonts w:ascii="Arial" w:hAnsi="Arial" w:cs="Arial"/>
        </w:rPr>
      </w:pPr>
      <w:r w:rsidRPr="002579B1">
        <w:rPr>
          <w:rFonts w:ascii="Arial" w:hAnsi="Arial" w:cs="Arial"/>
        </w:rPr>
        <w:t xml:space="preserve">Finally, in cases where a </w:t>
      </w:r>
      <w:r w:rsidRPr="002579B1">
        <w:rPr>
          <w:rFonts w:ascii="Arial" w:hAnsi="Arial" w:cs="Arial"/>
          <w:u w:val="single"/>
        </w:rPr>
        <w:t>member has a financial relationship with any other industry partners</w:t>
      </w:r>
      <w:r w:rsidRPr="002579B1">
        <w:rPr>
          <w:rFonts w:ascii="Arial" w:hAnsi="Arial" w:cs="Arial"/>
        </w:rPr>
        <w:t xml:space="preserve">, households must be provided with full disclosure that they </w:t>
      </w:r>
      <w:proofErr w:type="gramStart"/>
      <w:r w:rsidRPr="002579B1">
        <w:rPr>
          <w:rFonts w:ascii="Arial" w:hAnsi="Arial" w:cs="Arial"/>
        </w:rPr>
        <w:t>are</w:t>
      </w:r>
      <w:proofErr w:type="gramEnd"/>
      <w:r w:rsidRPr="002579B1">
        <w:rPr>
          <w:rFonts w:ascii="Arial" w:hAnsi="Arial" w:cs="Arial"/>
        </w:rPr>
        <w:t xml:space="preserve"> under no obligation to receive services from its partners.  Such partners could include lenders, realtors, or other developers.  </w:t>
      </w:r>
    </w:p>
    <w:p w14:paraId="7AB21D93" w14:textId="77777777" w:rsidR="00A4220D" w:rsidRPr="002579B1" w:rsidRDefault="00A4220D" w:rsidP="00347000">
      <w:pPr>
        <w:spacing w:after="0"/>
        <w:rPr>
          <w:rFonts w:ascii="Arial" w:hAnsi="Arial" w:cs="Arial"/>
        </w:rPr>
      </w:pPr>
    </w:p>
    <w:p w14:paraId="02ECABE0" w14:textId="6F018AF6" w:rsidR="00A4220D" w:rsidRDefault="002A7A6D" w:rsidP="00347000">
      <w:pPr>
        <w:spacing w:after="0"/>
        <w:rPr>
          <w:rFonts w:ascii="Arial" w:hAnsi="Arial" w:cs="Arial"/>
          <w:b/>
          <w:sz w:val="16"/>
          <w:szCs w:val="16"/>
        </w:rPr>
      </w:pPr>
      <w:r w:rsidRPr="002579B1">
        <w:rPr>
          <w:rFonts w:ascii="Arial" w:hAnsi="Arial" w:cs="Arial"/>
        </w:rPr>
        <w:t>Furthermore, members shall not accept a fee from a lender or realtor for referring prospective homebuyers to a specific mortgage.</w:t>
      </w:r>
      <w:r w:rsidR="00172772">
        <w:rPr>
          <w:rFonts w:ascii="Arial" w:hAnsi="Arial" w:cs="Arial"/>
          <w:b/>
          <w:sz w:val="16"/>
          <w:szCs w:val="16"/>
        </w:rPr>
        <w:t xml:space="preserve"> </w:t>
      </w:r>
    </w:p>
    <w:p w14:paraId="36B26DE0" w14:textId="293CFB86" w:rsidR="002A7A6D" w:rsidRDefault="002A7A6D" w:rsidP="00347000">
      <w:pPr>
        <w:spacing w:after="0"/>
        <w:rPr>
          <w:rFonts w:ascii="Arial" w:hAnsi="Arial" w:cs="Arial"/>
          <w:b/>
          <w:sz w:val="16"/>
          <w:szCs w:val="16"/>
        </w:rPr>
      </w:pPr>
      <w:r w:rsidRPr="002579B1">
        <w:rPr>
          <w:rFonts w:ascii="Arial" w:hAnsi="Arial" w:cs="Arial"/>
          <w:b/>
          <w:sz w:val="16"/>
          <w:szCs w:val="16"/>
        </w:rPr>
        <w:t>(See HUD HCP Handbook 7610.1 Rev-5 Chg-2 Issued May 2010, Chapter 6)</w:t>
      </w:r>
    </w:p>
    <w:p w14:paraId="763A3CA3" w14:textId="77777777" w:rsidR="005564A4" w:rsidRPr="002579B1" w:rsidRDefault="005564A4" w:rsidP="00347000">
      <w:pPr>
        <w:spacing w:after="0"/>
        <w:rPr>
          <w:rFonts w:ascii="Arial" w:hAnsi="Arial" w:cs="Arial"/>
        </w:rPr>
      </w:pPr>
    </w:p>
    <w:p w14:paraId="5B95E3FB" w14:textId="77777777" w:rsidR="002A7A6D" w:rsidRPr="002579B1" w:rsidRDefault="002A7A6D" w:rsidP="00347000">
      <w:pPr>
        <w:pStyle w:val="ListParagraph"/>
        <w:numPr>
          <w:ilvl w:val="0"/>
          <w:numId w:val="7"/>
        </w:numPr>
        <w:ind w:left="360"/>
        <w:rPr>
          <w:rFonts w:ascii="Arial" w:hAnsi="Arial" w:cs="Arial"/>
          <w:color w:val="003960"/>
        </w:rPr>
      </w:pPr>
      <w:r w:rsidRPr="002579B1">
        <w:rPr>
          <w:rFonts w:ascii="Arial" w:hAnsi="Arial" w:cs="Arial"/>
          <w:b/>
          <w:color w:val="003960"/>
        </w:rPr>
        <w:t>Code of Conduct Policy</w:t>
      </w:r>
    </w:p>
    <w:p w14:paraId="6A41600E" w14:textId="238A1CC6" w:rsidR="00D470CB" w:rsidRDefault="002A7A6D" w:rsidP="00347000">
      <w:pPr>
        <w:spacing w:after="0"/>
        <w:rPr>
          <w:rFonts w:ascii="Arial" w:hAnsi="Arial" w:cs="Arial"/>
        </w:rPr>
      </w:pPr>
      <w:r w:rsidRPr="002579B1">
        <w:rPr>
          <w:rFonts w:ascii="Arial" w:hAnsi="Arial" w:cs="Arial"/>
        </w:rPr>
        <w:t xml:space="preserve">HUD requires nonprofits who receive HUD counseling funds to have a written Code of Conduct policy that prohibits any real and apparent conflicts of interest that may arise among officers, employees, or agents regarding procurement.  Such a policy must prohibit the solicitation and acceptance of gifts or gratuities by officers, employees and agents for their personal benefit, and must outline the administrative and disciplinary actions available to remedy violations of such standards.  Special guidance should be given to employees who provide education and counseling, and who </w:t>
      </w:r>
      <w:proofErr w:type="gramStart"/>
      <w:r w:rsidRPr="002579B1">
        <w:rPr>
          <w:rFonts w:ascii="Arial" w:hAnsi="Arial" w:cs="Arial"/>
        </w:rPr>
        <w:t>may also</w:t>
      </w:r>
      <w:proofErr w:type="gramEnd"/>
      <w:r w:rsidRPr="002579B1">
        <w:rPr>
          <w:rFonts w:ascii="Arial" w:hAnsi="Arial" w:cs="Arial"/>
        </w:rPr>
        <w:t xml:space="preserve"> hold a brokers or Realtors license.</w:t>
      </w:r>
      <w:r w:rsidR="00F03DA3">
        <w:rPr>
          <w:rFonts w:ascii="Arial" w:hAnsi="Arial" w:cs="Arial"/>
        </w:rPr>
        <w:t xml:space="preserve">  </w:t>
      </w:r>
      <w:r w:rsidR="00D470CB">
        <w:rPr>
          <w:rFonts w:ascii="Arial" w:hAnsi="Arial" w:cs="Arial"/>
        </w:rPr>
        <w:t>(</w:t>
      </w:r>
      <w:r w:rsidRPr="002579B1">
        <w:rPr>
          <w:rFonts w:ascii="Arial" w:hAnsi="Arial" w:cs="Arial"/>
        </w:rPr>
        <w:t>A sample policy is included as Appendix E to this guide.</w:t>
      </w:r>
      <w:r w:rsidR="00D470CB">
        <w:rPr>
          <w:rFonts w:ascii="Arial" w:hAnsi="Arial" w:cs="Arial"/>
        </w:rPr>
        <w:t>)</w:t>
      </w:r>
    </w:p>
    <w:p w14:paraId="6D2CF5FB" w14:textId="35850AB0" w:rsidR="002A7A6D" w:rsidRDefault="002A7A6D" w:rsidP="00347000">
      <w:pPr>
        <w:spacing w:after="0"/>
        <w:rPr>
          <w:rFonts w:ascii="Arial" w:hAnsi="Arial" w:cs="Arial"/>
          <w:b/>
          <w:sz w:val="16"/>
          <w:szCs w:val="16"/>
        </w:rPr>
      </w:pPr>
      <w:r w:rsidRPr="002579B1">
        <w:rPr>
          <w:rFonts w:ascii="Arial" w:hAnsi="Arial" w:cs="Arial"/>
          <w:b/>
          <w:sz w:val="16"/>
          <w:szCs w:val="16"/>
        </w:rPr>
        <w:t xml:space="preserve">(See OMB Omni Circular </w:t>
      </w:r>
      <w:proofErr w:type="gramStart"/>
      <w:r w:rsidRPr="002579B1">
        <w:rPr>
          <w:rFonts w:ascii="Arial" w:hAnsi="Arial" w:cs="Arial"/>
          <w:b/>
          <w:sz w:val="16"/>
          <w:szCs w:val="16"/>
        </w:rPr>
        <w:t>2</w:t>
      </w:r>
      <w:proofErr w:type="gramEnd"/>
      <w:r w:rsidRPr="002579B1">
        <w:rPr>
          <w:rFonts w:ascii="Arial" w:hAnsi="Arial" w:cs="Arial"/>
          <w:b/>
          <w:sz w:val="16"/>
          <w:szCs w:val="16"/>
        </w:rPr>
        <w:t xml:space="preserve"> CFR Part 200, Uniform Administrative Requirements Costs Principles, and Audit Requirements for Federal Awards.)</w:t>
      </w:r>
    </w:p>
    <w:p w14:paraId="4BF7C3A6" w14:textId="77777777" w:rsidR="00D470CB" w:rsidRPr="002579B1" w:rsidRDefault="00D470CB" w:rsidP="00347000">
      <w:pPr>
        <w:spacing w:after="0"/>
        <w:rPr>
          <w:rFonts w:ascii="Arial" w:hAnsi="Arial" w:cs="Arial"/>
          <w:b/>
        </w:rPr>
      </w:pPr>
    </w:p>
    <w:p w14:paraId="70E58E59" w14:textId="77777777" w:rsidR="002A7A6D" w:rsidRPr="002579B1" w:rsidRDefault="002A7A6D" w:rsidP="00347000">
      <w:pPr>
        <w:pStyle w:val="ListParagraph"/>
        <w:numPr>
          <w:ilvl w:val="0"/>
          <w:numId w:val="7"/>
        </w:numPr>
        <w:ind w:left="360"/>
        <w:rPr>
          <w:rFonts w:ascii="Arial" w:hAnsi="Arial" w:cs="Arial"/>
          <w:color w:val="003960"/>
        </w:rPr>
      </w:pPr>
      <w:r w:rsidRPr="002579B1">
        <w:rPr>
          <w:rFonts w:ascii="Arial" w:hAnsi="Arial" w:cs="Arial"/>
          <w:b/>
          <w:color w:val="003960"/>
        </w:rPr>
        <w:t xml:space="preserve">Tracking Expenses </w:t>
      </w:r>
    </w:p>
    <w:p w14:paraId="3192E963" w14:textId="1B2105F6" w:rsidR="002A7A6D" w:rsidRPr="002579B1" w:rsidRDefault="002A7A6D">
      <w:pPr>
        <w:pStyle w:val="NoSpacing"/>
        <w:rPr>
          <w:rFonts w:ascii="Arial" w:hAnsi="Arial" w:cs="Arial"/>
        </w:rPr>
      </w:pPr>
      <w:r w:rsidRPr="002579B1">
        <w:rPr>
          <w:rFonts w:ascii="Arial" w:hAnsi="Arial" w:cs="Arial"/>
        </w:rPr>
        <w:t xml:space="preserve">It </w:t>
      </w:r>
      <w:proofErr w:type="gramStart"/>
      <w:r w:rsidRPr="002579B1">
        <w:rPr>
          <w:rFonts w:ascii="Arial" w:hAnsi="Arial" w:cs="Arial"/>
        </w:rPr>
        <w:t>should be understood</w:t>
      </w:r>
      <w:proofErr w:type="gramEnd"/>
      <w:r w:rsidRPr="002579B1">
        <w:rPr>
          <w:rFonts w:ascii="Arial" w:hAnsi="Arial" w:cs="Arial"/>
        </w:rPr>
        <w:t xml:space="preserve"> that the sub grant agreement with the Network is a </w:t>
      </w:r>
      <w:r w:rsidRPr="002579B1">
        <w:rPr>
          <w:rFonts w:ascii="Arial" w:hAnsi="Arial" w:cs="Arial"/>
          <w:u w:val="single"/>
        </w:rPr>
        <w:t>cost reimbursement contract</w:t>
      </w:r>
      <w:r w:rsidRPr="002579B1">
        <w:rPr>
          <w:rFonts w:ascii="Arial" w:hAnsi="Arial" w:cs="Arial"/>
        </w:rPr>
        <w:t>.  Thus</w:t>
      </w:r>
      <w:r w:rsidR="00F03DA3">
        <w:rPr>
          <w:rFonts w:ascii="Arial" w:hAnsi="Arial" w:cs="Arial"/>
        </w:rPr>
        <w:t>,</w:t>
      </w:r>
      <w:r w:rsidRPr="002579B1">
        <w:rPr>
          <w:rFonts w:ascii="Arial" w:hAnsi="Arial" w:cs="Arial"/>
        </w:rPr>
        <w:t xml:space="preserve"> any costs billed to the Network’s HCP grant must reflect the </w:t>
      </w:r>
      <w:r w:rsidRPr="002579B1">
        <w:rPr>
          <w:rFonts w:ascii="Arial" w:hAnsi="Arial" w:cs="Arial"/>
          <w:u w:val="single"/>
        </w:rPr>
        <w:t>actual</w:t>
      </w:r>
      <w:r w:rsidRPr="002579B1">
        <w:rPr>
          <w:rFonts w:ascii="Arial" w:hAnsi="Arial" w:cs="Arial"/>
        </w:rPr>
        <w:t xml:space="preserve"> costs of service delivery and must be able to </w:t>
      </w:r>
      <w:proofErr w:type="gramStart"/>
      <w:r w:rsidRPr="002579B1">
        <w:rPr>
          <w:rFonts w:ascii="Arial" w:hAnsi="Arial" w:cs="Arial"/>
        </w:rPr>
        <w:t>be documented</w:t>
      </w:r>
      <w:proofErr w:type="gramEnd"/>
      <w:r w:rsidRPr="002579B1">
        <w:rPr>
          <w:rFonts w:ascii="Arial" w:hAnsi="Arial" w:cs="Arial"/>
        </w:rPr>
        <w:t>.  In this regard, members must:</w:t>
      </w:r>
    </w:p>
    <w:p w14:paraId="6C105AF2" w14:textId="38367FAC" w:rsidR="00040C77" w:rsidRDefault="00040C77">
      <w:pPr>
        <w:pStyle w:val="NoSpacing"/>
        <w:rPr>
          <w:rFonts w:ascii="Arial" w:hAnsi="Arial" w:cs="Arial"/>
        </w:rPr>
      </w:pPr>
    </w:p>
    <w:p w14:paraId="1DCCC161" w14:textId="77777777" w:rsidR="0017092C" w:rsidRPr="002579B1" w:rsidRDefault="0017092C">
      <w:pPr>
        <w:pStyle w:val="NoSpacing"/>
        <w:rPr>
          <w:rFonts w:ascii="Arial" w:hAnsi="Arial" w:cs="Arial"/>
        </w:rPr>
      </w:pPr>
    </w:p>
    <w:p w14:paraId="4A7DE9E7" w14:textId="77777777" w:rsidR="002A7A6D" w:rsidRPr="002579B1" w:rsidRDefault="002A7A6D" w:rsidP="00347000">
      <w:pPr>
        <w:pStyle w:val="NoSpacing"/>
        <w:rPr>
          <w:rFonts w:ascii="Arial" w:hAnsi="Arial" w:cs="Arial"/>
          <w:color w:val="003960"/>
          <w:u w:val="single"/>
        </w:rPr>
      </w:pPr>
      <w:r w:rsidRPr="002579B1">
        <w:rPr>
          <w:rFonts w:ascii="Arial" w:hAnsi="Arial" w:cs="Arial"/>
          <w:color w:val="003960"/>
          <w:u w:val="single"/>
        </w:rPr>
        <w:t>Track Expenses</w:t>
      </w:r>
    </w:p>
    <w:p w14:paraId="5B8323A6" w14:textId="77777777" w:rsidR="002A7A6D" w:rsidRPr="002579B1" w:rsidRDefault="002A7A6D">
      <w:pPr>
        <w:pStyle w:val="NoSpacing"/>
        <w:rPr>
          <w:rFonts w:ascii="Arial" w:hAnsi="Arial" w:cs="Arial"/>
        </w:rPr>
      </w:pPr>
      <w:r w:rsidRPr="002579B1">
        <w:rPr>
          <w:rFonts w:ascii="Arial" w:hAnsi="Arial" w:cs="Arial"/>
        </w:rPr>
        <w:t xml:space="preserve">Staff expenses related to this grant must be tracked through time sheets and there should be controls in place to ensure that expenses applied to this grant are </w:t>
      </w:r>
      <w:proofErr w:type="gramStart"/>
      <w:r w:rsidRPr="002579B1">
        <w:rPr>
          <w:rFonts w:ascii="Arial" w:hAnsi="Arial" w:cs="Arial"/>
        </w:rPr>
        <w:t>not also</w:t>
      </w:r>
      <w:proofErr w:type="gramEnd"/>
      <w:r w:rsidRPr="002579B1">
        <w:rPr>
          <w:rFonts w:ascii="Arial" w:hAnsi="Arial" w:cs="Arial"/>
        </w:rPr>
        <w:t xml:space="preserve"> charged to, or covered by, any other funding source, including client fees.  </w:t>
      </w:r>
    </w:p>
    <w:p w14:paraId="50FB8440" w14:textId="77777777" w:rsidR="002A7A6D" w:rsidRPr="002579B1" w:rsidRDefault="002A7A6D">
      <w:pPr>
        <w:pStyle w:val="NoSpacing"/>
        <w:rPr>
          <w:rFonts w:ascii="Arial" w:hAnsi="Arial" w:cs="Arial"/>
        </w:rPr>
      </w:pPr>
    </w:p>
    <w:p w14:paraId="5C0D6922" w14:textId="77777777" w:rsidR="002A7A6D" w:rsidRPr="002579B1" w:rsidRDefault="002A7A6D" w:rsidP="00347000">
      <w:pPr>
        <w:pStyle w:val="NoSpacing"/>
        <w:rPr>
          <w:rFonts w:ascii="Arial" w:hAnsi="Arial" w:cs="Arial"/>
          <w:color w:val="003960"/>
          <w:u w:val="single"/>
        </w:rPr>
      </w:pPr>
      <w:r w:rsidRPr="002579B1">
        <w:rPr>
          <w:rFonts w:ascii="Arial" w:hAnsi="Arial" w:cs="Arial"/>
          <w:color w:val="003960"/>
          <w:u w:val="single"/>
        </w:rPr>
        <w:t>Accurately Allocate Direct Costs to the Grant</w:t>
      </w:r>
    </w:p>
    <w:p w14:paraId="2341283C" w14:textId="77777777" w:rsidR="00D470CB" w:rsidRDefault="002A7A6D">
      <w:pPr>
        <w:pStyle w:val="NoSpacing"/>
        <w:rPr>
          <w:rFonts w:ascii="Arial" w:hAnsi="Arial" w:cs="Arial"/>
          <w:b/>
          <w:sz w:val="16"/>
          <w:szCs w:val="16"/>
        </w:rPr>
      </w:pPr>
      <w:r w:rsidRPr="002579B1">
        <w:rPr>
          <w:rFonts w:ascii="Arial" w:hAnsi="Arial" w:cs="Arial"/>
        </w:rPr>
        <w:lastRenderedPageBreak/>
        <w:t xml:space="preserve">The Network allows up to 20% of your sub grant to </w:t>
      </w:r>
      <w:proofErr w:type="gramStart"/>
      <w:r w:rsidRPr="002579B1">
        <w:rPr>
          <w:rFonts w:ascii="Arial" w:hAnsi="Arial" w:cs="Arial"/>
        </w:rPr>
        <w:t>be used</w:t>
      </w:r>
      <w:proofErr w:type="gramEnd"/>
      <w:r w:rsidRPr="002579B1">
        <w:rPr>
          <w:rFonts w:ascii="Arial" w:hAnsi="Arial" w:cs="Arial"/>
        </w:rPr>
        <w:t xml:space="preserve"> to offset direct program expenses associated with a unit of service.  Anticipated direct program expenses </w:t>
      </w:r>
      <w:proofErr w:type="gramStart"/>
      <w:r w:rsidRPr="002579B1">
        <w:rPr>
          <w:rFonts w:ascii="Arial" w:hAnsi="Arial" w:cs="Arial"/>
        </w:rPr>
        <w:t>should be itemized</w:t>
      </w:r>
      <w:proofErr w:type="gramEnd"/>
      <w:r w:rsidRPr="002579B1">
        <w:rPr>
          <w:rFonts w:ascii="Arial" w:hAnsi="Arial" w:cs="Arial"/>
        </w:rPr>
        <w:t xml:space="preserve"> in the program budget you submit with your sub grant agreement and actual expenses must be reported each quarter in the Itemized Expenditures report. Use of grant funds collected for direct program costs must be </w:t>
      </w:r>
      <w:proofErr w:type="gramStart"/>
      <w:r w:rsidRPr="002579B1">
        <w:rPr>
          <w:rFonts w:ascii="Arial" w:hAnsi="Arial" w:cs="Arial"/>
        </w:rPr>
        <w:t>supported and consistent with non-profit accounting principles</w:t>
      </w:r>
      <w:proofErr w:type="gramEnd"/>
      <w:r w:rsidRPr="002579B1">
        <w:rPr>
          <w:rFonts w:ascii="Arial" w:hAnsi="Arial" w:cs="Arial"/>
        </w:rPr>
        <w:t xml:space="preserve"> and applied to actual direct costs that can be documented.</w:t>
      </w:r>
      <w:r w:rsidR="00F03DA3">
        <w:rPr>
          <w:rFonts w:ascii="Arial" w:hAnsi="Arial" w:cs="Arial"/>
          <w:b/>
          <w:sz w:val="16"/>
          <w:szCs w:val="16"/>
        </w:rPr>
        <w:t xml:space="preserve">  </w:t>
      </w:r>
    </w:p>
    <w:p w14:paraId="31781800" w14:textId="334E5812" w:rsidR="002A7A6D" w:rsidRPr="002579B1" w:rsidRDefault="002A7A6D">
      <w:pPr>
        <w:pStyle w:val="NoSpacing"/>
        <w:rPr>
          <w:rFonts w:ascii="Arial" w:hAnsi="Arial" w:cs="Arial"/>
          <w:b/>
          <w:sz w:val="16"/>
          <w:szCs w:val="16"/>
        </w:rPr>
      </w:pPr>
      <w:r w:rsidRPr="002579B1">
        <w:rPr>
          <w:rFonts w:ascii="Arial" w:hAnsi="Arial" w:cs="Arial"/>
          <w:b/>
          <w:sz w:val="16"/>
          <w:szCs w:val="16"/>
        </w:rPr>
        <w:t>(</w:t>
      </w:r>
      <w:r w:rsidR="00D470CB">
        <w:rPr>
          <w:rFonts w:ascii="Arial" w:hAnsi="Arial" w:cs="Arial"/>
          <w:b/>
          <w:sz w:val="16"/>
          <w:szCs w:val="16"/>
        </w:rPr>
        <w:t>S</w:t>
      </w:r>
      <w:r w:rsidR="00D470CB" w:rsidRPr="002579B1">
        <w:rPr>
          <w:rFonts w:ascii="Arial" w:hAnsi="Arial" w:cs="Arial"/>
          <w:b/>
          <w:sz w:val="16"/>
          <w:szCs w:val="16"/>
        </w:rPr>
        <w:t xml:space="preserve">ee </w:t>
      </w:r>
      <w:r w:rsidRPr="002579B1">
        <w:rPr>
          <w:rFonts w:ascii="Arial" w:hAnsi="Arial" w:cs="Arial"/>
          <w:b/>
          <w:sz w:val="16"/>
          <w:szCs w:val="16"/>
        </w:rPr>
        <w:t>Omni Circular and HUD Capacity Building Toolkit on Personnel Activity Reports:</w:t>
      </w:r>
      <w:r w:rsidRPr="002579B1">
        <w:rPr>
          <w:rFonts w:ascii="Arial" w:hAnsi="Arial" w:cs="Arial"/>
        </w:rPr>
        <w:t xml:space="preserve"> </w:t>
      </w:r>
      <w:hyperlink r:id="rId19" w:history="1">
        <w:r w:rsidRPr="002579B1">
          <w:rPr>
            <w:rStyle w:val="Hyperlink"/>
            <w:rFonts w:ascii="Arial" w:hAnsi="Arial" w:cs="Arial"/>
            <w:b/>
            <w:sz w:val="16"/>
            <w:szCs w:val="16"/>
          </w:rPr>
          <w:t>https://www.hudexchange.info/resources/documents/Housing-Counseling-Model-Personnel-Activity-Reports-OMB-Circular-A-122.pdf</w:t>
        </w:r>
      </w:hyperlink>
      <w:r w:rsidRPr="002579B1">
        <w:rPr>
          <w:rFonts w:ascii="Arial" w:hAnsi="Arial" w:cs="Arial"/>
          <w:b/>
          <w:sz w:val="16"/>
          <w:szCs w:val="16"/>
        </w:rPr>
        <w:t>)</w:t>
      </w:r>
    </w:p>
    <w:p w14:paraId="673D8566" w14:textId="77777777" w:rsidR="002A7A6D" w:rsidRPr="002579B1" w:rsidRDefault="002A7A6D">
      <w:pPr>
        <w:pStyle w:val="NoSpacing"/>
        <w:rPr>
          <w:rFonts w:ascii="Arial" w:hAnsi="Arial" w:cs="Arial"/>
        </w:rPr>
      </w:pPr>
    </w:p>
    <w:p w14:paraId="3E338C3F" w14:textId="77777777" w:rsidR="002A7A6D" w:rsidRPr="002579B1" w:rsidRDefault="002A7A6D">
      <w:pPr>
        <w:pStyle w:val="NoSpacing"/>
        <w:numPr>
          <w:ilvl w:val="0"/>
          <w:numId w:val="17"/>
        </w:numPr>
        <w:rPr>
          <w:rFonts w:ascii="Arial" w:hAnsi="Arial" w:cs="Arial"/>
          <w:b/>
          <w:color w:val="003960"/>
        </w:rPr>
      </w:pPr>
      <w:r w:rsidRPr="002579B1">
        <w:rPr>
          <w:rFonts w:ascii="Arial" w:hAnsi="Arial" w:cs="Arial"/>
          <w:b/>
          <w:color w:val="003960"/>
        </w:rPr>
        <w:t>Audit Requirements</w:t>
      </w:r>
    </w:p>
    <w:p w14:paraId="4AFA8395" w14:textId="77777777" w:rsidR="00D470CB" w:rsidRDefault="002A7A6D">
      <w:pPr>
        <w:pStyle w:val="NoSpacing"/>
        <w:rPr>
          <w:rFonts w:ascii="Arial" w:hAnsi="Arial" w:cs="Arial"/>
          <w:b/>
          <w:sz w:val="16"/>
          <w:szCs w:val="16"/>
        </w:rPr>
      </w:pPr>
      <w:r w:rsidRPr="002579B1">
        <w:rPr>
          <w:rFonts w:ascii="Arial" w:hAnsi="Arial" w:cs="Arial"/>
        </w:rPr>
        <w:t xml:space="preserve">Sub grantee shall comply with the audit requirements of the Single Audit Act (31 U.S.C. §§ 7501-07) and </w:t>
      </w:r>
      <w:proofErr w:type="gramStart"/>
      <w:r w:rsidRPr="002579B1">
        <w:rPr>
          <w:rFonts w:ascii="Arial" w:hAnsi="Arial" w:cs="Arial"/>
        </w:rPr>
        <w:t>2</w:t>
      </w:r>
      <w:proofErr w:type="gramEnd"/>
      <w:r w:rsidRPr="002579B1">
        <w:rPr>
          <w:rFonts w:ascii="Arial" w:hAnsi="Arial" w:cs="Arial"/>
        </w:rPr>
        <w:t xml:space="preserve"> CFR Part 200, Subpart F Audit Requirements, including the associated Compliance Supplement, as amended.   The requirements of the Single Audit Act and </w:t>
      </w:r>
      <w:proofErr w:type="gramStart"/>
      <w:r w:rsidRPr="002579B1">
        <w:rPr>
          <w:rFonts w:ascii="Arial" w:hAnsi="Arial" w:cs="Arial"/>
        </w:rPr>
        <w:t>2</w:t>
      </w:r>
      <w:proofErr w:type="gramEnd"/>
      <w:r w:rsidRPr="002579B1">
        <w:rPr>
          <w:rFonts w:ascii="Arial" w:hAnsi="Arial" w:cs="Arial"/>
        </w:rPr>
        <w:t xml:space="preserve"> CFR Part 200 Subpart F shall supersede the requirements in HUD Handbook 7610.1 Rev-5 dated May 2010, for an audit every two years.  HPN requires these audits as part of member applications for funding each year.  Upon review, the Network will require member explanation and follow-up if any outstanding audit findings </w:t>
      </w:r>
      <w:proofErr w:type="gramStart"/>
      <w:r w:rsidRPr="002579B1">
        <w:rPr>
          <w:rFonts w:ascii="Arial" w:hAnsi="Arial" w:cs="Arial"/>
        </w:rPr>
        <w:t>are identified</w:t>
      </w:r>
      <w:proofErr w:type="gramEnd"/>
      <w:r w:rsidRPr="002579B1">
        <w:rPr>
          <w:rFonts w:ascii="Arial" w:hAnsi="Arial" w:cs="Arial"/>
        </w:rPr>
        <w:t>.</w:t>
      </w:r>
      <w:r w:rsidR="00F03DA3">
        <w:rPr>
          <w:rFonts w:ascii="Arial" w:hAnsi="Arial" w:cs="Arial"/>
          <w:b/>
          <w:sz w:val="16"/>
          <w:szCs w:val="16"/>
        </w:rPr>
        <w:t xml:space="preserve">  </w:t>
      </w:r>
    </w:p>
    <w:p w14:paraId="3204D9E4" w14:textId="1C452B54" w:rsidR="00F03DA3" w:rsidRDefault="002A7A6D">
      <w:pPr>
        <w:pStyle w:val="NoSpacing"/>
        <w:rPr>
          <w:rFonts w:ascii="Arial" w:hAnsi="Arial" w:cs="Arial"/>
          <w:b/>
          <w:color w:val="003960"/>
          <w:sz w:val="24"/>
        </w:rPr>
      </w:pPr>
      <w:r w:rsidRPr="002579B1">
        <w:rPr>
          <w:rFonts w:ascii="Arial" w:hAnsi="Arial" w:cs="Arial"/>
          <w:b/>
          <w:sz w:val="16"/>
          <w:szCs w:val="16"/>
        </w:rPr>
        <w:t xml:space="preserve">(See </w:t>
      </w:r>
      <w:r w:rsidR="00981DB0" w:rsidRPr="002579B1">
        <w:rPr>
          <w:rFonts w:ascii="Arial" w:hAnsi="Arial" w:cs="Arial"/>
          <w:b/>
          <w:sz w:val="16"/>
          <w:szCs w:val="16"/>
        </w:rPr>
        <w:t xml:space="preserve">OMB Omni Circular </w:t>
      </w:r>
      <w:proofErr w:type="gramStart"/>
      <w:r w:rsidRPr="002579B1">
        <w:rPr>
          <w:rFonts w:ascii="Arial" w:hAnsi="Arial" w:cs="Arial"/>
          <w:b/>
          <w:sz w:val="16"/>
          <w:szCs w:val="16"/>
        </w:rPr>
        <w:t>2</w:t>
      </w:r>
      <w:proofErr w:type="gramEnd"/>
      <w:r w:rsidRPr="002579B1">
        <w:rPr>
          <w:rFonts w:ascii="Arial" w:hAnsi="Arial" w:cs="Arial"/>
          <w:b/>
          <w:sz w:val="16"/>
          <w:szCs w:val="16"/>
        </w:rPr>
        <w:t xml:space="preserve"> CFR Part 200, Uniform Administrative Requirements Costs Principles, and Audit Requirements for Federal Awards)</w:t>
      </w:r>
      <w:r w:rsidRPr="002579B1">
        <w:rPr>
          <w:rFonts w:ascii="Arial" w:hAnsi="Arial" w:cs="Arial"/>
          <w:b/>
        </w:rPr>
        <w:t xml:space="preserve"> </w:t>
      </w:r>
    </w:p>
    <w:p w14:paraId="3685CA6A" w14:textId="77777777" w:rsidR="00F03DA3" w:rsidRPr="002579B1" w:rsidRDefault="00F03DA3">
      <w:pPr>
        <w:pStyle w:val="NoSpacing"/>
        <w:rPr>
          <w:rFonts w:ascii="Arial" w:hAnsi="Arial" w:cs="Arial"/>
          <w:b/>
          <w:color w:val="003960"/>
        </w:rPr>
      </w:pPr>
    </w:p>
    <w:p w14:paraId="06FBD898" w14:textId="0EBBADA0" w:rsidR="00040C77" w:rsidRPr="00F03DA3" w:rsidRDefault="00D619FF">
      <w:pPr>
        <w:pStyle w:val="NoSpacing"/>
        <w:rPr>
          <w:rFonts w:ascii="Arial" w:hAnsi="Arial" w:cs="Arial"/>
        </w:rPr>
      </w:pPr>
      <w:r w:rsidRPr="00347000">
        <w:rPr>
          <w:rFonts w:ascii="Arial" w:hAnsi="Arial" w:cs="Arial"/>
          <w:b/>
          <w:color w:val="003960"/>
        </w:rPr>
        <w:t xml:space="preserve">Operating </w:t>
      </w:r>
      <w:r w:rsidR="007A1805">
        <w:rPr>
          <w:rFonts w:ascii="Arial" w:hAnsi="Arial" w:cs="Arial"/>
          <w:b/>
          <w:color w:val="003960"/>
        </w:rPr>
        <w:t>Standards</w:t>
      </w:r>
    </w:p>
    <w:p w14:paraId="06B0F04D" w14:textId="77777777" w:rsidR="00D619FF" w:rsidRPr="002579B1" w:rsidRDefault="00D619FF">
      <w:pPr>
        <w:pStyle w:val="NoSpacing"/>
        <w:rPr>
          <w:rFonts w:ascii="Arial" w:hAnsi="Arial" w:cs="Arial"/>
        </w:rPr>
      </w:pPr>
      <w:r w:rsidRPr="002579B1">
        <w:rPr>
          <w:rFonts w:ascii="Arial" w:hAnsi="Arial" w:cs="Arial"/>
        </w:rPr>
        <w:t>In addition to the HCP requirements, HPN has its own operating standards and performance expectations.  HPN has developed these standards and expectations in conjunction with members, through the HCP Advisory Committee and annual meetings, with the goal of ensuring that all participants in the Network’s housing counseling program provide high quality counseling and education.</w:t>
      </w:r>
    </w:p>
    <w:p w14:paraId="4CFF6C79" w14:textId="77777777" w:rsidR="00D619FF" w:rsidRPr="002579B1" w:rsidRDefault="00D619FF">
      <w:pPr>
        <w:pStyle w:val="NoSpacing"/>
        <w:rPr>
          <w:rFonts w:ascii="Arial" w:hAnsi="Arial" w:cs="Arial"/>
        </w:rPr>
      </w:pPr>
    </w:p>
    <w:p w14:paraId="7DF14821" w14:textId="77777777" w:rsidR="00D619FF" w:rsidRPr="002579B1" w:rsidRDefault="00D619FF">
      <w:pPr>
        <w:pStyle w:val="NoSpacing"/>
        <w:rPr>
          <w:rFonts w:ascii="Arial" w:hAnsi="Arial" w:cs="Arial"/>
        </w:rPr>
      </w:pPr>
      <w:r w:rsidRPr="002579B1">
        <w:rPr>
          <w:rFonts w:ascii="Arial" w:hAnsi="Arial" w:cs="Arial"/>
        </w:rPr>
        <w:t xml:space="preserve">These operating standards </w:t>
      </w:r>
      <w:proofErr w:type="gramStart"/>
      <w:r w:rsidRPr="002579B1">
        <w:rPr>
          <w:rFonts w:ascii="Arial" w:hAnsi="Arial" w:cs="Arial"/>
        </w:rPr>
        <w:t>are not designed</w:t>
      </w:r>
      <w:proofErr w:type="gramEnd"/>
      <w:r w:rsidRPr="002579B1">
        <w:rPr>
          <w:rFonts w:ascii="Arial" w:hAnsi="Arial" w:cs="Arial"/>
        </w:rPr>
        <w:t xml:space="preserve"> to be overly prescriptive, but instead are designed to establish a baseline that HPN and its members believe is necessary for quality programming.</w:t>
      </w:r>
    </w:p>
    <w:p w14:paraId="2C690297" w14:textId="77777777" w:rsidR="00D619FF" w:rsidRPr="002579B1" w:rsidRDefault="00D619FF">
      <w:pPr>
        <w:pStyle w:val="NoSpacing"/>
        <w:rPr>
          <w:rFonts w:ascii="Arial" w:hAnsi="Arial" w:cs="Arial"/>
        </w:rPr>
      </w:pPr>
    </w:p>
    <w:p w14:paraId="53952436" w14:textId="77777777" w:rsidR="00D619FF" w:rsidRPr="002579B1" w:rsidRDefault="00D619FF">
      <w:pPr>
        <w:pStyle w:val="NoSpacing"/>
        <w:rPr>
          <w:rFonts w:ascii="Arial" w:hAnsi="Arial" w:cs="Arial"/>
        </w:rPr>
      </w:pPr>
      <w:r w:rsidRPr="002579B1">
        <w:rPr>
          <w:rFonts w:ascii="Arial" w:hAnsi="Arial" w:cs="Arial"/>
        </w:rPr>
        <w:t xml:space="preserve">The operating standards presented below are continually evolving through the input of members and </w:t>
      </w:r>
      <w:proofErr w:type="gramStart"/>
      <w:r w:rsidRPr="002579B1">
        <w:rPr>
          <w:rFonts w:ascii="Arial" w:hAnsi="Arial" w:cs="Arial"/>
        </w:rPr>
        <w:t>through the use of</w:t>
      </w:r>
      <w:proofErr w:type="gramEnd"/>
      <w:r w:rsidRPr="002579B1">
        <w:rPr>
          <w:rFonts w:ascii="Arial" w:hAnsi="Arial" w:cs="Arial"/>
        </w:rPr>
        <w:t xml:space="preserve"> technology to improve and standardize output and impact reporting.</w:t>
      </w:r>
    </w:p>
    <w:p w14:paraId="1B9AFECA" w14:textId="77777777" w:rsidR="00D619FF" w:rsidRPr="002579B1" w:rsidRDefault="00D619FF">
      <w:pPr>
        <w:pStyle w:val="NoSpacing"/>
        <w:rPr>
          <w:rFonts w:ascii="Arial" w:hAnsi="Arial" w:cs="Arial"/>
        </w:rPr>
      </w:pPr>
    </w:p>
    <w:p w14:paraId="30533198" w14:textId="77777777" w:rsidR="005564A4" w:rsidRDefault="00D619FF">
      <w:pPr>
        <w:pStyle w:val="NoSpacing"/>
        <w:rPr>
          <w:rFonts w:ascii="Arial" w:hAnsi="Arial" w:cs="Arial"/>
        </w:rPr>
      </w:pPr>
      <w:r w:rsidRPr="002579B1">
        <w:rPr>
          <w:rFonts w:ascii="Arial" w:hAnsi="Arial" w:cs="Arial"/>
        </w:rPr>
        <w:t xml:space="preserve">In addition, HPN has established a set of performance expectations.  Like the operating standards, these performance expectations will </w:t>
      </w:r>
      <w:proofErr w:type="gramStart"/>
      <w:r w:rsidRPr="002579B1">
        <w:rPr>
          <w:rFonts w:ascii="Arial" w:hAnsi="Arial" w:cs="Arial"/>
        </w:rPr>
        <w:t>evolve</w:t>
      </w:r>
      <w:proofErr w:type="gramEnd"/>
      <w:r w:rsidRPr="002579B1">
        <w:rPr>
          <w:rFonts w:ascii="Arial" w:hAnsi="Arial" w:cs="Arial"/>
        </w:rPr>
        <w:t xml:space="preserve"> as HPN is better able to establish meaningful benchmarks for performance.  Taken together, members’ ability to meet and exceed these operating standards and performance expectations will inform the Network’s deci</w:t>
      </w:r>
      <w:r w:rsidR="00040C77" w:rsidRPr="002579B1">
        <w:rPr>
          <w:rFonts w:ascii="Arial" w:hAnsi="Arial" w:cs="Arial"/>
        </w:rPr>
        <w:t>sions for grant allocations</w:t>
      </w:r>
      <w:r w:rsidR="005564A4">
        <w:rPr>
          <w:rFonts w:ascii="Arial" w:hAnsi="Arial" w:cs="Arial"/>
        </w:rPr>
        <w:t>.</w:t>
      </w:r>
    </w:p>
    <w:p w14:paraId="546DBAA4" w14:textId="5B099A66" w:rsidR="007C4555" w:rsidRDefault="00040C77" w:rsidP="00347000">
      <w:pPr>
        <w:pStyle w:val="NoSpacing"/>
        <w:rPr>
          <w:rFonts w:ascii="Arial" w:hAnsi="Arial" w:cs="Arial"/>
          <w:b/>
          <w:color w:val="003960"/>
        </w:rPr>
      </w:pPr>
      <w:r w:rsidRPr="002579B1">
        <w:rPr>
          <w:rFonts w:ascii="Arial" w:hAnsi="Arial" w:cs="Arial"/>
        </w:rPr>
        <w:t xml:space="preserve">   </w:t>
      </w:r>
    </w:p>
    <w:p w14:paraId="525EDCD7" w14:textId="3CA6573E" w:rsidR="00D619FF" w:rsidRPr="00347000" w:rsidRDefault="00D619FF" w:rsidP="00347000">
      <w:pPr>
        <w:pStyle w:val="NoSpacing"/>
        <w:numPr>
          <w:ilvl w:val="0"/>
          <w:numId w:val="85"/>
        </w:numPr>
        <w:rPr>
          <w:rFonts w:ascii="Arial" w:hAnsi="Arial" w:cs="Arial"/>
          <w:b/>
          <w:color w:val="003960"/>
        </w:rPr>
      </w:pPr>
      <w:r w:rsidRPr="00347000">
        <w:rPr>
          <w:rFonts w:ascii="Arial" w:hAnsi="Arial" w:cs="Arial"/>
          <w:b/>
          <w:color w:val="003960"/>
        </w:rPr>
        <w:t>Counseling Capacity</w:t>
      </w:r>
    </w:p>
    <w:p w14:paraId="1C4AF674" w14:textId="77777777" w:rsidR="00D619FF" w:rsidRPr="00557E9D" w:rsidRDefault="00D619FF">
      <w:pPr>
        <w:pStyle w:val="NoSpacing"/>
        <w:rPr>
          <w:rFonts w:ascii="Arial" w:hAnsi="Arial" w:cs="Arial"/>
        </w:rPr>
      </w:pPr>
      <w:r w:rsidRPr="00557E9D">
        <w:rPr>
          <w:rFonts w:ascii="Arial" w:hAnsi="Arial" w:cs="Arial"/>
        </w:rPr>
        <w:t xml:space="preserve">The Network expects that organizations receiving housing counseling program funding will commit the staffing and administrative resources necessary to meet the operating standards outlined below and to operate a quality and comprehensive counseling program.  Furthermore, the Network believes that adherence to these standards will ensure that organizations will serve a minimum of 200 clients annually. </w:t>
      </w:r>
    </w:p>
    <w:p w14:paraId="02DD8B86" w14:textId="77777777" w:rsidR="00D619FF" w:rsidRPr="00557E9D" w:rsidRDefault="00D619FF">
      <w:pPr>
        <w:pStyle w:val="NoSpacing"/>
        <w:rPr>
          <w:rFonts w:ascii="Arial" w:hAnsi="Arial" w:cs="Arial"/>
          <w:u w:val="single"/>
        </w:rPr>
      </w:pPr>
    </w:p>
    <w:p w14:paraId="083E3CD2" w14:textId="516C5E08" w:rsidR="00D619FF" w:rsidRPr="00347000" w:rsidRDefault="00D619FF" w:rsidP="00347000">
      <w:pPr>
        <w:pStyle w:val="NoSpacing"/>
        <w:numPr>
          <w:ilvl w:val="0"/>
          <w:numId w:val="85"/>
        </w:numPr>
        <w:rPr>
          <w:rFonts w:ascii="Arial" w:hAnsi="Arial" w:cs="Arial"/>
          <w:b/>
          <w:color w:val="003960"/>
        </w:rPr>
      </w:pPr>
      <w:r w:rsidRPr="00347000">
        <w:rPr>
          <w:rFonts w:ascii="Arial" w:hAnsi="Arial" w:cs="Arial"/>
          <w:b/>
          <w:color w:val="003960"/>
        </w:rPr>
        <w:t>Individual Counseling</w:t>
      </w:r>
    </w:p>
    <w:p w14:paraId="56AFED0D" w14:textId="77777777" w:rsidR="00D619FF" w:rsidRPr="002579B1" w:rsidRDefault="00D619FF">
      <w:pPr>
        <w:pStyle w:val="NoSpacing"/>
        <w:rPr>
          <w:rFonts w:ascii="Arial" w:hAnsi="Arial" w:cs="Arial"/>
        </w:rPr>
      </w:pPr>
      <w:r w:rsidRPr="00557E9D">
        <w:rPr>
          <w:rFonts w:ascii="Arial" w:hAnsi="Arial" w:cs="Arial"/>
        </w:rPr>
        <w:t>The Network expects that members</w:t>
      </w:r>
      <w:r w:rsidRPr="002579B1">
        <w:rPr>
          <w:rFonts w:ascii="Arial" w:hAnsi="Arial" w:cs="Arial"/>
        </w:rPr>
        <w:t xml:space="preserve"> receiving funding from HPN for housing counseling establish minimum skill standards for all staff providing individual counseling.  These standards should be in writing, and ensure that staff is adequately trained in the financial and relational skills necessary to provide competent counseling.  (A sample skills requirement for pre-purchase counseling is included as Appendix F of this Guide.)</w:t>
      </w:r>
    </w:p>
    <w:p w14:paraId="3625F55D" w14:textId="77777777" w:rsidR="00D619FF" w:rsidRPr="002579B1" w:rsidRDefault="00D619FF">
      <w:pPr>
        <w:pStyle w:val="NoSpacing"/>
        <w:rPr>
          <w:rFonts w:ascii="Arial" w:hAnsi="Arial" w:cs="Arial"/>
        </w:rPr>
      </w:pPr>
    </w:p>
    <w:p w14:paraId="6942BFAF" w14:textId="1A7531E5" w:rsidR="00D619FF" w:rsidRPr="002579B1" w:rsidRDefault="00D619FF">
      <w:pPr>
        <w:pStyle w:val="NoSpacing"/>
        <w:rPr>
          <w:rFonts w:ascii="Arial" w:hAnsi="Arial" w:cs="Arial"/>
        </w:rPr>
      </w:pPr>
      <w:r w:rsidRPr="002579B1">
        <w:rPr>
          <w:rFonts w:ascii="Arial" w:hAnsi="Arial" w:cs="Arial"/>
        </w:rPr>
        <w:t xml:space="preserve">In addition, members should establish a standard protocol for their counseling process.  This will ensure that staff is clear on expectations, and that clients receive consistent and reliable service.  At a minimum, any counseling process should </w:t>
      </w:r>
      <w:proofErr w:type="gramStart"/>
      <w:r w:rsidRPr="002579B1">
        <w:rPr>
          <w:rFonts w:ascii="Arial" w:hAnsi="Arial" w:cs="Arial"/>
        </w:rPr>
        <w:t>include:</w:t>
      </w:r>
      <w:proofErr w:type="gramEnd"/>
      <w:r w:rsidRPr="002579B1">
        <w:rPr>
          <w:rFonts w:ascii="Arial" w:hAnsi="Arial" w:cs="Arial"/>
        </w:rPr>
        <w:t xml:space="preserve"> a formal intake, problem identification, a budget / financial analysis, a discussion of alternatives, and development of an action plan.  An action plan could be as simple - and static - as a referral to a community resource, or as involved - and dynamic - as an action plan for improving credit and building savings expected to take place over a 9 to </w:t>
      </w:r>
      <w:r w:rsidR="00637A0E" w:rsidRPr="002579B1">
        <w:rPr>
          <w:rFonts w:ascii="Arial" w:hAnsi="Arial" w:cs="Arial"/>
        </w:rPr>
        <w:t>24-month</w:t>
      </w:r>
      <w:r w:rsidRPr="002579B1">
        <w:rPr>
          <w:rFonts w:ascii="Arial" w:hAnsi="Arial" w:cs="Arial"/>
        </w:rPr>
        <w:t xml:space="preserve"> period.</w:t>
      </w:r>
    </w:p>
    <w:p w14:paraId="40C080AE" w14:textId="77777777" w:rsidR="00D619FF" w:rsidRPr="002579B1" w:rsidRDefault="00D619FF">
      <w:pPr>
        <w:pStyle w:val="NoSpacing"/>
        <w:rPr>
          <w:rFonts w:ascii="Arial" w:hAnsi="Arial" w:cs="Arial"/>
        </w:rPr>
      </w:pPr>
    </w:p>
    <w:p w14:paraId="34156077" w14:textId="3763D51C" w:rsidR="00D619FF" w:rsidRPr="002579B1" w:rsidRDefault="00D619FF">
      <w:pPr>
        <w:pStyle w:val="NoSpacing"/>
        <w:rPr>
          <w:rFonts w:ascii="Arial" w:hAnsi="Arial" w:cs="Arial"/>
        </w:rPr>
      </w:pPr>
      <w:r w:rsidRPr="002579B1">
        <w:rPr>
          <w:rFonts w:ascii="Arial" w:hAnsi="Arial" w:cs="Arial"/>
        </w:rPr>
        <w:t xml:space="preserve">Members should have established standards for staff follow-up.  The Network expects that active or open clients </w:t>
      </w:r>
      <w:proofErr w:type="gramStart"/>
      <w:r w:rsidRPr="002579B1">
        <w:rPr>
          <w:rFonts w:ascii="Arial" w:hAnsi="Arial" w:cs="Arial"/>
        </w:rPr>
        <w:t>should be communicated</w:t>
      </w:r>
      <w:proofErr w:type="gramEnd"/>
      <w:r w:rsidRPr="002579B1">
        <w:rPr>
          <w:rFonts w:ascii="Arial" w:hAnsi="Arial" w:cs="Arial"/>
        </w:rPr>
        <w:t xml:space="preserve"> with, by phone, in-person</w:t>
      </w:r>
      <w:r w:rsidR="00264957">
        <w:rPr>
          <w:rFonts w:ascii="Arial" w:hAnsi="Arial" w:cs="Arial"/>
        </w:rPr>
        <w:t>, email,</w:t>
      </w:r>
      <w:r w:rsidRPr="002579B1">
        <w:rPr>
          <w:rFonts w:ascii="Arial" w:hAnsi="Arial" w:cs="Arial"/>
        </w:rPr>
        <w:t xml:space="preserve"> or mail, </w:t>
      </w:r>
      <w:r w:rsidRPr="002579B1">
        <w:rPr>
          <w:rFonts w:ascii="Arial" w:hAnsi="Arial" w:cs="Arial"/>
          <w:u w:val="single"/>
        </w:rPr>
        <w:t>at least</w:t>
      </w:r>
      <w:r w:rsidRPr="002579B1">
        <w:rPr>
          <w:rFonts w:ascii="Arial" w:hAnsi="Arial" w:cs="Arial"/>
        </w:rPr>
        <w:t xml:space="preserve"> every 60-90 days.  Clients </w:t>
      </w:r>
      <w:r w:rsidRPr="002579B1">
        <w:rPr>
          <w:rFonts w:ascii="Arial" w:hAnsi="Arial" w:cs="Arial"/>
        </w:rPr>
        <w:lastRenderedPageBreak/>
        <w:t xml:space="preserve">with whom there is no contact for </w:t>
      </w:r>
      <w:proofErr w:type="gramStart"/>
      <w:r w:rsidRPr="002579B1">
        <w:rPr>
          <w:rFonts w:ascii="Arial" w:hAnsi="Arial" w:cs="Arial"/>
        </w:rPr>
        <w:t>3</w:t>
      </w:r>
      <w:proofErr w:type="gramEnd"/>
      <w:r w:rsidRPr="002579B1">
        <w:rPr>
          <w:rFonts w:ascii="Arial" w:hAnsi="Arial" w:cs="Arial"/>
        </w:rPr>
        <w:t xml:space="preserve"> consecutive months, despite efforts by staff, should be determined inactive and, following a final attempt to engage the client, their files closed.         </w:t>
      </w:r>
    </w:p>
    <w:p w14:paraId="3322731F" w14:textId="77777777" w:rsidR="00D619FF" w:rsidRPr="002579B1" w:rsidRDefault="00D619FF">
      <w:pPr>
        <w:pStyle w:val="NoSpacing"/>
        <w:rPr>
          <w:rFonts w:ascii="Arial" w:hAnsi="Arial" w:cs="Arial"/>
        </w:rPr>
      </w:pPr>
    </w:p>
    <w:p w14:paraId="4BA74773" w14:textId="77777777" w:rsidR="00D619FF" w:rsidRPr="002579B1" w:rsidRDefault="00D619FF">
      <w:pPr>
        <w:pStyle w:val="NoSpacing"/>
        <w:rPr>
          <w:rFonts w:ascii="Arial" w:hAnsi="Arial" w:cs="Arial"/>
        </w:rPr>
      </w:pPr>
      <w:r w:rsidRPr="002579B1">
        <w:rPr>
          <w:rFonts w:ascii="Arial" w:hAnsi="Arial" w:cs="Arial"/>
        </w:rPr>
        <w:t xml:space="preserve">All HUD-approved housing counseling agencies </w:t>
      </w:r>
      <w:r w:rsidRPr="002579B1">
        <w:rPr>
          <w:rFonts w:ascii="Arial" w:hAnsi="Arial" w:cs="Arial"/>
          <w:u w:val="single"/>
        </w:rPr>
        <w:t>must</w:t>
      </w:r>
      <w:r w:rsidRPr="002579B1">
        <w:rPr>
          <w:rFonts w:ascii="Arial" w:hAnsi="Arial" w:cs="Arial"/>
        </w:rPr>
        <w:t xml:space="preserve"> offer individual counseling in conjunction with any group education </w:t>
      </w:r>
      <w:proofErr w:type="gramStart"/>
      <w:r w:rsidRPr="002579B1">
        <w:rPr>
          <w:rFonts w:ascii="Arial" w:hAnsi="Arial" w:cs="Arial"/>
        </w:rPr>
        <w:t>being offered</w:t>
      </w:r>
      <w:proofErr w:type="gramEnd"/>
      <w:r w:rsidRPr="002579B1">
        <w:rPr>
          <w:rFonts w:ascii="Arial" w:hAnsi="Arial" w:cs="Arial"/>
        </w:rPr>
        <w:t xml:space="preserve">.  </w:t>
      </w:r>
    </w:p>
    <w:p w14:paraId="6B6CE2C9" w14:textId="77777777" w:rsidR="00D619FF" w:rsidRPr="002579B1" w:rsidRDefault="00D619FF">
      <w:pPr>
        <w:pStyle w:val="NoSpacing"/>
        <w:rPr>
          <w:rFonts w:ascii="Arial" w:hAnsi="Arial" w:cs="Arial"/>
        </w:rPr>
      </w:pPr>
    </w:p>
    <w:p w14:paraId="4B453B52" w14:textId="77777777" w:rsidR="00D619FF" w:rsidRPr="00347000" w:rsidRDefault="00D619FF" w:rsidP="00347000">
      <w:pPr>
        <w:pStyle w:val="NoSpacing"/>
        <w:numPr>
          <w:ilvl w:val="0"/>
          <w:numId w:val="85"/>
        </w:numPr>
        <w:rPr>
          <w:rFonts w:ascii="Arial" w:hAnsi="Arial" w:cs="Arial"/>
          <w:b/>
          <w:color w:val="003960"/>
        </w:rPr>
      </w:pPr>
      <w:r w:rsidRPr="00347000">
        <w:rPr>
          <w:rFonts w:ascii="Arial" w:hAnsi="Arial" w:cs="Arial"/>
          <w:b/>
          <w:color w:val="003960"/>
        </w:rPr>
        <w:t>Group Education</w:t>
      </w:r>
    </w:p>
    <w:p w14:paraId="3A018DD5" w14:textId="77777777" w:rsidR="00D619FF" w:rsidRPr="002579B1" w:rsidRDefault="00D619FF">
      <w:pPr>
        <w:pStyle w:val="NoSpacing"/>
        <w:rPr>
          <w:rFonts w:ascii="Arial" w:hAnsi="Arial" w:cs="Arial"/>
        </w:rPr>
      </w:pPr>
      <w:r w:rsidRPr="00557E9D">
        <w:rPr>
          <w:rFonts w:ascii="Arial" w:hAnsi="Arial" w:cs="Arial"/>
        </w:rPr>
        <w:t>The Network expects that</w:t>
      </w:r>
      <w:r w:rsidRPr="002579B1">
        <w:rPr>
          <w:rFonts w:ascii="Arial" w:hAnsi="Arial" w:cs="Arial"/>
        </w:rPr>
        <w:t xml:space="preserve"> all members participating in their counseling program who provide group education will use a core curriculum consistent with recognized standards in the field.  Members </w:t>
      </w:r>
      <w:proofErr w:type="gramStart"/>
      <w:r w:rsidRPr="002579B1">
        <w:rPr>
          <w:rFonts w:ascii="Arial" w:hAnsi="Arial" w:cs="Arial"/>
        </w:rPr>
        <w:t>are expected</w:t>
      </w:r>
      <w:proofErr w:type="gramEnd"/>
      <w:r w:rsidRPr="002579B1">
        <w:rPr>
          <w:rFonts w:ascii="Arial" w:hAnsi="Arial" w:cs="Arial"/>
        </w:rPr>
        <w:t xml:space="preserve"> to develop a course offering and schedule that is responsive to their target populations, and that maximizes the number of enrollees able to complete the entire workshop. (See the Homebuyer Core Content Matrix included as Appendix G to this Guide.)</w:t>
      </w:r>
    </w:p>
    <w:p w14:paraId="68AB046F" w14:textId="77777777" w:rsidR="00D619FF" w:rsidRPr="002579B1" w:rsidRDefault="00D619FF">
      <w:pPr>
        <w:pStyle w:val="NoSpacing"/>
        <w:rPr>
          <w:rFonts w:ascii="Arial" w:hAnsi="Arial" w:cs="Arial"/>
        </w:rPr>
      </w:pPr>
    </w:p>
    <w:p w14:paraId="03D61149" w14:textId="77777777" w:rsidR="00D619FF" w:rsidRPr="002579B1" w:rsidRDefault="00D619FF">
      <w:pPr>
        <w:pStyle w:val="NoSpacing"/>
        <w:rPr>
          <w:rFonts w:ascii="Arial" w:hAnsi="Arial" w:cs="Arial"/>
        </w:rPr>
      </w:pPr>
      <w:r w:rsidRPr="002579B1">
        <w:rPr>
          <w:rFonts w:ascii="Arial" w:hAnsi="Arial" w:cs="Arial"/>
        </w:rPr>
        <w:t xml:space="preserve">Members should use a training manual, and make materials available to attendees.  Staff offering group workshops should themselves have training and/or experience as trainers.  </w:t>
      </w:r>
    </w:p>
    <w:p w14:paraId="4661D3C4" w14:textId="77777777" w:rsidR="00D619FF" w:rsidRPr="002579B1" w:rsidRDefault="00D619FF">
      <w:pPr>
        <w:pStyle w:val="NoSpacing"/>
        <w:rPr>
          <w:rFonts w:ascii="Arial" w:hAnsi="Arial" w:cs="Arial"/>
        </w:rPr>
      </w:pPr>
    </w:p>
    <w:p w14:paraId="03D3C971" w14:textId="1D07D4D1" w:rsidR="005300B1" w:rsidRPr="002579B1" w:rsidRDefault="00D619FF" w:rsidP="00347000">
      <w:pPr>
        <w:pStyle w:val="NoSpacing"/>
        <w:spacing w:after="120"/>
        <w:rPr>
          <w:rFonts w:ascii="Arial" w:hAnsi="Arial" w:cs="Arial"/>
        </w:rPr>
      </w:pPr>
      <w:r w:rsidRPr="002579B1">
        <w:rPr>
          <w:rFonts w:ascii="Arial" w:hAnsi="Arial" w:cs="Arial"/>
        </w:rPr>
        <w:t xml:space="preserve">In addition, the Network supports the development and use of “fast track” and online curricula, </w:t>
      </w:r>
      <w:r w:rsidRPr="002579B1">
        <w:rPr>
          <w:rFonts w:ascii="Arial" w:hAnsi="Arial" w:cs="Arial"/>
          <w:u w:val="single"/>
        </w:rPr>
        <w:t>provided</w:t>
      </w:r>
      <w:r w:rsidRPr="002579B1">
        <w:rPr>
          <w:rFonts w:ascii="Arial" w:hAnsi="Arial" w:cs="Arial"/>
        </w:rPr>
        <w:t>:</w:t>
      </w:r>
      <w:r w:rsidR="005300B1">
        <w:rPr>
          <w:rFonts w:ascii="Arial" w:hAnsi="Arial" w:cs="Arial"/>
        </w:rPr>
        <w:tab/>
      </w:r>
    </w:p>
    <w:p w14:paraId="4149472D" w14:textId="61981474" w:rsidR="005300B1" w:rsidRDefault="005300B1" w:rsidP="00347000">
      <w:pPr>
        <w:pStyle w:val="NoSpacing"/>
        <w:numPr>
          <w:ilvl w:val="0"/>
          <w:numId w:val="67"/>
        </w:numPr>
        <w:spacing w:after="120"/>
        <w:rPr>
          <w:rFonts w:ascii="Arial" w:hAnsi="Arial" w:cs="Arial"/>
        </w:rPr>
      </w:pPr>
      <w:r w:rsidRPr="002579B1">
        <w:rPr>
          <w:rFonts w:ascii="Arial" w:hAnsi="Arial" w:cs="Arial"/>
        </w:rPr>
        <w:t>There are explicit referral criteria relevant to client competency and mortgage readiness; and</w:t>
      </w:r>
      <w:r>
        <w:rPr>
          <w:rFonts w:ascii="Arial" w:hAnsi="Arial" w:cs="Arial"/>
        </w:rPr>
        <w:t xml:space="preserve"> </w:t>
      </w:r>
    </w:p>
    <w:p w14:paraId="6DE5A888" w14:textId="16BF3B0E" w:rsidR="00D619FF" w:rsidRPr="002579B1" w:rsidRDefault="00D619FF" w:rsidP="00347000">
      <w:pPr>
        <w:pStyle w:val="NoSpacing"/>
        <w:numPr>
          <w:ilvl w:val="0"/>
          <w:numId w:val="67"/>
        </w:numPr>
        <w:rPr>
          <w:rFonts w:ascii="Arial" w:hAnsi="Arial" w:cs="Arial"/>
        </w:rPr>
      </w:pPr>
      <w:r w:rsidRPr="002579B1">
        <w:rPr>
          <w:rFonts w:ascii="Arial" w:hAnsi="Arial" w:cs="Arial"/>
        </w:rPr>
        <w:t>Clients are strongly encouraged, and when possible required, to attend the workshop early in the homebuyer process and prior to committing to a particular loan product.</w:t>
      </w:r>
    </w:p>
    <w:p w14:paraId="1E7F609F" w14:textId="77777777" w:rsidR="00D619FF" w:rsidRPr="002579B1" w:rsidRDefault="00D619FF">
      <w:pPr>
        <w:pStyle w:val="NoSpacing"/>
        <w:rPr>
          <w:rFonts w:ascii="Arial" w:hAnsi="Arial" w:cs="Arial"/>
        </w:rPr>
      </w:pPr>
    </w:p>
    <w:p w14:paraId="17AA66F1" w14:textId="1CF17717" w:rsidR="00D619FF" w:rsidRPr="002579B1" w:rsidRDefault="00D619FF">
      <w:pPr>
        <w:pStyle w:val="NoSpacing"/>
        <w:rPr>
          <w:rFonts w:ascii="Arial" w:hAnsi="Arial" w:cs="Arial"/>
        </w:rPr>
      </w:pPr>
      <w:r w:rsidRPr="002579B1">
        <w:rPr>
          <w:rFonts w:ascii="Arial" w:hAnsi="Arial" w:cs="Arial"/>
        </w:rPr>
        <w:t>Increasingly</w:t>
      </w:r>
      <w:r w:rsidR="00670D5F">
        <w:rPr>
          <w:rFonts w:ascii="Arial" w:hAnsi="Arial" w:cs="Arial"/>
        </w:rPr>
        <w:t>,</w:t>
      </w:r>
      <w:r w:rsidRPr="002579B1">
        <w:rPr>
          <w:rFonts w:ascii="Arial" w:hAnsi="Arial" w:cs="Arial"/>
        </w:rPr>
        <w:t xml:space="preserve"> members are offering financial capability coaching workshops.  These </w:t>
      </w:r>
      <w:proofErr w:type="gramStart"/>
      <w:r w:rsidRPr="002579B1">
        <w:rPr>
          <w:rFonts w:ascii="Arial" w:hAnsi="Arial" w:cs="Arial"/>
        </w:rPr>
        <w:t>are being offered</w:t>
      </w:r>
      <w:proofErr w:type="gramEnd"/>
      <w:r w:rsidRPr="002579B1">
        <w:rPr>
          <w:rFonts w:ascii="Arial" w:hAnsi="Arial" w:cs="Arial"/>
        </w:rPr>
        <w:t xml:space="preserve"> in tandem with homebuyer education, as a precursor to it, and as post-purchase workshops to existing homeowners.</w:t>
      </w:r>
    </w:p>
    <w:p w14:paraId="7F3BE159" w14:textId="77777777" w:rsidR="00D619FF" w:rsidRPr="002579B1" w:rsidRDefault="00D619FF">
      <w:pPr>
        <w:pStyle w:val="NoSpacing"/>
        <w:rPr>
          <w:rFonts w:ascii="Arial" w:hAnsi="Arial" w:cs="Arial"/>
        </w:rPr>
      </w:pPr>
    </w:p>
    <w:p w14:paraId="3740FD35" w14:textId="77777777" w:rsidR="00D619FF" w:rsidRPr="00347000" w:rsidRDefault="00D619FF" w:rsidP="00347000">
      <w:pPr>
        <w:pStyle w:val="NoSpacing"/>
        <w:numPr>
          <w:ilvl w:val="0"/>
          <w:numId w:val="85"/>
        </w:numPr>
        <w:rPr>
          <w:rFonts w:ascii="Arial" w:hAnsi="Arial" w:cs="Arial"/>
          <w:b/>
          <w:color w:val="003960"/>
        </w:rPr>
      </w:pPr>
      <w:r w:rsidRPr="00347000">
        <w:rPr>
          <w:rFonts w:ascii="Arial" w:hAnsi="Arial" w:cs="Arial"/>
          <w:b/>
          <w:color w:val="003960"/>
        </w:rPr>
        <w:t>Online Education</w:t>
      </w:r>
    </w:p>
    <w:p w14:paraId="533EA70E" w14:textId="77777777" w:rsidR="00D619FF" w:rsidRPr="002579B1" w:rsidRDefault="00D619FF">
      <w:pPr>
        <w:pStyle w:val="NoSpacing"/>
        <w:rPr>
          <w:rFonts w:ascii="Arial" w:hAnsi="Arial" w:cs="Arial"/>
        </w:rPr>
      </w:pPr>
    </w:p>
    <w:p w14:paraId="259BA4E5" w14:textId="77777777" w:rsidR="00D619FF" w:rsidRPr="007A1805" w:rsidRDefault="00D619FF">
      <w:pPr>
        <w:pStyle w:val="NoSpacing"/>
        <w:rPr>
          <w:rFonts w:ascii="Arial" w:hAnsi="Arial" w:cs="Arial"/>
          <w:color w:val="003960"/>
          <w:u w:val="single"/>
        </w:rPr>
      </w:pPr>
      <w:r w:rsidRPr="007A1805">
        <w:rPr>
          <w:rFonts w:ascii="Arial" w:hAnsi="Arial" w:cs="Arial"/>
          <w:color w:val="003960"/>
          <w:u w:val="single"/>
        </w:rPr>
        <w:t>HUD Guidance</w:t>
      </w:r>
    </w:p>
    <w:p w14:paraId="5F11B2BE" w14:textId="53CACFDC" w:rsidR="00D619FF" w:rsidRPr="002579B1" w:rsidRDefault="00D619FF">
      <w:pPr>
        <w:pStyle w:val="NoSpacing"/>
        <w:rPr>
          <w:rFonts w:ascii="Arial" w:hAnsi="Arial" w:cs="Arial"/>
        </w:rPr>
      </w:pPr>
      <w:r w:rsidRPr="002579B1">
        <w:rPr>
          <w:rFonts w:ascii="Arial" w:hAnsi="Arial" w:cs="Arial"/>
        </w:rPr>
        <w:t xml:space="preserve">HUD recognizes the value of online education, and allows the use of online education and counseling tools that meet HUD standards and follow curriculum guidelines.  Online counseling can mean video conferencing over the internet for one-on-one sessions, or it can mean online education workshops.  While HUD does not give approval to any one online tool specifically, it allows the use of online courses </w:t>
      </w:r>
      <w:r w:rsidR="00DC3743">
        <w:rPr>
          <w:rFonts w:ascii="Arial" w:hAnsi="Arial" w:cs="Arial"/>
        </w:rPr>
        <w:t>that</w:t>
      </w:r>
      <w:r w:rsidR="00DC3743" w:rsidRPr="002579B1">
        <w:rPr>
          <w:rFonts w:ascii="Arial" w:hAnsi="Arial" w:cs="Arial"/>
        </w:rPr>
        <w:t xml:space="preserve"> </w:t>
      </w:r>
      <w:r w:rsidRPr="002579B1">
        <w:rPr>
          <w:rFonts w:ascii="Arial" w:hAnsi="Arial" w:cs="Arial"/>
        </w:rPr>
        <w:t xml:space="preserve">satisfy HUD requirements.  Counseling paperwork can be sent either through encrypted email, secure file sharing or through regular mail. </w:t>
      </w:r>
    </w:p>
    <w:p w14:paraId="4502FCCA" w14:textId="77777777" w:rsidR="00D619FF" w:rsidRPr="002579B1" w:rsidRDefault="00D619FF">
      <w:pPr>
        <w:pStyle w:val="NoSpacing"/>
        <w:rPr>
          <w:rFonts w:ascii="Arial" w:hAnsi="Arial" w:cs="Arial"/>
          <w:u w:val="single"/>
        </w:rPr>
      </w:pPr>
    </w:p>
    <w:p w14:paraId="1EA89C17" w14:textId="77777777" w:rsidR="00D619FF" w:rsidRPr="007A1805" w:rsidRDefault="00D619FF">
      <w:pPr>
        <w:pStyle w:val="NoSpacing"/>
        <w:rPr>
          <w:rFonts w:ascii="Arial" w:hAnsi="Arial" w:cs="Arial"/>
          <w:color w:val="003960"/>
          <w:u w:val="single"/>
        </w:rPr>
      </w:pPr>
      <w:r w:rsidRPr="007A1805">
        <w:rPr>
          <w:rFonts w:ascii="Arial" w:hAnsi="Arial" w:cs="Arial"/>
          <w:color w:val="003960"/>
          <w:u w:val="single"/>
        </w:rPr>
        <w:t>Framework®</w:t>
      </w:r>
    </w:p>
    <w:p w14:paraId="4578D581" w14:textId="77777777" w:rsidR="00D619FF" w:rsidRPr="002579B1" w:rsidRDefault="00D619FF">
      <w:pPr>
        <w:pStyle w:val="NoSpacing"/>
        <w:rPr>
          <w:rFonts w:ascii="Arial" w:hAnsi="Arial" w:cs="Arial"/>
        </w:rPr>
      </w:pPr>
      <w:r w:rsidRPr="002579B1">
        <w:rPr>
          <w:rFonts w:ascii="Arial" w:hAnsi="Arial" w:cs="Arial"/>
        </w:rPr>
        <w:t xml:space="preserve">Framework </w:t>
      </w:r>
      <w:proofErr w:type="gramStart"/>
      <w:r w:rsidRPr="002579B1">
        <w:rPr>
          <w:rFonts w:ascii="Arial" w:hAnsi="Arial" w:cs="Arial"/>
        </w:rPr>
        <w:t>is built</w:t>
      </w:r>
      <w:proofErr w:type="gramEnd"/>
      <w:r w:rsidRPr="002579B1">
        <w:rPr>
          <w:rFonts w:ascii="Arial" w:hAnsi="Arial" w:cs="Arial"/>
        </w:rPr>
        <w:t xml:space="preserve"> on the belief that there is a better way to buy a home. It is an intuitive, interactive online homebuyer education course that is grounded in best practices in adult and </w:t>
      </w:r>
      <w:proofErr w:type="gramStart"/>
      <w:r w:rsidRPr="002579B1">
        <w:rPr>
          <w:rFonts w:ascii="Arial" w:hAnsi="Arial" w:cs="Arial"/>
        </w:rPr>
        <w:t>e-learning</w:t>
      </w:r>
      <w:proofErr w:type="gramEnd"/>
      <w:r w:rsidRPr="002579B1">
        <w:rPr>
          <w:rFonts w:ascii="Arial" w:hAnsi="Arial" w:cs="Arial"/>
        </w:rPr>
        <w:t xml:space="preserve">. As a joint venture of HPN and the Minnesota Homeownership Center, it exceeds both HUD and National Industry Standards for content. For $75, Framework is accessible to consumers 24/7 and on the go via mobile. Framework’s online platform makes education accessible to users with limited free time or limited mobility, as it allows users to complete education requirements at their own pace, without having to travel to a counseling agency. </w:t>
      </w:r>
      <w:proofErr w:type="gramStart"/>
      <w:r w:rsidRPr="002579B1">
        <w:rPr>
          <w:rFonts w:ascii="Arial" w:hAnsi="Arial" w:cs="Arial"/>
        </w:rPr>
        <w:t>It’s</w:t>
      </w:r>
      <w:proofErr w:type="gramEnd"/>
      <w:r w:rsidRPr="002579B1">
        <w:rPr>
          <w:rFonts w:ascii="Arial" w:hAnsi="Arial" w:cs="Arial"/>
        </w:rPr>
        <w:t xml:space="preserve"> available in English and Spanish and is approved by NeighborWorks America, Chase, Wells Fargo, Bank of America, many Federal Home Loan Banks and Housing Finance Agencies, and by the USDA, Rural Housing, for use by Section 502 direct loan applicants, as well as many other partners and lenders for use in their own local programs.  It </w:t>
      </w:r>
      <w:proofErr w:type="gramStart"/>
      <w:r w:rsidRPr="002579B1">
        <w:rPr>
          <w:rFonts w:ascii="Arial" w:hAnsi="Arial" w:cs="Arial"/>
        </w:rPr>
        <w:t>can be easily co-branded</w:t>
      </w:r>
      <w:proofErr w:type="gramEnd"/>
      <w:r w:rsidRPr="002579B1">
        <w:rPr>
          <w:rFonts w:ascii="Arial" w:hAnsi="Arial" w:cs="Arial"/>
        </w:rPr>
        <w:t xml:space="preserve"> to “power” your online education platform and costs nothing for your organization to sign up as a partner. There are also other options for online homebuyer education as well, such as </w:t>
      </w:r>
      <w:proofErr w:type="spellStart"/>
      <w:r w:rsidRPr="002579B1">
        <w:rPr>
          <w:rFonts w:ascii="Arial" w:hAnsi="Arial" w:cs="Arial"/>
        </w:rPr>
        <w:t>eHome</w:t>
      </w:r>
      <w:proofErr w:type="spellEnd"/>
      <w:r w:rsidRPr="002579B1">
        <w:rPr>
          <w:rFonts w:ascii="Arial" w:hAnsi="Arial" w:cs="Arial"/>
        </w:rPr>
        <w:t xml:space="preserve"> America.    </w:t>
      </w:r>
    </w:p>
    <w:p w14:paraId="47A383B7" w14:textId="2330C7EE" w:rsidR="00D619FF" w:rsidRDefault="00D619FF">
      <w:pPr>
        <w:pStyle w:val="NoSpacing"/>
        <w:rPr>
          <w:rFonts w:ascii="Arial" w:hAnsi="Arial" w:cs="Arial"/>
        </w:rPr>
      </w:pPr>
    </w:p>
    <w:p w14:paraId="2172B800" w14:textId="77777777" w:rsidR="007A1805" w:rsidRDefault="007A1805">
      <w:pPr>
        <w:pStyle w:val="NoSpacing"/>
        <w:rPr>
          <w:rFonts w:ascii="Arial" w:hAnsi="Arial" w:cs="Arial"/>
        </w:rPr>
      </w:pPr>
    </w:p>
    <w:p w14:paraId="6700D2C1" w14:textId="50A0F2E1" w:rsidR="00D619FF" w:rsidRPr="00347000" w:rsidRDefault="00D619FF">
      <w:pPr>
        <w:pStyle w:val="NoSpacing"/>
        <w:rPr>
          <w:rFonts w:ascii="Arial" w:hAnsi="Arial" w:cs="Arial"/>
          <w:b/>
          <w:color w:val="003960"/>
        </w:rPr>
      </w:pPr>
      <w:r w:rsidRPr="00347000">
        <w:rPr>
          <w:rFonts w:ascii="Arial" w:hAnsi="Arial" w:cs="Arial"/>
          <w:b/>
          <w:color w:val="003960"/>
        </w:rPr>
        <w:t xml:space="preserve">Relationship </w:t>
      </w:r>
      <w:r w:rsidR="00537768" w:rsidRPr="00347000">
        <w:rPr>
          <w:rFonts w:ascii="Arial" w:hAnsi="Arial" w:cs="Arial"/>
          <w:b/>
          <w:color w:val="003960"/>
        </w:rPr>
        <w:t>between</w:t>
      </w:r>
      <w:r w:rsidRPr="00347000">
        <w:rPr>
          <w:rFonts w:ascii="Arial" w:hAnsi="Arial" w:cs="Arial"/>
          <w:b/>
          <w:color w:val="003960"/>
        </w:rPr>
        <w:t xml:space="preserve"> Individual Counseling and Group Education</w:t>
      </w:r>
    </w:p>
    <w:p w14:paraId="564D89AC" w14:textId="6ABA21D5" w:rsidR="00D619FF" w:rsidRPr="002579B1" w:rsidRDefault="00D619FF">
      <w:pPr>
        <w:pStyle w:val="NoSpacing"/>
        <w:rPr>
          <w:rFonts w:ascii="Arial" w:hAnsi="Arial" w:cs="Arial"/>
        </w:rPr>
      </w:pPr>
      <w:r w:rsidRPr="002579B1">
        <w:rPr>
          <w:rFonts w:ascii="Arial" w:hAnsi="Arial" w:cs="Arial"/>
        </w:rPr>
        <w:t xml:space="preserve">Network members utilize different program models for reaching and engaging customers for pre-purchase services.  Some members use homebuyer education classes or online education as the entry point to the organization’s services, while others require individual counseling as a prerequisite to home buyer education, </w:t>
      </w:r>
      <w:r w:rsidRPr="002579B1">
        <w:rPr>
          <w:rFonts w:ascii="Arial" w:hAnsi="Arial" w:cs="Arial"/>
        </w:rPr>
        <w:lastRenderedPageBreak/>
        <w:t>and still others employ a hybrid model.  The table below highlights the pros and cons of different program models that members have identified:</w:t>
      </w:r>
    </w:p>
    <w:p w14:paraId="77A7719C" w14:textId="77777777" w:rsidR="00D619FF" w:rsidRPr="002579B1" w:rsidRDefault="00D619FF">
      <w:pPr>
        <w:pStyle w:val="NoSpacing"/>
        <w:rPr>
          <w:rFonts w:ascii="Arial" w:hAnsi="Arial" w:cs="Arial"/>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600"/>
        <w:gridCol w:w="3420"/>
      </w:tblGrid>
      <w:tr w:rsidR="00D619FF" w:rsidRPr="002579B1" w14:paraId="51751291" w14:textId="77777777" w:rsidTr="00347000">
        <w:trPr>
          <w:jc w:val="center"/>
        </w:trPr>
        <w:tc>
          <w:tcPr>
            <w:tcW w:w="2880" w:type="dxa"/>
            <w:vAlign w:val="center"/>
          </w:tcPr>
          <w:p w14:paraId="3B1A3843" w14:textId="77777777" w:rsidR="00D619FF" w:rsidRPr="002579B1" w:rsidRDefault="00D619FF">
            <w:pPr>
              <w:pStyle w:val="NoSpacing"/>
              <w:rPr>
                <w:rFonts w:ascii="Arial" w:hAnsi="Arial" w:cs="Arial"/>
              </w:rPr>
            </w:pPr>
          </w:p>
          <w:p w14:paraId="77ED2F4A" w14:textId="77777777" w:rsidR="00D619FF" w:rsidRPr="002579B1" w:rsidRDefault="00D619FF">
            <w:pPr>
              <w:pStyle w:val="NoSpacing"/>
              <w:rPr>
                <w:rFonts w:ascii="Arial" w:hAnsi="Arial" w:cs="Arial"/>
              </w:rPr>
            </w:pPr>
            <w:r w:rsidRPr="002579B1">
              <w:rPr>
                <w:rFonts w:ascii="Arial" w:hAnsi="Arial" w:cs="Arial"/>
              </w:rPr>
              <w:t>Practice</w:t>
            </w:r>
          </w:p>
          <w:p w14:paraId="613C18A0" w14:textId="77777777" w:rsidR="00D619FF" w:rsidRPr="002579B1" w:rsidRDefault="00D619FF">
            <w:pPr>
              <w:pStyle w:val="NoSpacing"/>
              <w:rPr>
                <w:rFonts w:ascii="Arial" w:hAnsi="Arial" w:cs="Arial"/>
              </w:rPr>
            </w:pPr>
          </w:p>
        </w:tc>
        <w:tc>
          <w:tcPr>
            <w:tcW w:w="3600" w:type="dxa"/>
            <w:vAlign w:val="center"/>
          </w:tcPr>
          <w:p w14:paraId="59899DF2" w14:textId="77777777" w:rsidR="00D619FF" w:rsidRPr="002579B1" w:rsidRDefault="00D619FF">
            <w:pPr>
              <w:pStyle w:val="NoSpacing"/>
              <w:rPr>
                <w:rFonts w:ascii="Arial" w:hAnsi="Arial" w:cs="Arial"/>
              </w:rPr>
            </w:pPr>
            <w:r w:rsidRPr="002579B1">
              <w:rPr>
                <w:rFonts w:ascii="Arial" w:hAnsi="Arial" w:cs="Arial"/>
              </w:rPr>
              <w:t>Pros</w:t>
            </w:r>
          </w:p>
        </w:tc>
        <w:tc>
          <w:tcPr>
            <w:tcW w:w="3420" w:type="dxa"/>
            <w:vAlign w:val="center"/>
          </w:tcPr>
          <w:p w14:paraId="0F7D355E" w14:textId="77777777" w:rsidR="00D619FF" w:rsidRPr="002579B1" w:rsidRDefault="00D619FF">
            <w:pPr>
              <w:pStyle w:val="NoSpacing"/>
              <w:rPr>
                <w:rFonts w:ascii="Arial" w:hAnsi="Arial" w:cs="Arial"/>
              </w:rPr>
            </w:pPr>
            <w:r w:rsidRPr="002579B1">
              <w:rPr>
                <w:rFonts w:ascii="Arial" w:hAnsi="Arial" w:cs="Arial"/>
              </w:rPr>
              <w:t>Cons</w:t>
            </w:r>
          </w:p>
        </w:tc>
      </w:tr>
      <w:tr w:rsidR="00D619FF" w:rsidRPr="002579B1" w14:paraId="1500E9D3" w14:textId="77777777" w:rsidTr="00347000">
        <w:trPr>
          <w:jc w:val="center"/>
        </w:trPr>
        <w:tc>
          <w:tcPr>
            <w:tcW w:w="2880" w:type="dxa"/>
            <w:tcBorders>
              <w:bottom w:val="single" w:sz="4" w:space="0" w:color="auto"/>
            </w:tcBorders>
            <w:vAlign w:val="center"/>
          </w:tcPr>
          <w:p w14:paraId="13562017" w14:textId="77777777" w:rsidR="00D619FF" w:rsidRPr="002579B1" w:rsidRDefault="00D619FF">
            <w:pPr>
              <w:pStyle w:val="NoSpacing"/>
              <w:rPr>
                <w:rFonts w:ascii="Arial" w:hAnsi="Arial" w:cs="Arial"/>
              </w:rPr>
            </w:pPr>
            <w:r w:rsidRPr="002579B1">
              <w:rPr>
                <w:rFonts w:ascii="Arial" w:hAnsi="Arial" w:cs="Arial"/>
              </w:rPr>
              <w:t>Individual Counseling Pre-Requisite for Home Buyer Education</w:t>
            </w:r>
          </w:p>
        </w:tc>
        <w:tc>
          <w:tcPr>
            <w:tcW w:w="3600" w:type="dxa"/>
            <w:tcBorders>
              <w:bottom w:val="single" w:sz="4" w:space="0" w:color="auto"/>
            </w:tcBorders>
          </w:tcPr>
          <w:p w14:paraId="6A19DCE8" w14:textId="77777777" w:rsidR="00D619FF" w:rsidRPr="002579B1" w:rsidRDefault="00D619FF" w:rsidP="00347000">
            <w:pPr>
              <w:pStyle w:val="NoSpacing"/>
              <w:numPr>
                <w:ilvl w:val="0"/>
                <w:numId w:val="58"/>
              </w:numPr>
              <w:rPr>
                <w:rFonts w:ascii="Arial" w:hAnsi="Arial" w:cs="Arial"/>
              </w:rPr>
            </w:pPr>
            <w:r w:rsidRPr="002579B1">
              <w:rPr>
                <w:rFonts w:ascii="Arial" w:hAnsi="Arial" w:cs="Arial"/>
              </w:rPr>
              <w:t>Ability to identify individual circumstance upfront (i.e., readiness)</w:t>
            </w:r>
          </w:p>
          <w:p w14:paraId="7D3CA637" w14:textId="77777777" w:rsidR="00D619FF" w:rsidRPr="002579B1" w:rsidRDefault="00D619FF" w:rsidP="00347000">
            <w:pPr>
              <w:pStyle w:val="NoSpacing"/>
              <w:numPr>
                <w:ilvl w:val="0"/>
                <w:numId w:val="58"/>
              </w:numPr>
              <w:rPr>
                <w:rFonts w:ascii="Arial" w:hAnsi="Arial" w:cs="Arial"/>
              </w:rPr>
            </w:pPr>
            <w:r w:rsidRPr="002579B1">
              <w:rPr>
                <w:rFonts w:ascii="Arial" w:hAnsi="Arial" w:cs="Arial"/>
              </w:rPr>
              <w:t>Better likelihood of long-term relationship</w:t>
            </w:r>
          </w:p>
          <w:p w14:paraId="1AC18870" w14:textId="77777777" w:rsidR="00D619FF" w:rsidRPr="002579B1" w:rsidRDefault="00D619FF" w:rsidP="00347000">
            <w:pPr>
              <w:pStyle w:val="NoSpacing"/>
              <w:numPr>
                <w:ilvl w:val="0"/>
                <w:numId w:val="58"/>
              </w:numPr>
              <w:rPr>
                <w:rFonts w:ascii="Arial" w:hAnsi="Arial" w:cs="Arial"/>
              </w:rPr>
            </w:pPr>
            <w:r w:rsidRPr="002579B1">
              <w:rPr>
                <w:rFonts w:ascii="Arial" w:hAnsi="Arial" w:cs="Arial"/>
              </w:rPr>
              <w:t>Only those nearing mortgage readiness referred to education (fresher knowledge as enter home buying process)</w:t>
            </w:r>
          </w:p>
        </w:tc>
        <w:tc>
          <w:tcPr>
            <w:tcW w:w="3420" w:type="dxa"/>
            <w:tcBorders>
              <w:bottom w:val="single" w:sz="4" w:space="0" w:color="auto"/>
            </w:tcBorders>
          </w:tcPr>
          <w:p w14:paraId="0D9BFF4A" w14:textId="77777777" w:rsidR="00D619FF" w:rsidRPr="002579B1" w:rsidRDefault="00D619FF" w:rsidP="00347000">
            <w:pPr>
              <w:pStyle w:val="NoSpacing"/>
              <w:numPr>
                <w:ilvl w:val="0"/>
                <w:numId w:val="58"/>
              </w:numPr>
              <w:rPr>
                <w:rFonts w:ascii="Arial" w:hAnsi="Arial" w:cs="Arial"/>
              </w:rPr>
            </w:pPr>
            <w:r w:rsidRPr="002579B1">
              <w:rPr>
                <w:rFonts w:ascii="Arial" w:hAnsi="Arial" w:cs="Arial"/>
              </w:rPr>
              <w:t>Staff intensive – need counseling capacity to meet demand</w:t>
            </w:r>
          </w:p>
          <w:p w14:paraId="349D821D" w14:textId="77777777" w:rsidR="00D619FF" w:rsidRPr="002579B1" w:rsidRDefault="00D619FF" w:rsidP="00347000">
            <w:pPr>
              <w:pStyle w:val="NoSpacing"/>
              <w:numPr>
                <w:ilvl w:val="0"/>
                <w:numId w:val="58"/>
              </w:numPr>
              <w:rPr>
                <w:rFonts w:ascii="Arial" w:hAnsi="Arial" w:cs="Arial"/>
              </w:rPr>
            </w:pPr>
            <w:r w:rsidRPr="002579B1">
              <w:rPr>
                <w:rFonts w:ascii="Arial" w:hAnsi="Arial" w:cs="Arial"/>
              </w:rPr>
              <w:t>Can slow receipt of education for those referred by public or private partners</w:t>
            </w:r>
          </w:p>
          <w:p w14:paraId="19957046" w14:textId="77777777" w:rsidR="00D619FF" w:rsidRPr="002579B1" w:rsidRDefault="00D619FF" w:rsidP="00347000">
            <w:pPr>
              <w:pStyle w:val="NoSpacing"/>
              <w:numPr>
                <w:ilvl w:val="0"/>
                <w:numId w:val="58"/>
              </w:numPr>
              <w:rPr>
                <w:rFonts w:ascii="Arial" w:hAnsi="Arial" w:cs="Arial"/>
              </w:rPr>
            </w:pPr>
            <w:r w:rsidRPr="002579B1">
              <w:rPr>
                <w:rFonts w:ascii="Arial" w:hAnsi="Arial" w:cs="Arial"/>
              </w:rPr>
              <w:t>May be too intimidating for households who just want to learn more</w:t>
            </w:r>
          </w:p>
        </w:tc>
      </w:tr>
      <w:tr w:rsidR="00D619FF" w:rsidRPr="002579B1" w14:paraId="064D6105" w14:textId="77777777" w:rsidTr="00347000">
        <w:trPr>
          <w:jc w:val="center"/>
        </w:trPr>
        <w:tc>
          <w:tcPr>
            <w:tcW w:w="2880" w:type="dxa"/>
            <w:shd w:val="thinDiagCross" w:color="auto" w:fill="auto"/>
            <w:vAlign w:val="center"/>
          </w:tcPr>
          <w:p w14:paraId="5F170690" w14:textId="77777777" w:rsidR="00D619FF" w:rsidRPr="002579B1" w:rsidRDefault="00D619FF">
            <w:pPr>
              <w:pStyle w:val="NoSpacing"/>
              <w:rPr>
                <w:rFonts w:ascii="Arial" w:hAnsi="Arial" w:cs="Arial"/>
              </w:rPr>
            </w:pPr>
          </w:p>
        </w:tc>
        <w:tc>
          <w:tcPr>
            <w:tcW w:w="3600" w:type="dxa"/>
            <w:shd w:val="thinDiagCross" w:color="auto" w:fill="auto"/>
          </w:tcPr>
          <w:p w14:paraId="1163A406" w14:textId="77777777" w:rsidR="00D619FF" w:rsidRPr="002579B1" w:rsidRDefault="00D619FF">
            <w:pPr>
              <w:pStyle w:val="NoSpacing"/>
              <w:rPr>
                <w:rFonts w:ascii="Arial" w:hAnsi="Arial" w:cs="Arial"/>
              </w:rPr>
            </w:pPr>
          </w:p>
        </w:tc>
        <w:tc>
          <w:tcPr>
            <w:tcW w:w="3420" w:type="dxa"/>
            <w:shd w:val="thinDiagCross" w:color="auto" w:fill="auto"/>
          </w:tcPr>
          <w:p w14:paraId="36982843" w14:textId="77777777" w:rsidR="00D619FF" w:rsidRPr="002579B1" w:rsidRDefault="00D619FF">
            <w:pPr>
              <w:pStyle w:val="NoSpacing"/>
              <w:rPr>
                <w:rFonts w:ascii="Arial" w:hAnsi="Arial" w:cs="Arial"/>
              </w:rPr>
            </w:pPr>
          </w:p>
        </w:tc>
      </w:tr>
      <w:tr w:rsidR="00D619FF" w:rsidRPr="002579B1" w14:paraId="2635475F" w14:textId="77777777" w:rsidTr="00347000">
        <w:trPr>
          <w:jc w:val="center"/>
        </w:trPr>
        <w:tc>
          <w:tcPr>
            <w:tcW w:w="2880" w:type="dxa"/>
            <w:vAlign w:val="center"/>
          </w:tcPr>
          <w:p w14:paraId="618FA5A7" w14:textId="77777777" w:rsidR="00D619FF" w:rsidRPr="002579B1" w:rsidRDefault="00D619FF">
            <w:pPr>
              <w:pStyle w:val="NoSpacing"/>
              <w:rPr>
                <w:rFonts w:ascii="Arial" w:hAnsi="Arial" w:cs="Arial"/>
              </w:rPr>
            </w:pPr>
            <w:r w:rsidRPr="002579B1">
              <w:rPr>
                <w:rFonts w:ascii="Arial" w:hAnsi="Arial" w:cs="Arial"/>
              </w:rPr>
              <w:t xml:space="preserve">Home Buyer Education Point of Entry For Households Interested in Homeownership </w:t>
            </w:r>
          </w:p>
        </w:tc>
        <w:tc>
          <w:tcPr>
            <w:tcW w:w="3600" w:type="dxa"/>
          </w:tcPr>
          <w:p w14:paraId="5ED2D148" w14:textId="77777777" w:rsidR="00D619FF" w:rsidRPr="002579B1" w:rsidRDefault="00D619FF" w:rsidP="00347000">
            <w:pPr>
              <w:pStyle w:val="NoSpacing"/>
              <w:numPr>
                <w:ilvl w:val="0"/>
                <w:numId w:val="68"/>
              </w:numPr>
              <w:rPr>
                <w:rFonts w:ascii="Arial" w:hAnsi="Arial" w:cs="Arial"/>
              </w:rPr>
            </w:pPr>
            <w:r w:rsidRPr="002579B1">
              <w:rPr>
                <w:rFonts w:ascii="Arial" w:hAnsi="Arial" w:cs="Arial"/>
              </w:rPr>
              <w:t>Less intimidating; a first step for many households</w:t>
            </w:r>
          </w:p>
          <w:p w14:paraId="58B39A49" w14:textId="77777777" w:rsidR="00D619FF" w:rsidRPr="002579B1" w:rsidRDefault="00D619FF" w:rsidP="00347000">
            <w:pPr>
              <w:pStyle w:val="NoSpacing"/>
              <w:numPr>
                <w:ilvl w:val="0"/>
                <w:numId w:val="68"/>
              </w:numPr>
              <w:rPr>
                <w:rFonts w:ascii="Arial" w:hAnsi="Arial" w:cs="Arial"/>
              </w:rPr>
            </w:pPr>
            <w:r w:rsidRPr="002579B1">
              <w:rPr>
                <w:rFonts w:ascii="Arial" w:hAnsi="Arial" w:cs="Arial"/>
              </w:rPr>
              <w:t>Households learn where they need help and learn terminology so those who follow-up for individual counseling are better prepared/more informed</w:t>
            </w:r>
          </w:p>
          <w:p w14:paraId="7D32C845" w14:textId="77777777" w:rsidR="00D619FF" w:rsidRPr="002579B1" w:rsidRDefault="00D619FF" w:rsidP="00347000">
            <w:pPr>
              <w:pStyle w:val="NoSpacing"/>
              <w:numPr>
                <w:ilvl w:val="0"/>
                <w:numId w:val="68"/>
              </w:numPr>
              <w:rPr>
                <w:rFonts w:ascii="Arial" w:hAnsi="Arial" w:cs="Arial"/>
              </w:rPr>
            </w:pPr>
            <w:r w:rsidRPr="002579B1">
              <w:rPr>
                <w:rFonts w:ascii="Arial" w:hAnsi="Arial" w:cs="Arial"/>
              </w:rPr>
              <w:t>Efficient way of reaching more households and allows households to ‘self-screen’</w:t>
            </w:r>
          </w:p>
        </w:tc>
        <w:tc>
          <w:tcPr>
            <w:tcW w:w="3420" w:type="dxa"/>
            <w:vAlign w:val="center"/>
          </w:tcPr>
          <w:p w14:paraId="2039F288" w14:textId="77777777" w:rsidR="00D619FF" w:rsidRPr="002579B1" w:rsidRDefault="00D619FF" w:rsidP="00347000">
            <w:pPr>
              <w:pStyle w:val="NoSpacing"/>
              <w:numPr>
                <w:ilvl w:val="0"/>
                <w:numId w:val="58"/>
              </w:numPr>
              <w:rPr>
                <w:rFonts w:ascii="Arial" w:hAnsi="Arial" w:cs="Arial"/>
              </w:rPr>
            </w:pPr>
            <w:r w:rsidRPr="002579B1">
              <w:rPr>
                <w:rFonts w:ascii="Arial" w:hAnsi="Arial" w:cs="Arial"/>
              </w:rPr>
              <w:t>Can discourage or overwhelm households who are really not ready – high attrition rates in workshops</w:t>
            </w:r>
          </w:p>
          <w:p w14:paraId="6A1A21CC" w14:textId="22559DCE" w:rsidR="00D619FF" w:rsidRPr="002579B1" w:rsidRDefault="00D619FF" w:rsidP="00347000">
            <w:pPr>
              <w:pStyle w:val="NoSpacing"/>
              <w:numPr>
                <w:ilvl w:val="0"/>
                <w:numId w:val="58"/>
              </w:numPr>
              <w:rPr>
                <w:rFonts w:ascii="Arial" w:hAnsi="Arial" w:cs="Arial"/>
              </w:rPr>
            </w:pPr>
            <w:r w:rsidRPr="002579B1">
              <w:rPr>
                <w:rFonts w:ascii="Arial" w:hAnsi="Arial" w:cs="Arial"/>
              </w:rPr>
              <w:t xml:space="preserve">May lose </w:t>
            </w:r>
            <w:r w:rsidR="007A3AF0" w:rsidRPr="002579B1">
              <w:rPr>
                <w:rFonts w:ascii="Arial" w:hAnsi="Arial" w:cs="Arial"/>
              </w:rPr>
              <w:t>opportunity for</w:t>
            </w:r>
            <w:r w:rsidRPr="002579B1">
              <w:rPr>
                <w:rFonts w:ascii="Arial" w:hAnsi="Arial" w:cs="Arial"/>
              </w:rPr>
              <w:t xml:space="preserve"> on-going relationship with household</w:t>
            </w:r>
          </w:p>
          <w:p w14:paraId="078F7983" w14:textId="77777777" w:rsidR="00D619FF" w:rsidRPr="002579B1" w:rsidRDefault="00D619FF" w:rsidP="00347000">
            <w:pPr>
              <w:pStyle w:val="NoSpacing"/>
              <w:numPr>
                <w:ilvl w:val="0"/>
                <w:numId w:val="58"/>
              </w:numPr>
              <w:rPr>
                <w:rFonts w:ascii="Arial" w:hAnsi="Arial" w:cs="Arial"/>
              </w:rPr>
            </w:pPr>
            <w:r w:rsidRPr="002579B1">
              <w:rPr>
                <w:rFonts w:ascii="Arial" w:hAnsi="Arial" w:cs="Arial"/>
              </w:rPr>
              <w:t>Workshops may include wide variation in skills, readiness of participants making training a challenge</w:t>
            </w:r>
          </w:p>
        </w:tc>
      </w:tr>
      <w:tr w:rsidR="00D619FF" w:rsidRPr="002579B1" w14:paraId="59429A1C" w14:textId="77777777" w:rsidTr="00347000">
        <w:trPr>
          <w:jc w:val="center"/>
        </w:trPr>
        <w:tc>
          <w:tcPr>
            <w:tcW w:w="2880" w:type="dxa"/>
            <w:shd w:val="thinDiagCross" w:color="auto" w:fill="auto"/>
            <w:vAlign w:val="center"/>
          </w:tcPr>
          <w:p w14:paraId="43225D28" w14:textId="77777777" w:rsidR="00D619FF" w:rsidRPr="002579B1" w:rsidRDefault="00D619FF">
            <w:pPr>
              <w:pStyle w:val="NoSpacing"/>
              <w:rPr>
                <w:rFonts w:ascii="Arial" w:hAnsi="Arial" w:cs="Arial"/>
              </w:rPr>
            </w:pPr>
          </w:p>
        </w:tc>
        <w:tc>
          <w:tcPr>
            <w:tcW w:w="3600" w:type="dxa"/>
            <w:shd w:val="thinDiagCross" w:color="auto" w:fill="auto"/>
          </w:tcPr>
          <w:p w14:paraId="185CAEA3" w14:textId="77777777" w:rsidR="00D619FF" w:rsidRPr="002579B1" w:rsidRDefault="00D619FF">
            <w:pPr>
              <w:pStyle w:val="NoSpacing"/>
              <w:rPr>
                <w:rFonts w:ascii="Arial" w:hAnsi="Arial" w:cs="Arial"/>
              </w:rPr>
            </w:pPr>
          </w:p>
        </w:tc>
        <w:tc>
          <w:tcPr>
            <w:tcW w:w="3420" w:type="dxa"/>
            <w:shd w:val="thinDiagCross" w:color="auto" w:fill="auto"/>
          </w:tcPr>
          <w:p w14:paraId="36A4544B" w14:textId="77777777" w:rsidR="00D619FF" w:rsidRPr="002579B1" w:rsidRDefault="00D619FF">
            <w:pPr>
              <w:pStyle w:val="NoSpacing"/>
              <w:rPr>
                <w:rFonts w:ascii="Arial" w:hAnsi="Arial" w:cs="Arial"/>
              </w:rPr>
            </w:pPr>
          </w:p>
        </w:tc>
      </w:tr>
      <w:tr w:rsidR="00D619FF" w:rsidRPr="002579B1" w14:paraId="5BB64B76" w14:textId="77777777" w:rsidTr="00347000">
        <w:trPr>
          <w:jc w:val="center"/>
        </w:trPr>
        <w:tc>
          <w:tcPr>
            <w:tcW w:w="2880" w:type="dxa"/>
            <w:vAlign w:val="center"/>
          </w:tcPr>
          <w:p w14:paraId="6B1F0E58" w14:textId="77777777" w:rsidR="00D619FF" w:rsidRPr="002579B1" w:rsidRDefault="00D619FF">
            <w:pPr>
              <w:pStyle w:val="NoSpacing"/>
              <w:rPr>
                <w:rFonts w:ascii="Arial" w:hAnsi="Arial" w:cs="Arial"/>
              </w:rPr>
            </w:pPr>
            <w:r w:rsidRPr="002579B1">
              <w:rPr>
                <w:rFonts w:ascii="Arial" w:hAnsi="Arial" w:cs="Arial"/>
              </w:rPr>
              <w:t>Hybrid Model</w:t>
            </w:r>
          </w:p>
        </w:tc>
        <w:tc>
          <w:tcPr>
            <w:tcW w:w="3600" w:type="dxa"/>
            <w:vAlign w:val="center"/>
          </w:tcPr>
          <w:p w14:paraId="21762E92" w14:textId="77777777" w:rsidR="00D619FF" w:rsidRPr="002579B1" w:rsidRDefault="00D619FF" w:rsidP="00347000">
            <w:pPr>
              <w:pStyle w:val="NoSpacing"/>
              <w:numPr>
                <w:ilvl w:val="0"/>
                <w:numId w:val="69"/>
              </w:numPr>
              <w:rPr>
                <w:rFonts w:ascii="Arial" w:hAnsi="Arial" w:cs="Arial"/>
              </w:rPr>
            </w:pPr>
            <w:r w:rsidRPr="002579B1">
              <w:rPr>
                <w:rFonts w:ascii="Arial" w:hAnsi="Arial" w:cs="Arial"/>
              </w:rPr>
              <w:t>Program flexibility</w:t>
            </w:r>
          </w:p>
          <w:p w14:paraId="4DE56065" w14:textId="77777777" w:rsidR="00D619FF" w:rsidRPr="002579B1" w:rsidRDefault="00D619FF" w:rsidP="00347000">
            <w:pPr>
              <w:pStyle w:val="NoSpacing"/>
              <w:numPr>
                <w:ilvl w:val="0"/>
                <w:numId w:val="69"/>
              </w:numPr>
              <w:rPr>
                <w:rFonts w:ascii="Arial" w:hAnsi="Arial" w:cs="Arial"/>
              </w:rPr>
            </w:pPr>
            <w:r w:rsidRPr="002579B1">
              <w:rPr>
                <w:rFonts w:ascii="Arial" w:hAnsi="Arial" w:cs="Arial"/>
              </w:rPr>
              <w:t>Accommodate need for offering education in a timely manner for referral partners while still encouraging individual counseling</w:t>
            </w:r>
          </w:p>
          <w:p w14:paraId="73AFD5DC" w14:textId="77777777" w:rsidR="00D619FF" w:rsidRPr="002579B1" w:rsidRDefault="00D619FF" w:rsidP="00347000">
            <w:pPr>
              <w:pStyle w:val="NoSpacing"/>
              <w:numPr>
                <w:ilvl w:val="0"/>
                <w:numId w:val="69"/>
              </w:numPr>
              <w:rPr>
                <w:rFonts w:ascii="Arial" w:hAnsi="Arial" w:cs="Arial"/>
              </w:rPr>
            </w:pPr>
            <w:r w:rsidRPr="002579B1">
              <w:rPr>
                <w:rFonts w:ascii="Arial" w:hAnsi="Arial" w:cs="Arial"/>
              </w:rPr>
              <w:t>Require/strongly encourage individual counseling first for households who are not near ready</w:t>
            </w:r>
          </w:p>
        </w:tc>
        <w:tc>
          <w:tcPr>
            <w:tcW w:w="3420" w:type="dxa"/>
            <w:vAlign w:val="center"/>
          </w:tcPr>
          <w:p w14:paraId="3BAC4A97" w14:textId="77777777" w:rsidR="00D619FF" w:rsidRPr="002579B1" w:rsidRDefault="00D619FF" w:rsidP="00347000">
            <w:pPr>
              <w:pStyle w:val="NoSpacing"/>
              <w:numPr>
                <w:ilvl w:val="0"/>
                <w:numId w:val="58"/>
              </w:numPr>
              <w:rPr>
                <w:rFonts w:ascii="Arial" w:hAnsi="Arial" w:cs="Arial"/>
              </w:rPr>
            </w:pPr>
            <w:r w:rsidRPr="002579B1">
              <w:rPr>
                <w:rFonts w:ascii="Arial" w:hAnsi="Arial" w:cs="Arial"/>
              </w:rPr>
              <w:t>Workshops may include wide variation in skills, readiness of participants making training a challenge</w:t>
            </w:r>
          </w:p>
        </w:tc>
      </w:tr>
    </w:tbl>
    <w:p w14:paraId="7B79C814" w14:textId="77777777" w:rsidR="00D619FF" w:rsidRPr="002579B1" w:rsidRDefault="00D619FF">
      <w:pPr>
        <w:pStyle w:val="NoSpacing"/>
        <w:rPr>
          <w:rFonts w:ascii="Arial" w:hAnsi="Arial" w:cs="Arial"/>
        </w:rPr>
      </w:pPr>
    </w:p>
    <w:p w14:paraId="09FD9BC8" w14:textId="77777777" w:rsidR="00D619FF" w:rsidRPr="00347000" w:rsidRDefault="00D619FF">
      <w:pPr>
        <w:pStyle w:val="NoSpacing"/>
        <w:rPr>
          <w:rFonts w:ascii="Arial" w:hAnsi="Arial" w:cs="Arial"/>
          <w:color w:val="003960"/>
          <w:u w:val="single"/>
        </w:rPr>
      </w:pPr>
      <w:r w:rsidRPr="00347000">
        <w:rPr>
          <w:rFonts w:ascii="Arial" w:hAnsi="Arial" w:cs="Arial"/>
          <w:color w:val="003960"/>
          <w:u w:val="single"/>
        </w:rPr>
        <w:t>Standard</w:t>
      </w:r>
    </w:p>
    <w:p w14:paraId="614E0C83" w14:textId="77777777" w:rsidR="00D619FF" w:rsidRPr="002579B1" w:rsidRDefault="00D619FF" w:rsidP="00347000">
      <w:pPr>
        <w:pStyle w:val="NoSpacing"/>
        <w:spacing w:after="120"/>
        <w:rPr>
          <w:rFonts w:ascii="Arial" w:hAnsi="Arial" w:cs="Arial"/>
        </w:rPr>
      </w:pPr>
      <w:r w:rsidRPr="002579B1">
        <w:rPr>
          <w:rFonts w:ascii="Arial" w:hAnsi="Arial" w:cs="Arial"/>
        </w:rPr>
        <w:t xml:space="preserve">While local variation will continue, members agree on several standards that </w:t>
      </w:r>
      <w:proofErr w:type="gramStart"/>
      <w:r w:rsidRPr="002579B1">
        <w:rPr>
          <w:rFonts w:ascii="Arial" w:hAnsi="Arial" w:cs="Arial"/>
        </w:rPr>
        <w:t>should be followed</w:t>
      </w:r>
      <w:proofErr w:type="gramEnd"/>
      <w:r w:rsidRPr="002579B1">
        <w:rPr>
          <w:rFonts w:ascii="Arial" w:hAnsi="Arial" w:cs="Arial"/>
        </w:rPr>
        <w:t>, including:</w:t>
      </w:r>
    </w:p>
    <w:p w14:paraId="46A4CB34" w14:textId="77777777" w:rsidR="00D619FF" w:rsidRPr="002579B1" w:rsidRDefault="00D619FF" w:rsidP="00347000">
      <w:pPr>
        <w:pStyle w:val="NoSpacing"/>
        <w:numPr>
          <w:ilvl w:val="0"/>
          <w:numId w:val="70"/>
        </w:numPr>
        <w:spacing w:after="120"/>
        <w:rPr>
          <w:rFonts w:ascii="Arial" w:hAnsi="Arial" w:cs="Arial"/>
        </w:rPr>
      </w:pPr>
      <w:r w:rsidRPr="002579B1">
        <w:rPr>
          <w:rFonts w:ascii="Arial" w:hAnsi="Arial" w:cs="Arial"/>
        </w:rPr>
        <w:t>Individual counseling should be offered to all participants of home buyer education (this is a HUD housing counseling requirement – HUD recommends that 80% of households who receive home buyer education also receive individual pre-purchase counseling);</w:t>
      </w:r>
    </w:p>
    <w:p w14:paraId="180C3111" w14:textId="77777777" w:rsidR="00D619FF" w:rsidRPr="002579B1" w:rsidRDefault="00D619FF" w:rsidP="00347000">
      <w:pPr>
        <w:pStyle w:val="NoSpacing"/>
        <w:numPr>
          <w:ilvl w:val="0"/>
          <w:numId w:val="70"/>
        </w:numPr>
        <w:spacing w:after="120"/>
        <w:rPr>
          <w:rFonts w:ascii="Arial" w:hAnsi="Arial" w:cs="Arial"/>
        </w:rPr>
      </w:pPr>
      <w:r w:rsidRPr="002579B1">
        <w:rPr>
          <w:rFonts w:ascii="Arial" w:hAnsi="Arial" w:cs="Arial"/>
        </w:rPr>
        <w:t xml:space="preserve">On average annually, a </w:t>
      </w:r>
      <w:r w:rsidRPr="002579B1">
        <w:rPr>
          <w:rFonts w:ascii="Arial" w:hAnsi="Arial" w:cs="Arial"/>
          <w:u w:val="single"/>
        </w:rPr>
        <w:t>minimum of 10 households</w:t>
      </w:r>
      <w:r w:rsidRPr="002579B1">
        <w:rPr>
          <w:rFonts w:ascii="Arial" w:hAnsi="Arial" w:cs="Arial"/>
        </w:rPr>
        <w:t xml:space="preserve"> should participate in members’ homebuyer workshops.  There are exceptions to this if members are working in rural markets or serving special populations, such as people with disabilities;</w:t>
      </w:r>
    </w:p>
    <w:p w14:paraId="23F45267" w14:textId="77777777" w:rsidR="00D619FF" w:rsidRPr="002579B1" w:rsidRDefault="00D619FF" w:rsidP="00347000">
      <w:pPr>
        <w:pStyle w:val="NoSpacing"/>
        <w:numPr>
          <w:ilvl w:val="0"/>
          <w:numId w:val="70"/>
        </w:numPr>
        <w:rPr>
          <w:rFonts w:ascii="Arial" w:hAnsi="Arial" w:cs="Arial"/>
        </w:rPr>
      </w:pPr>
      <w:proofErr w:type="gramStart"/>
      <w:r w:rsidRPr="002579B1">
        <w:rPr>
          <w:rFonts w:ascii="Arial" w:hAnsi="Arial" w:cs="Arial"/>
        </w:rPr>
        <w:t xml:space="preserve">In order to ensure adequate consumer protection while remaining responsive to private and public referral partners, if a household who attends a workshop </w:t>
      </w:r>
      <w:r w:rsidRPr="002579B1">
        <w:rPr>
          <w:rFonts w:ascii="Arial" w:hAnsi="Arial" w:cs="Arial"/>
          <w:i/>
        </w:rPr>
        <w:t>has already signed a purchase and sales agreement</w:t>
      </w:r>
      <w:r w:rsidRPr="002579B1">
        <w:rPr>
          <w:rFonts w:ascii="Arial" w:hAnsi="Arial" w:cs="Arial"/>
        </w:rPr>
        <w:t xml:space="preserve"> </w:t>
      </w:r>
      <w:r w:rsidRPr="002579B1">
        <w:rPr>
          <w:rFonts w:ascii="Arial" w:hAnsi="Arial" w:cs="Arial"/>
          <w:i/>
        </w:rPr>
        <w:t>and/or submitted a loan application</w:t>
      </w:r>
      <w:r w:rsidRPr="002579B1">
        <w:rPr>
          <w:rFonts w:ascii="Arial" w:hAnsi="Arial" w:cs="Arial"/>
        </w:rPr>
        <w:t xml:space="preserve"> and is </w:t>
      </w:r>
      <w:r w:rsidRPr="002579B1">
        <w:rPr>
          <w:rFonts w:ascii="Arial" w:hAnsi="Arial" w:cs="Arial"/>
          <w:i/>
        </w:rPr>
        <w:t>not</w:t>
      </w:r>
      <w:r w:rsidRPr="002579B1">
        <w:rPr>
          <w:rFonts w:ascii="Arial" w:hAnsi="Arial" w:cs="Arial"/>
        </w:rPr>
        <w:t xml:space="preserve"> being referred by a known lender partner for a known loan product, a counselor should have an individual consultation with the household to ensure that they understand and agree to the proposed terms of their mortgage financing before the member </w:t>
      </w:r>
      <w:r w:rsidRPr="002579B1">
        <w:rPr>
          <w:rFonts w:ascii="Arial" w:hAnsi="Arial" w:cs="Arial"/>
        </w:rPr>
        <w:lastRenderedPageBreak/>
        <w:t>issues an education certificate.</w:t>
      </w:r>
      <w:proofErr w:type="gramEnd"/>
      <w:r w:rsidRPr="002579B1">
        <w:rPr>
          <w:rFonts w:ascii="Arial" w:hAnsi="Arial" w:cs="Arial"/>
        </w:rPr>
        <w:t xml:space="preserve">  This can occur immediately following a workshop or in a subsequent office visit.</w:t>
      </w:r>
    </w:p>
    <w:p w14:paraId="6F09FB5A" w14:textId="77777777" w:rsidR="00D619FF" w:rsidRPr="002579B1" w:rsidRDefault="00D619FF">
      <w:pPr>
        <w:pStyle w:val="NoSpacing"/>
        <w:rPr>
          <w:rFonts w:ascii="Arial" w:hAnsi="Arial" w:cs="Arial"/>
          <w:bCs/>
        </w:rPr>
      </w:pPr>
    </w:p>
    <w:p w14:paraId="6CFCA5E7" w14:textId="77777777" w:rsidR="00D619FF" w:rsidRPr="00347000" w:rsidRDefault="00D619FF">
      <w:pPr>
        <w:pStyle w:val="NoSpacing"/>
        <w:rPr>
          <w:rFonts w:ascii="Arial" w:hAnsi="Arial" w:cs="Arial"/>
          <w:bCs/>
          <w:color w:val="003960"/>
          <w:u w:val="single"/>
        </w:rPr>
      </w:pPr>
      <w:r w:rsidRPr="00347000">
        <w:rPr>
          <w:rFonts w:ascii="Arial" w:hAnsi="Arial" w:cs="Arial"/>
          <w:bCs/>
          <w:color w:val="003960"/>
          <w:u w:val="single"/>
        </w:rPr>
        <w:t>Recommendations</w:t>
      </w:r>
    </w:p>
    <w:p w14:paraId="337572A6" w14:textId="77777777" w:rsidR="00D619FF" w:rsidRPr="002579B1" w:rsidRDefault="00D619FF" w:rsidP="00347000">
      <w:pPr>
        <w:pStyle w:val="NoSpacing"/>
        <w:spacing w:after="120"/>
        <w:rPr>
          <w:rFonts w:ascii="Arial" w:hAnsi="Arial" w:cs="Arial"/>
        </w:rPr>
      </w:pPr>
      <w:r w:rsidRPr="002579B1">
        <w:rPr>
          <w:rFonts w:ascii="Arial" w:hAnsi="Arial" w:cs="Arial"/>
          <w:bCs/>
        </w:rPr>
        <w:t>In addition to these standards, member feedback generated the following recommendations:</w:t>
      </w:r>
    </w:p>
    <w:p w14:paraId="3BBC1B27" w14:textId="77777777" w:rsidR="00D619FF" w:rsidRPr="002579B1" w:rsidRDefault="00D619FF" w:rsidP="00347000">
      <w:pPr>
        <w:pStyle w:val="NoSpacing"/>
        <w:numPr>
          <w:ilvl w:val="0"/>
          <w:numId w:val="71"/>
        </w:numPr>
        <w:spacing w:after="120"/>
        <w:rPr>
          <w:rFonts w:ascii="Arial" w:hAnsi="Arial" w:cs="Arial"/>
        </w:rPr>
      </w:pPr>
      <w:r w:rsidRPr="002579B1">
        <w:rPr>
          <w:rFonts w:ascii="Arial" w:hAnsi="Arial" w:cs="Arial"/>
        </w:rPr>
        <w:t>To the extent practicable, it is best to conduct a screening interview to determine the best course of action with a household, i.e., online education, workshop or individual counseling.</w:t>
      </w:r>
    </w:p>
    <w:p w14:paraId="22D59C0C" w14:textId="006D65CB" w:rsidR="00D619FF" w:rsidRDefault="00D619FF" w:rsidP="00347000">
      <w:pPr>
        <w:pStyle w:val="NoSpacing"/>
        <w:numPr>
          <w:ilvl w:val="0"/>
          <w:numId w:val="71"/>
        </w:numPr>
        <w:rPr>
          <w:rFonts w:ascii="Arial" w:hAnsi="Arial" w:cs="Arial"/>
        </w:rPr>
      </w:pPr>
      <w:r w:rsidRPr="002579B1">
        <w:rPr>
          <w:rFonts w:ascii="Arial" w:hAnsi="Arial" w:cs="Arial"/>
        </w:rPr>
        <w:t xml:space="preserve">Members should continue to develop and refine ways to assess household readiness upfront and calibrate pre-purchase services to meet the distinct needs of households who are near mortgage ready versus in need of long-term counseling.  </w:t>
      </w:r>
    </w:p>
    <w:p w14:paraId="7FE6C37B" w14:textId="77777777" w:rsidR="006F12C6" w:rsidRPr="002579B1" w:rsidRDefault="006F12C6" w:rsidP="009615C8">
      <w:pPr>
        <w:pStyle w:val="NoSpacing"/>
        <w:ind w:left="720"/>
        <w:rPr>
          <w:rFonts w:ascii="Arial" w:hAnsi="Arial" w:cs="Arial"/>
        </w:rPr>
      </w:pPr>
    </w:p>
    <w:p w14:paraId="512886E5" w14:textId="77777777" w:rsidR="006F12C6" w:rsidRPr="00347000" w:rsidRDefault="006F12C6" w:rsidP="009615C8">
      <w:pPr>
        <w:pStyle w:val="NoSpacing"/>
        <w:numPr>
          <w:ilvl w:val="0"/>
          <w:numId w:val="58"/>
        </w:numPr>
        <w:rPr>
          <w:rFonts w:ascii="Arial" w:hAnsi="Arial" w:cs="Arial"/>
          <w:b/>
          <w:color w:val="003960"/>
        </w:rPr>
      </w:pPr>
      <w:r w:rsidRPr="00347000">
        <w:rPr>
          <w:rFonts w:ascii="Arial" w:hAnsi="Arial" w:cs="Arial"/>
          <w:b/>
          <w:color w:val="003960"/>
        </w:rPr>
        <w:t>Training and Staff Development</w:t>
      </w:r>
    </w:p>
    <w:p w14:paraId="1ACBD49D" w14:textId="77777777" w:rsidR="006F12C6" w:rsidRPr="002579B1" w:rsidRDefault="006F12C6" w:rsidP="006F12C6">
      <w:pPr>
        <w:pStyle w:val="NoSpacing"/>
        <w:rPr>
          <w:rFonts w:ascii="Arial" w:hAnsi="Arial" w:cs="Arial"/>
        </w:rPr>
      </w:pPr>
      <w:r w:rsidRPr="002579B1">
        <w:rPr>
          <w:rFonts w:ascii="Arial" w:hAnsi="Arial" w:cs="Arial"/>
        </w:rPr>
        <w:t xml:space="preserve">Members participating in HPN’s program must ensure that staff receives initial training and certification relevant to the competent delivery of counseling and education.  This should include additional training as staff assumes new counseling and/or training responsibilities.  Training should include classes to develop staff skills, such as financial counseling skills, relational counseling skills, training techniques, and so on.  There are training resources nationally (such as the NeighborWorks Training Institute, National Council of La Raza’s Training Institute, National Community Reinvestment Coalition’s Training Institute and AARP) and many states – often the Housing Finance Agency – offer training and certification programs locally.  </w:t>
      </w:r>
    </w:p>
    <w:p w14:paraId="18A84136" w14:textId="77777777" w:rsidR="006F12C6" w:rsidRPr="002579B1" w:rsidRDefault="006F12C6" w:rsidP="006F12C6">
      <w:pPr>
        <w:pStyle w:val="NoSpacing"/>
        <w:rPr>
          <w:rFonts w:ascii="Arial" w:hAnsi="Arial" w:cs="Arial"/>
        </w:rPr>
      </w:pPr>
    </w:p>
    <w:p w14:paraId="09DA749C" w14:textId="77777777" w:rsidR="006F12C6" w:rsidRPr="002579B1" w:rsidRDefault="006F12C6" w:rsidP="006F12C6">
      <w:pPr>
        <w:pStyle w:val="NoSpacing"/>
        <w:rPr>
          <w:rFonts w:ascii="Arial" w:hAnsi="Arial" w:cs="Arial"/>
        </w:rPr>
      </w:pPr>
      <w:r w:rsidRPr="002579B1">
        <w:rPr>
          <w:rFonts w:ascii="Arial" w:hAnsi="Arial" w:cs="Arial"/>
        </w:rPr>
        <w:t xml:space="preserve">In addition, members must ensure that staff maintains a working knowledge of the community (such as job training, credit counseling, weatherization), affordable housing (such as </w:t>
      </w:r>
      <w:proofErr w:type="gramStart"/>
      <w:r w:rsidRPr="002579B1">
        <w:rPr>
          <w:rFonts w:ascii="Arial" w:hAnsi="Arial" w:cs="Arial"/>
        </w:rPr>
        <w:t>home buyer</w:t>
      </w:r>
      <w:proofErr w:type="gramEnd"/>
      <w:r w:rsidRPr="002579B1">
        <w:rPr>
          <w:rFonts w:ascii="Arial" w:hAnsi="Arial" w:cs="Arial"/>
        </w:rPr>
        <w:t xml:space="preserve"> assistance, home maintenance, housing search assistance), and lending (such as product terms) resources potentially available to clients.</w:t>
      </w:r>
    </w:p>
    <w:p w14:paraId="1CB83CCC" w14:textId="77777777" w:rsidR="006F12C6" w:rsidRPr="002579B1" w:rsidRDefault="006F12C6" w:rsidP="006F12C6">
      <w:pPr>
        <w:pStyle w:val="NoSpacing"/>
        <w:rPr>
          <w:rFonts w:ascii="Arial" w:hAnsi="Arial" w:cs="Arial"/>
        </w:rPr>
      </w:pPr>
    </w:p>
    <w:p w14:paraId="280224EF" w14:textId="77777777" w:rsidR="009615C8" w:rsidRPr="00614BD1" w:rsidRDefault="009615C8" w:rsidP="009615C8">
      <w:pPr>
        <w:pStyle w:val="NoSpacing"/>
        <w:rPr>
          <w:rFonts w:ascii="Arial" w:hAnsi="Arial" w:cs="Arial"/>
          <w:shd w:val="clear" w:color="auto" w:fill="FFFFFF"/>
        </w:rPr>
      </w:pPr>
      <w:r w:rsidRPr="00614BD1">
        <w:rPr>
          <w:rFonts w:ascii="Arial" w:hAnsi="Arial" w:cs="Arial"/>
        </w:rPr>
        <w:t>In December 2016, HUD published the final rule for housing counselor certification</w:t>
      </w:r>
      <w:r>
        <w:rPr>
          <w:rFonts w:ascii="Arial" w:hAnsi="Arial" w:cs="Arial"/>
        </w:rPr>
        <w:t xml:space="preserve"> requirements as established by the Dodd Frank Act of 2010</w:t>
      </w:r>
      <w:r w:rsidRPr="00614BD1">
        <w:rPr>
          <w:rFonts w:ascii="Arial" w:hAnsi="Arial" w:cs="Arial"/>
        </w:rPr>
        <w:t xml:space="preserve">. </w:t>
      </w:r>
      <w:r w:rsidRPr="00614BD1">
        <w:rPr>
          <w:rFonts w:ascii="Arial" w:hAnsi="Arial" w:cs="Arial"/>
          <w:shd w:val="clear" w:color="auto" w:fill="FFFFFF"/>
        </w:rPr>
        <w:t xml:space="preserve">This rule implements the requirement that housing counseling required under or </w:t>
      </w:r>
      <w:proofErr w:type="gramStart"/>
      <w:r w:rsidRPr="00614BD1">
        <w:rPr>
          <w:rFonts w:ascii="Arial" w:hAnsi="Arial" w:cs="Arial"/>
          <w:shd w:val="clear" w:color="auto" w:fill="FFFFFF"/>
        </w:rPr>
        <w:t>provided</w:t>
      </w:r>
      <w:proofErr w:type="gramEnd"/>
      <w:r w:rsidRPr="00614BD1">
        <w:rPr>
          <w:rFonts w:ascii="Arial" w:hAnsi="Arial" w:cs="Arial"/>
          <w:shd w:val="clear" w:color="auto" w:fill="FFFFFF"/>
        </w:rPr>
        <w:t xml:space="preserve"> in connection with HUD programs must be provided only by certified housing counselors who work for organizations approved to participate in HUD’s Housing Counseling Program. In order to be certified, an individual must</w:t>
      </w:r>
      <w:r w:rsidRPr="00614BD1">
        <w:rPr>
          <w:rStyle w:val="apple-converted-space"/>
          <w:rFonts w:ascii="Arial" w:hAnsi="Arial" w:cs="Arial"/>
          <w:shd w:val="clear" w:color="auto" w:fill="FFFFFF"/>
        </w:rPr>
        <w:t> </w:t>
      </w:r>
      <w:r w:rsidRPr="00614BD1">
        <w:rPr>
          <w:rStyle w:val="Strong"/>
          <w:rFonts w:ascii="Arial" w:hAnsi="Arial" w:cs="Arial"/>
          <w:i/>
          <w:iCs/>
          <w:shd w:val="clear" w:color="auto" w:fill="FFFFFF"/>
        </w:rPr>
        <w:t>both</w:t>
      </w:r>
      <w:r w:rsidRPr="00614BD1">
        <w:rPr>
          <w:rStyle w:val="apple-converted-space"/>
          <w:rFonts w:ascii="Arial" w:hAnsi="Arial" w:cs="Arial"/>
          <w:shd w:val="clear" w:color="auto" w:fill="FFFFFF"/>
        </w:rPr>
        <w:t> </w:t>
      </w:r>
      <w:r w:rsidRPr="00614BD1">
        <w:rPr>
          <w:rFonts w:ascii="Arial" w:hAnsi="Arial" w:cs="Arial"/>
          <w:shd w:val="clear" w:color="auto" w:fill="FFFFFF"/>
        </w:rPr>
        <w:t xml:space="preserve">pass a standardized written examination covering six major topic areas, and work for an agency approved to participate in HUD’s housing counseling program. The Housing Counselor Certification Examination </w:t>
      </w:r>
      <w:r>
        <w:rPr>
          <w:rFonts w:ascii="Arial" w:hAnsi="Arial" w:cs="Arial"/>
          <w:shd w:val="clear" w:color="auto" w:fill="FFFFFF"/>
        </w:rPr>
        <w:t xml:space="preserve">is </w:t>
      </w:r>
      <w:r w:rsidRPr="00614BD1">
        <w:rPr>
          <w:rFonts w:ascii="Arial" w:hAnsi="Arial" w:cs="Arial"/>
          <w:shd w:val="clear" w:color="auto" w:fill="FFFFFF"/>
        </w:rPr>
        <w:t xml:space="preserve">available starting August 1, 2017.  By </w:t>
      </w:r>
      <w:r w:rsidRPr="00613EF8">
        <w:rPr>
          <w:rFonts w:ascii="Arial" w:hAnsi="Arial" w:cs="Arial"/>
          <w:b/>
          <w:u w:val="single"/>
          <w:shd w:val="clear" w:color="auto" w:fill="FFFFFF"/>
        </w:rPr>
        <w:t xml:space="preserve">August 1, </w:t>
      </w:r>
      <w:proofErr w:type="gramStart"/>
      <w:r w:rsidRPr="00613EF8">
        <w:rPr>
          <w:rFonts w:ascii="Arial" w:hAnsi="Arial" w:cs="Arial"/>
          <w:b/>
          <w:u w:val="single"/>
          <w:shd w:val="clear" w:color="auto" w:fill="FFFFFF"/>
        </w:rPr>
        <w:t>2020</w:t>
      </w:r>
      <w:proofErr w:type="gramEnd"/>
      <w:r w:rsidRPr="00613EF8">
        <w:rPr>
          <w:rFonts w:ascii="Arial" w:hAnsi="Arial" w:cs="Arial"/>
          <w:b/>
          <w:u w:val="single"/>
          <w:shd w:val="clear" w:color="auto" w:fill="FFFFFF"/>
        </w:rPr>
        <w:t xml:space="preserve"> all counselors working on HUD programs must be certified</w:t>
      </w:r>
      <w:r w:rsidRPr="00614BD1">
        <w:rPr>
          <w:rFonts w:ascii="Arial" w:hAnsi="Arial" w:cs="Arial"/>
          <w:shd w:val="clear" w:color="auto" w:fill="FFFFFF"/>
        </w:rPr>
        <w:t xml:space="preserve">. The cost for the exam is $60 for the online test and $100 for testing at a proctoring site. </w:t>
      </w:r>
      <w:r w:rsidRPr="00416F31">
        <w:rPr>
          <w:rFonts w:ascii="Arial" w:hAnsi="Arial" w:cs="Arial"/>
          <w:shd w:val="clear" w:color="auto" w:fill="FFFFFF"/>
        </w:rPr>
        <w:t xml:space="preserve">HUD </w:t>
      </w:r>
      <w:r>
        <w:rPr>
          <w:rFonts w:ascii="Arial" w:hAnsi="Arial" w:cs="Arial"/>
          <w:shd w:val="clear" w:color="auto" w:fill="FFFFFF"/>
        </w:rPr>
        <w:t xml:space="preserve">has also </w:t>
      </w:r>
      <w:r w:rsidRPr="00416F31">
        <w:rPr>
          <w:rFonts w:ascii="Arial" w:hAnsi="Arial" w:cs="Arial"/>
          <w:shd w:val="clear" w:color="auto" w:fill="FFFFFF"/>
        </w:rPr>
        <w:t xml:space="preserve">launched a new training website, </w:t>
      </w:r>
      <w:hyperlink r:id="rId20" w:history="1">
        <w:r w:rsidRPr="004F5E4E">
          <w:rPr>
            <w:rStyle w:val="Hyperlink"/>
            <w:rFonts w:ascii="Arial" w:hAnsi="Arial" w:cs="Arial"/>
            <w:shd w:val="clear" w:color="auto" w:fill="FFFFFF"/>
          </w:rPr>
          <w:t>www.hudhousingcounselors.com</w:t>
        </w:r>
      </w:hyperlink>
      <w:r w:rsidRPr="00416F31">
        <w:rPr>
          <w:rFonts w:ascii="Arial" w:hAnsi="Arial" w:cs="Arial"/>
          <w:shd w:val="clear" w:color="auto" w:fill="FFFFFF"/>
        </w:rPr>
        <w:t>, for Counselor Certification. The website contains free online trainings to prepare counselors for the Counselor Certification Exam.</w:t>
      </w:r>
      <w:r>
        <w:rPr>
          <w:rFonts w:ascii="Arial" w:hAnsi="Arial" w:cs="Arial"/>
          <w:shd w:val="clear" w:color="auto" w:fill="FFFFFF"/>
        </w:rPr>
        <w:t xml:space="preserve"> </w:t>
      </w:r>
      <w:proofErr w:type="gramStart"/>
      <w:r w:rsidRPr="00614BD1">
        <w:rPr>
          <w:rFonts w:ascii="Arial" w:hAnsi="Arial" w:cs="Arial"/>
          <w:shd w:val="clear" w:color="auto" w:fill="FFFFFF"/>
        </w:rPr>
        <w:t>The rule also requires that all agencies approved to participate in HUD’s housing counseling program that provide “homeownership counseling” shall address the entire process of homeownership as outlined in the Final Rule</w:t>
      </w:r>
      <w:r>
        <w:rPr>
          <w:rFonts w:ascii="Arial" w:hAnsi="Arial" w:cs="Arial"/>
          <w:shd w:val="clear" w:color="auto" w:fill="FFFFFF"/>
        </w:rPr>
        <w:t xml:space="preserve"> and </w:t>
      </w:r>
      <w:r w:rsidRPr="00614BD1">
        <w:rPr>
          <w:rFonts w:ascii="Arial" w:hAnsi="Arial" w:cs="Arial"/>
          <w:shd w:val="clear" w:color="auto" w:fill="FFFFFF"/>
        </w:rPr>
        <w:t>as part of the homeownership counseling process, participating agencies shall provide clients with such materials as HUD may require regarding the availability and importance of obtaining an independent home inspection.</w:t>
      </w:r>
      <w:proofErr w:type="gramEnd"/>
      <w:r w:rsidRPr="00416F31">
        <w:rPr>
          <w:rFonts w:ascii="Arial" w:hAnsi="Arial" w:cs="Arial"/>
          <w:shd w:val="clear" w:color="auto" w:fill="FFFFFF"/>
        </w:rPr>
        <w:t xml:space="preserve">   </w:t>
      </w:r>
    </w:p>
    <w:p w14:paraId="754FA230" w14:textId="77777777" w:rsidR="009615C8" w:rsidRPr="00347000" w:rsidRDefault="009615C8" w:rsidP="009615C8">
      <w:pPr>
        <w:pStyle w:val="NoSpacing"/>
        <w:rPr>
          <w:rFonts w:ascii="Arial" w:hAnsi="Arial" w:cs="Arial"/>
          <w:sz w:val="16"/>
          <w:szCs w:val="16"/>
          <w:shd w:val="clear" w:color="auto" w:fill="FFFFFF"/>
        </w:rPr>
      </w:pPr>
      <w:r w:rsidRPr="00347000">
        <w:rPr>
          <w:rFonts w:ascii="Arial" w:hAnsi="Arial" w:cs="Arial"/>
          <w:b/>
          <w:sz w:val="16"/>
          <w:szCs w:val="16"/>
          <w:shd w:val="clear" w:color="auto" w:fill="FFFFFF"/>
        </w:rPr>
        <w:t xml:space="preserve">(See FR 5339–F–03 Housing Counseling: New Certification Requirements: </w:t>
      </w:r>
      <w:hyperlink r:id="rId21" w:history="1">
        <w:r w:rsidRPr="00347000">
          <w:rPr>
            <w:rStyle w:val="Hyperlink"/>
            <w:rFonts w:ascii="Arial" w:hAnsi="Arial" w:cs="Arial"/>
            <w:b/>
            <w:sz w:val="16"/>
            <w:szCs w:val="16"/>
            <w:shd w:val="clear" w:color="auto" w:fill="FFFFFF"/>
          </w:rPr>
          <w:t>https://www.regulations.gov/document?D=HUD_FRDOC_0001-4720</w:t>
        </w:r>
      </w:hyperlink>
      <w:r>
        <w:rPr>
          <w:rFonts w:ascii="Arial" w:hAnsi="Arial" w:cs="Arial"/>
          <w:b/>
          <w:sz w:val="16"/>
          <w:szCs w:val="16"/>
          <w:shd w:val="clear" w:color="auto" w:fill="FFFFFF"/>
        </w:rPr>
        <w:t xml:space="preserve"> and associated FAQ: </w:t>
      </w:r>
      <w:hyperlink r:id="rId22" w:history="1">
        <w:r w:rsidRPr="00E77576">
          <w:rPr>
            <w:rStyle w:val="Hyperlink"/>
            <w:rFonts w:ascii="Arial" w:hAnsi="Arial" w:cs="Arial"/>
            <w:b/>
            <w:sz w:val="16"/>
            <w:szCs w:val="16"/>
            <w:shd w:val="clear" w:color="auto" w:fill="FFFFFF"/>
          </w:rPr>
          <w:t>https://www.hudexchange.info/resources/documents/Housing-Counseling-New-Certification-Requirements-FAQs.pdf</w:t>
        </w:r>
        <w:r w:rsidRPr="00347000">
          <w:rPr>
            <w:rStyle w:val="Hyperlink"/>
            <w:sz w:val="16"/>
            <w:szCs w:val="16"/>
          </w:rPr>
          <w:t>)</w:t>
        </w:r>
      </w:hyperlink>
    </w:p>
    <w:p w14:paraId="021DAECF" w14:textId="77777777" w:rsidR="00120B5B" w:rsidRDefault="00120B5B" w:rsidP="006F12C6">
      <w:pPr>
        <w:pStyle w:val="NoSpacing"/>
        <w:rPr>
          <w:rFonts w:ascii="Arial" w:hAnsi="Arial" w:cs="Arial"/>
        </w:rPr>
      </w:pPr>
    </w:p>
    <w:p w14:paraId="63011375" w14:textId="7F524745" w:rsidR="006F12C6" w:rsidRPr="002579B1" w:rsidRDefault="00120B5B" w:rsidP="006F12C6">
      <w:pPr>
        <w:pStyle w:val="NoSpacing"/>
        <w:rPr>
          <w:rFonts w:ascii="Arial" w:hAnsi="Arial" w:cs="Arial"/>
        </w:rPr>
      </w:pPr>
      <w:r>
        <w:rPr>
          <w:rFonts w:ascii="Arial" w:hAnsi="Arial" w:cs="Arial"/>
        </w:rPr>
        <w:t xml:space="preserve">In addition to meeting the requirement </w:t>
      </w:r>
      <w:proofErr w:type="gramStart"/>
      <w:r>
        <w:rPr>
          <w:rFonts w:ascii="Arial" w:hAnsi="Arial" w:cs="Arial"/>
        </w:rPr>
        <w:t>that counselors</w:t>
      </w:r>
      <w:proofErr w:type="gramEnd"/>
      <w:r>
        <w:rPr>
          <w:rFonts w:ascii="Arial" w:hAnsi="Arial" w:cs="Arial"/>
        </w:rPr>
        <w:t xml:space="preserve"> be HUD-Certified, </w:t>
      </w:r>
      <w:r w:rsidR="006F12C6" w:rsidRPr="002579B1">
        <w:rPr>
          <w:rFonts w:ascii="Arial" w:hAnsi="Arial" w:cs="Arial"/>
        </w:rPr>
        <w:t>Members have agreed on the following standards and best practice recommendations:</w:t>
      </w:r>
    </w:p>
    <w:p w14:paraId="3B5455EE" w14:textId="77777777" w:rsidR="006F12C6" w:rsidRPr="002579B1" w:rsidRDefault="006F12C6" w:rsidP="006F12C6">
      <w:pPr>
        <w:pStyle w:val="NoSpacing"/>
        <w:rPr>
          <w:rFonts w:ascii="Arial" w:hAnsi="Arial" w:cs="Arial"/>
        </w:rPr>
      </w:pPr>
    </w:p>
    <w:p w14:paraId="2D7170EA" w14:textId="77777777" w:rsidR="006F12C6" w:rsidRPr="00347000" w:rsidRDefault="006F12C6" w:rsidP="006F12C6">
      <w:pPr>
        <w:pStyle w:val="NoSpacing"/>
        <w:spacing w:after="120"/>
        <w:rPr>
          <w:rFonts w:ascii="Arial" w:hAnsi="Arial" w:cs="Arial"/>
          <w:color w:val="003960"/>
          <w:u w:val="single"/>
        </w:rPr>
      </w:pPr>
      <w:r w:rsidRPr="00347000">
        <w:rPr>
          <w:rFonts w:ascii="Arial" w:hAnsi="Arial" w:cs="Arial"/>
          <w:color w:val="003960"/>
          <w:u w:val="single"/>
        </w:rPr>
        <w:t>Standard</w:t>
      </w:r>
    </w:p>
    <w:p w14:paraId="74059899" w14:textId="77777777" w:rsidR="006F12C6" w:rsidRPr="002579B1" w:rsidRDefault="006F12C6" w:rsidP="006F12C6">
      <w:pPr>
        <w:pStyle w:val="NoSpacing"/>
        <w:numPr>
          <w:ilvl w:val="0"/>
          <w:numId w:val="73"/>
        </w:numPr>
        <w:spacing w:after="120"/>
        <w:rPr>
          <w:rFonts w:ascii="Arial" w:hAnsi="Arial" w:cs="Arial"/>
        </w:rPr>
      </w:pPr>
      <w:r w:rsidRPr="002579B1">
        <w:rPr>
          <w:rFonts w:ascii="Arial" w:hAnsi="Arial" w:cs="Arial"/>
        </w:rPr>
        <w:t xml:space="preserve">Within the first year of employment, new staff for all housing counseling programs must receive professional training in their program area (i.e., </w:t>
      </w:r>
      <w:proofErr w:type="gramStart"/>
      <w:r w:rsidRPr="002579B1">
        <w:rPr>
          <w:rFonts w:ascii="Arial" w:hAnsi="Arial" w:cs="Arial"/>
        </w:rPr>
        <w:t>home buyer</w:t>
      </w:r>
      <w:proofErr w:type="gramEnd"/>
      <w:r w:rsidRPr="002579B1">
        <w:rPr>
          <w:rFonts w:ascii="Arial" w:hAnsi="Arial" w:cs="Arial"/>
        </w:rPr>
        <w:t xml:space="preserve"> education, pre-purchase counseling, foreclosure prevention counseling, HECM).  This training should be consistent with current certification standards (such as NCHEC).</w:t>
      </w:r>
    </w:p>
    <w:p w14:paraId="15BC0C63" w14:textId="77777777" w:rsidR="006F12C6" w:rsidRPr="002579B1" w:rsidRDefault="006F12C6" w:rsidP="006F12C6">
      <w:pPr>
        <w:pStyle w:val="NoSpacing"/>
        <w:numPr>
          <w:ilvl w:val="0"/>
          <w:numId w:val="73"/>
        </w:numPr>
        <w:spacing w:after="120"/>
        <w:rPr>
          <w:rFonts w:ascii="Arial" w:hAnsi="Arial" w:cs="Arial"/>
        </w:rPr>
      </w:pPr>
      <w:r w:rsidRPr="002579B1">
        <w:rPr>
          <w:rFonts w:ascii="Arial" w:hAnsi="Arial" w:cs="Arial"/>
        </w:rPr>
        <w:t xml:space="preserve">Staff who will offer specialized counseling, such as foreclosure prevention counseling, refinance counseling, HECM counseling, and so on, must receive training – and certification when required – </w:t>
      </w:r>
      <w:r w:rsidRPr="002579B1">
        <w:rPr>
          <w:rFonts w:ascii="Arial" w:hAnsi="Arial" w:cs="Arial"/>
        </w:rPr>
        <w:lastRenderedPageBreak/>
        <w:t>specific to the particular counseling service they will provide.  This should occur as initial training for new staff as well as professional development training for veteran staff.</w:t>
      </w:r>
    </w:p>
    <w:p w14:paraId="6A33ED88" w14:textId="77777777" w:rsidR="006F12C6" w:rsidRPr="002579B1" w:rsidRDefault="006F12C6" w:rsidP="006F12C6">
      <w:pPr>
        <w:pStyle w:val="NoSpacing"/>
        <w:numPr>
          <w:ilvl w:val="0"/>
          <w:numId w:val="73"/>
        </w:numPr>
        <w:rPr>
          <w:rFonts w:ascii="Arial" w:hAnsi="Arial" w:cs="Arial"/>
        </w:rPr>
      </w:pPr>
      <w:r w:rsidRPr="002579B1">
        <w:rPr>
          <w:rFonts w:ascii="Arial" w:hAnsi="Arial" w:cs="Arial"/>
        </w:rPr>
        <w:t xml:space="preserve">Staff should participate in a </w:t>
      </w:r>
      <w:r w:rsidRPr="002579B1">
        <w:rPr>
          <w:rFonts w:ascii="Arial" w:hAnsi="Arial" w:cs="Arial"/>
          <w:u w:val="single"/>
        </w:rPr>
        <w:t>minimum</w:t>
      </w:r>
      <w:r w:rsidRPr="002579B1">
        <w:rPr>
          <w:rFonts w:ascii="Arial" w:hAnsi="Arial" w:cs="Arial"/>
        </w:rPr>
        <w:t xml:space="preserve"> of ten hours of continuing education and training each year in content areas that are relevant to the housing counseling field and to their work as housing counselors.  More than ten hours is strongly encouraged.</w:t>
      </w:r>
    </w:p>
    <w:p w14:paraId="652C63C1" w14:textId="77777777" w:rsidR="006F12C6" w:rsidRPr="002579B1" w:rsidRDefault="006F12C6" w:rsidP="006F12C6">
      <w:pPr>
        <w:pStyle w:val="NoSpacing"/>
        <w:rPr>
          <w:rFonts w:ascii="Arial" w:hAnsi="Arial" w:cs="Arial"/>
        </w:rPr>
      </w:pPr>
    </w:p>
    <w:p w14:paraId="72FBCBC9" w14:textId="77777777" w:rsidR="006F12C6" w:rsidRPr="00347000" w:rsidRDefault="006F12C6" w:rsidP="006F12C6">
      <w:pPr>
        <w:pStyle w:val="NoSpacing"/>
        <w:spacing w:after="120"/>
        <w:rPr>
          <w:rFonts w:ascii="Arial" w:hAnsi="Arial" w:cs="Arial"/>
          <w:color w:val="003960"/>
          <w:u w:val="single"/>
        </w:rPr>
      </w:pPr>
      <w:r w:rsidRPr="00347000">
        <w:rPr>
          <w:rFonts w:ascii="Arial" w:hAnsi="Arial" w:cs="Arial"/>
          <w:color w:val="003960"/>
          <w:u w:val="single"/>
        </w:rPr>
        <w:t>Recommendations</w:t>
      </w:r>
    </w:p>
    <w:p w14:paraId="40C5D4B5" w14:textId="77777777" w:rsidR="006F12C6" w:rsidRPr="002579B1" w:rsidRDefault="006F12C6" w:rsidP="006F12C6">
      <w:pPr>
        <w:pStyle w:val="NoSpacing"/>
        <w:numPr>
          <w:ilvl w:val="0"/>
          <w:numId w:val="74"/>
        </w:numPr>
        <w:spacing w:after="120"/>
        <w:rPr>
          <w:rFonts w:ascii="Arial" w:hAnsi="Arial" w:cs="Arial"/>
        </w:rPr>
      </w:pPr>
      <w:r w:rsidRPr="002579B1">
        <w:rPr>
          <w:rFonts w:ascii="Arial" w:hAnsi="Arial" w:cs="Arial"/>
        </w:rPr>
        <w:t>Newly hired staff members should shadow a veteran staff member for the first 1-2 months of employment to gain necessary skills.</w:t>
      </w:r>
    </w:p>
    <w:p w14:paraId="007DF2CF" w14:textId="77777777" w:rsidR="006F12C6" w:rsidRPr="002579B1" w:rsidRDefault="006F12C6" w:rsidP="006F12C6">
      <w:pPr>
        <w:pStyle w:val="NoSpacing"/>
        <w:numPr>
          <w:ilvl w:val="0"/>
          <w:numId w:val="74"/>
        </w:numPr>
        <w:spacing w:after="120"/>
        <w:rPr>
          <w:rFonts w:ascii="Arial" w:hAnsi="Arial" w:cs="Arial"/>
        </w:rPr>
      </w:pPr>
      <w:r w:rsidRPr="002579B1">
        <w:rPr>
          <w:rFonts w:ascii="Arial" w:hAnsi="Arial" w:cs="Arial"/>
        </w:rPr>
        <w:t>Topics for continuing education should be at the discretion of the member organization to ensure staff development is aligned with the organization’s goals for program growth and innovation (such as financial capability, coaching, HECM, and so on).</w:t>
      </w:r>
    </w:p>
    <w:p w14:paraId="7AD89483" w14:textId="77777777" w:rsidR="006F12C6" w:rsidRDefault="006F12C6" w:rsidP="006F12C6">
      <w:pPr>
        <w:pStyle w:val="NoSpacing"/>
        <w:numPr>
          <w:ilvl w:val="0"/>
          <w:numId w:val="74"/>
        </w:numPr>
        <w:rPr>
          <w:rFonts w:ascii="Arial" w:hAnsi="Arial" w:cs="Arial"/>
        </w:rPr>
      </w:pPr>
      <w:r w:rsidRPr="002579B1">
        <w:rPr>
          <w:rFonts w:ascii="Arial" w:hAnsi="Arial" w:cs="Arial"/>
        </w:rPr>
        <w:t xml:space="preserve">Opportunities for continuing education of staff members </w:t>
      </w:r>
      <w:proofErr w:type="gramStart"/>
      <w:r w:rsidRPr="002579B1">
        <w:rPr>
          <w:rFonts w:ascii="Arial" w:hAnsi="Arial" w:cs="Arial"/>
        </w:rPr>
        <w:t>may be sought</w:t>
      </w:r>
      <w:proofErr w:type="gramEnd"/>
      <w:r w:rsidRPr="002579B1">
        <w:rPr>
          <w:rFonts w:ascii="Arial" w:hAnsi="Arial" w:cs="Arial"/>
        </w:rPr>
        <w:t xml:space="preserve"> from many sources including local community colleges, Fannie Mae, Freddie Mac, and the real estate and mortgage industries (trade associations).</w:t>
      </w:r>
    </w:p>
    <w:p w14:paraId="61C650F6" w14:textId="77777777" w:rsidR="006F12C6" w:rsidRPr="002579B1" w:rsidRDefault="006F12C6" w:rsidP="006F12C6">
      <w:pPr>
        <w:pStyle w:val="NoSpacing"/>
        <w:ind w:left="720"/>
        <w:rPr>
          <w:rFonts w:ascii="Arial" w:hAnsi="Arial" w:cs="Arial"/>
        </w:rPr>
      </w:pPr>
    </w:p>
    <w:p w14:paraId="101CDDFD" w14:textId="77777777" w:rsidR="006F12C6" w:rsidRPr="002579B1" w:rsidRDefault="006F12C6" w:rsidP="006F12C6">
      <w:pPr>
        <w:pStyle w:val="NoSpacing"/>
        <w:rPr>
          <w:rFonts w:ascii="Arial" w:hAnsi="Arial" w:cs="Arial"/>
        </w:rPr>
      </w:pPr>
      <w:r w:rsidRPr="002579B1">
        <w:rPr>
          <w:rFonts w:ascii="Arial" w:hAnsi="Arial" w:cs="Arial"/>
        </w:rPr>
        <w:t xml:space="preserve">The above standards and best practices closely reflect the National Industry Standards for Homeownership Education and Counseling, which the Network endorsed on behalf of members and which all members must adopt. These standards present guidelines for the provision of high quality housing counseling and education services. For more information on these standards, including how to take steps to adopt, see: </w:t>
      </w:r>
      <w:hyperlink r:id="rId23" w:history="1">
        <w:r w:rsidRPr="002579B1">
          <w:rPr>
            <w:rStyle w:val="Hyperlink"/>
            <w:rFonts w:ascii="Arial" w:hAnsi="Arial" w:cs="Arial"/>
          </w:rPr>
          <w:t>www.homeownershipstandards.com</w:t>
        </w:r>
      </w:hyperlink>
      <w:r w:rsidRPr="002579B1">
        <w:rPr>
          <w:rFonts w:ascii="Arial" w:hAnsi="Arial" w:cs="Arial"/>
        </w:rPr>
        <w:t>.</w:t>
      </w:r>
    </w:p>
    <w:p w14:paraId="34190425" w14:textId="77777777" w:rsidR="006F12C6" w:rsidRPr="002579B1" w:rsidRDefault="006F12C6" w:rsidP="006F12C6">
      <w:pPr>
        <w:pStyle w:val="NoSpacing"/>
        <w:rPr>
          <w:rFonts w:ascii="Arial" w:hAnsi="Arial" w:cs="Arial"/>
        </w:rPr>
      </w:pPr>
    </w:p>
    <w:p w14:paraId="77D03FFD" w14:textId="77777777" w:rsidR="00D619FF" w:rsidRPr="002579B1" w:rsidRDefault="00D619FF">
      <w:pPr>
        <w:pStyle w:val="NoSpacing"/>
        <w:rPr>
          <w:rFonts w:ascii="Arial" w:hAnsi="Arial" w:cs="Arial"/>
        </w:rPr>
      </w:pPr>
    </w:p>
    <w:p w14:paraId="0B33BFA1" w14:textId="77777777" w:rsidR="00D619FF" w:rsidRPr="00347000" w:rsidRDefault="00D619FF">
      <w:pPr>
        <w:pStyle w:val="NoSpacing"/>
        <w:numPr>
          <w:ilvl w:val="0"/>
          <w:numId w:val="16"/>
        </w:numPr>
        <w:rPr>
          <w:rFonts w:ascii="Arial" w:hAnsi="Arial" w:cs="Arial"/>
          <w:b/>
          <w:color w:val="003960"/>
        </w:rPr>
      </w:pPr>
      <w:r w:rsidRPr="00347000">
        <w:rPr>
          <w:rFonts w:ascii="Arial" w:hAnsi="Arial" w:cs="Arial"/>
          <w:b/>
          <w:color w:val="003960"/>
        </w:rPr>
        <w:t>Customer Feedback</w:t>
      </w:r>
    </w:p>
    <w:p w14:paraId="5B4B3A8F" w14:textId="49939E62" w:rsidR="00D619FF" w:rsidRPr="00557E9D" w:rsidRDefault="007A3AF0">
      <w:pPr>
        <w:pStyle w:val="NoSpacing"/>
        <w:rPr>
          <w:rFonts w:ascii="Arial" w:hAnsi="Arial" w:cs="Arial"/>
        </w:rPr>
      </w:pPr>
      <w:r w:rsidRPr="00557E9D">
        <w:rPr>
          <w:rFonts w:ascii="Arial" w:hAnsi="Arial" w:cs="Arial"/>
        </w:rPr>
        <w:t>HPN expects</w:t>
      </w:r>
      <w:r w:rsidR="00D619FF" w:rsidRPr="00557E9D">
        <w:rPr>
          <w:rFonts w:ascii="Arial" w:hAnsi="Arial" w:cs="Arial"/>
        </w:rPr>
        <w:t xml:space="preserve"> members to regularly solicit and make use of customer feedback to inform and improve their counseling program operations.  Such feedback can provide valuable information regarding convenience and schedule, relevance and understanding of content, and the perceived value of services.  Furthermore, it </w:t>
      </w:r>
      <w:proofErr w:type="gramStart"/>
      <w:r w:rsidR="00D619FF" w:rsidRPr="00557E9D">
        <w:rPr>
          <w:rFonts w:ascii="Arial" w:hAnsi="Arial" w:cs="Arial"/>
        </w:rPr>
        <w:t>can also be used</w:t>
      </w:r>
      <w:proofErr w:type="gramEnd"/>
      <w:r w:rsidR="00D619FF" w:rsidRPr="00557E9D">
        <w:rPr>
          <w:rFonts w:ascii="Arial" w:hAnsi="Arial" w:cs="Arial"/>
        </w:rPr>
        <w:t xml:space="preserve"> as part of members’ quality assurance protocols, such as monitoring staff performance.  </w:t>
      </w:r>
    </w:p>
    <w:p w14:paraId="70126D31" w14:textId="77777777" w:rsidR="00D619FF" w:rsidRPr="00557E9D" w:rsidRDefault="00D619FF">
      <w:pPr>
        <w:pStyle w:val="NoSpacing"/>
        <w:rPr>
          <w:rFonts w:ascii="Arial" w:hAnsi="Arial" w:cs="Arial"/>
        </w:rPr>
      </w:pPr>
    </w:p>
    <w:p w14:paraId="0DF3EA90" w14:textId="77777777" w:rsidR="00D619FF" w:rsidRPr="00557E9D" w:rsidRDefault="00D619FF">
      <w:pPr>
        <w:pStyle w:val="NoSpacing"/>
        <w:rPr>
          <w:rFonts w:ascii="Arial" w:hAnsi="Arial" w:cs="Arial"/>
        </w:rPr>
      </w:pPr>
      <w:r w:rsidRPr="00557E9D">
        <w:rPr>
          <w:rFonts w:ascii="Arial" w:hAnsi="Arial" w:cs="Arial"/>
        </w:rPr>
        <w:t xml:space="preserve">The Network expects members to employ a standard method for collecting customer feedback, such as an evaluation questionnaire following group education sessions, and mail or phone questionnaires following all, or randomly selected, individual counseling sessions.  This follow-up </w:t>
      </w:r>
      <w:proofErr w:type="gramStart"/>
      <w:r w:rsidRPr="00557E9D">
        <w:rPr>
          <w:rFonts w:ascii="Arial" w:hAnsi="Arial" w:cs="Arial"/>
        </w:rPr>
        <w:t>may be coupled</w:t>
      </w:r>
      <w:proofErr w:type="gramEnd"/>
      <w:r w:rsidRPr="00557E9D">
        <w:rPr>
          <w:rFonts w:ascii="Arial" w:hAnsi="Arial" w:cs="Arial"/>
        </w:rPr>
        <w:t xml:space="preserve"> with outcomes tracking.  </w:t>
      </w:r>
    </w:p>
    <w:p w14:paraId="617A503B" w14:textId="51593447" w:rsidR="00D619FF" w:rsidRPr="00557E9D" w:rsidRDefault="00D619FF">
      <w:pPr>
        <w:pStyle w:val="NoSpacing"/>
        <w:rPr>
          <w:rFonts w:ascii="Arial" w:hAnsi="Arial" w:cs="Arial"/>
        </w:rPr>
      </w:pPr>
    </w:p>
    <w:p w14:paraId="32B03113" w14:textId="77777777" w:rsidR="00D619FF" w:rsidRPr="00347000" w:rsidRDefault="00D619FF">
      <w:pPr>
        <w:pStyle w:val="NoSpacing"/>
        <w:numPr>
          <w:ilvl w:val="0"/>
          <w:numId w:val="16"/>
        </w:numPr>
        <w:rPr>
          <w:rFonts w:ascii="Arial" w:hAnsi="Arial" w:cs="Arial"/>
          <w:b/>
          <w:color w:val="003960"/>
        </w:rPr>
      </w:pPr>
      <w:r w:rsidRPr="00347000">
        <w:rPr>
          <w:rFonts w:ascii="Arial" w:hAnsi="Arial" w:cs="Arial"/>
          <w:b/>
          <w:color w:val="003960"/>
        </w:rPr>
        <w:t>Quality Assurance</w:t>
      </w:r>
    </w:p>
    <w:p w14:paraId="2C576DFC" w14:textId="77777777" w:rsidR="00D619FF" w:rsidRPr="002579B1" w:rsidRDefault="00D619FF">
      <w:pPr>
        <w:pStyle w:val="NoSpacing"/>
        <w:rPr>
          <w:rFonts w:ascii="Arial" w:hAnsi="Arial" w:cs="Arial"/>
        </w:rPr>
      </w:pPr>
      <w:r w:rsidRPr="00557E9D">
        <w:rPr>
          <w:rFonts w:ascii="Arial" w:hAnsi="Arial" w:cs="Arial"/>
        </w:rPr>
        <w:t>Members participating in HPN’s counseling program must employ quality assurance mechanisms to help assess their programs’ value and to help prepare for HUD visits.  Quality assurance mechanisms should be varied and include such things as staff evaluation, customer feedback (as described above), and establishment of a system for monitoring productio</w:t>
      </w:r>
      <w:r w:rsidRPr="002579B1">
        <w:rPr>
          <w:rFonts w:ascii="Arial" w:hAnsi="Arial" w:cs="Arial"/>
        </w:rPr>
        <w:t>n and outcome goals.</w:t>
      </w:r>
    </w:p>
    <w:p w14:paraId="31232C59" w14:textId="77777777" w:rsidR="00D619FF" w:rsidRPr="002579B1" w:rsidRDefault="00D619FF">
      <w:pPr>
        <w:pStyle w:val="NoSpacing"/>
        <w:rPr>
          <w:rFonts w:ascii="Arial" w:hAnsi="Arial" w:cs="Arial"/>
        </w:rPr>
      </w:pPr>
    </w:p>
    <w:p w14:paraId="2D6916F8" w14:textId="77777777" w:rsidR="00D619FF" w:rsidRPr="002579B1" w:rsidRDefault="00D619FF">
      <w:pPr>
        <w:pStyle w:val="NoSpacing"/>
        <w:rPr>
          <w:rFonts w:ascii="Arial" w:hAnsi="Arial" w:cs="Arial"/>
        </w:rPr>
      </w:pPr>
      <w:r w:rsidRPr="002579B1">
        <w:rPr>
          <w:rFonts w:ascii="Arial" w:hAnsi="Arial" w:cs="Arial"/>
        </w:rPr>
        <w:t xml:space="preserve">A particularly important aspect of quality assurance is regular case file review using a standard case file checklist (a sample checklist is included as Appendix B in this Guide) to ensure files are complete, clear, and consistent with the record-keeping requirements outlined in the HUD HCP Handbook.  Members </w:t>
      </w:r>
      <w:proofErr w:type="gramStart"/>
      <w:r w:rsidRPr="002579B1">
        <w:rPr>
          <w:rFonts w:ascii="Arial" w:hAnsi="Arial" w:cs="Arial"/>
        </w:rPr>
        <w:t>should, at minimum, follow</w:t>
      </w:r>
      <w:proofErr w:type="gramEnd"/>
      <w:r w:rsidRPr="002579B1">
        <w:rPr>
          <w:rFonts w:ascii="Arial" w:hAnsi="Arial" w:cs="Arial"/>
        </w:rPr>
        <w:t xml:space="preserve"> the standard below to ensure completeness and consistency among case files:</w:t>
      </w:r>
    </w:p>
    <w:p w14:paraId="33A2EA42" w14:textId="77777777" w:rsidR="00D619FF" w:rsidRPr="0004510D" w:rsidRDefault="00D619FF">
      <w:pPr>
        <w:pStyle w:val="NoSpacing"/>
        <w:rPr>
          <w:rFonts w:ascii="Arial" w:hAnsi="Arial" w:cs="Arial"/>
        </w:rPr>
      </w:pPr>
    </w:p>
    <w:p w14:paraId="0C01A85E" w14:textId="77777777" w:rsidR="00D619FF" w:rsidRPr="00347000" w:rsidRDefault="00D619FF" w:rsidP="00347000">
      <w:pPr>
        <w:pStyle w:val="NoSpacing"/>
        <w:spacing w:after="120"/>
        <w:rPr>
          <w:rFonts w:ascii="Arial" w:hAnsi="Arial" w:cs="Arial"/>
          <w:color w:val="003960"/>
          <w:u w:val="single"/>
        </w:rPr>
      </w:pPr>
      <w:r w:rsidRPr="00347000">
        <w:rPr>
          <w:rFonts w:ascii="Arial" w:hAnsi="Arial" w:cs="Arial"/>
          <w:color w:val="003960"/>
          <w:u w:val="single"/>
        </w:rPr>
        <w:t>Standard</w:t>
      </w:r>
    </w:p>
    <w:p w14:paraId="36A4CF14" w14:textId="77777777" w:rsidR="00D619FF" w:rsidRPr="002579B1" w:rsidRDefault="00D619FF" w:rsidP="00347000">
      <w:pPr>
        <w:pStyle w:val="NoSpacing"/>
        <w:numPr>
          <w:ilvl w:val="0"/>
          <w:numId w:val="72"/>
        </w:numPr>
        <w:spacing w:after="120"/>
        <w:rPr>
          <w:rFonts w:ascii="Arial" w:hAnsi="Arial" w:cs="Arial"/>
        </w:rPr>
      </w:pPr>
      <w:r w:rsidRPr="002579B1">
        <w:rPr>
          <w:rFonts w:ascii="Arial" w:hAnsi="Arial" w:cs="Arial"/>
        </w:rPr>
        <w:t xml:space="preserve">On a quarterly basis, a staff person (other than the person responsible for the case file) should review between three to five randomly selected client files.  This review should encompass at least one file per staff member.  </w:t>
      </w:r>
      <w:proofErr w:type="gramStart"/>
      <w:r w:rsidRPr="002579B1">
        <w:rPr>
          <w:rFonts w:ascii="Arial" w:hAnsi="Arial" w:cs="Arial"/>
        </w:rPr>
        <w:t>It is ideally conducted by a supervisor</w:t>
      </w:r>
      <w:proofErr w:type="gramEnd"/>
      <w:r w:rsidRPr="002579B1">
        <w:rPr>
          <w:rFonts w:ascii="Arial" w:hAnsi="Arial" w:cs="Arial"/>
        </w:rPr>
        <w:t xml:space="preserve">, but for smaller organizations or counseling programs, it could be a peer review.  The review should compare actual files against a standard case file checklist to ensure that all necessary documentation is in the file, that files </w:t>
      </w:r>
      <w:proofErr w:type="gramStart"/>
      <w:r w:rsidRPr="002579B1">
        <w:rPr>
          <w:rFonts w:ascii="Arial" w:hAnsi="Arial" w:cs="Arial"/>
        </w:rPr>
        <w:t>are maintained</w:t>
      </w:r>
      <w:proofErr w:type="gramEnd"/>
      <w:r w:rsidRPr="002579B1">
        <w:rPr>
          <w:rFonts w:ascii="Arial" w:hAnsi="Arial" w:cs="Arial"/>
        </w:rPr>
        <w:t xml:space="preserve"> consistently, and that timely follow-up has occurred with the client.</w:t>
      </w:r>
    </w:p>
    <w:p w14:paraId="29D51203" w14:textId="10F451AE" w:rsidR="002E3DF9" w:rsidRDefault="002E3DF9" w:rsidP="002E3DF9">
      <w:pPr>
        <w:pStyle w:val="NoSpacing"/>
        <w:numPr>
          <w:ilvl w:val="0"/>
          <w:numId w:val="72"/>
        </w:numPr>
        <w:rPr>
          <w:rFonts w:ascii="Arial" w:hAnsi="Arial" w:cs="Arial"/>
        </w:rPr>
      </w:pPr>
      <w:r>
        <w:rPr>
          <w:rFonts w:ascii="Arial" w:hAnsi="Arial" w:cs="Arial"/>
        </w:rPr>
        <w:lastRenderedPageBreak/>
        <w:t>Agencies should also have a process for communicating deficiencies discovered in these reviews to the counselors and identify remedies to the problems uncovered.</w:t>
      </w:r>
    </w:p>
    <w:p w14:paraId="07EE3663" w14:textId="77777777" w:rsidR="002E3DF9" w:rsidRPr="002579B1" w:rsidRDefault="002E3DF9" w:rsidP="00120B5B">
      <w:pPr>
        <w:pStyle w:val="NoSpacing"/>
        <w:ind w:left="720"/>
        <w:rPr>
          <w:rFonts w:ascii="Arial" w:hAnsi="Arial" w:cs="Arial"/>
        </w:rPr>
      </w:pPr>
    </w:p>
    <w:p w14:paraId="4D063337" w14:textId="4DC6F2C1" w:rsidR="00D619FF" w:rsidRDefault="00D619FF" w:rsidP="00347000">
      <w:pPr>
        <w:pStyle w:val="NoSpacing"/>
        <w:numPr>
          <w:ilvl w:val="0"/>
          <w:numId w:val="72"/>
        </w:numPr>
        <w:rPr>
          <w:rFonts w:ascii="Arial" w:hAnsi="Arial" w:cs="Arial"/>
        </w:rPr>
      </w:pPr>
      <w:r w:rsidRPr="002579B1">
        <w:rPr>
          <w:rFonts w:ascii="Arial" w:hAnsi="Arial" w:cs="Arial"/>
        </w:rPr>
        <w:t>A quality assurance review that finds an inadequate or incomplete file should signal a more exhaustive review of that staff member’s files.</w:t>
      </w:r>
    </w:p>
    <w:p w14:paraId="01E7ACE9" w14:textId="77777777" w:rsidR="00D619FF" w:rsidRPr="002579B1" w:rsidRDefault="00D619FF">
      <w:pPr>
        <w:pStyle w:val="NoSpacing"/>
        <w:rPr>
          <w:rFonts w:ascii="Arial" w:hAnsi="Arial" w:cs="Arial"/>
        </w:rPr>
      </w:pPr>
    </w:p>
    <w:p w14:paraId="2FE117A6" w14:textId="77777777" w:rsidR="00D619FF" w:rsidRPr="002579B1" w:rsidRDefault="00D619FF">
      <w:pPr>
        <w:pStyle w:val="NoSpacing"/>
        <w:rPr>
          <w:rFonts w:ascii="Arial" w:hAnsi="Arial" w:cs="Arial"/>
        </w:rPr>
      </w:pPr>
      <w:r w:rsidRPr="002579B1">
        <w:rPr>
          <w:rFonts w:ascii="Arial" w:hAnsi="Arial" w:cs="Arial"/>
        </w:rPr>
        <w:t xml:space="preserve">The Network recommends that program directors also regularly review any notes entered by counselors into </w:t>
      </w:r>
      <w:proofErr w:type="gramStart"/>
      <w:r w:rsidRPr="002579B1">
        <w:rPr>
          <w:rFonts w:ascii="Arial" w:hAnsi="Arial" w:cs="Arial"/>
        </w:rPr>
        <w:t>client management system client logs</w:t>
      </w:r>
      <w:proofErr w:type="gramEnd"/>
      <w:r w:rsidRPr="002579B1">
        <w:rPr>
          <w:rFonts w:ascii="Arial" w:hAnsi="Arial" w:cs="Arial"/>
        </w:rPr>
        <w:t>.</w:t>
      </w:r>
    </w:p>
    <w:p w14:paraId="69550D34" w14:textId="77777777" w:rsidR="00D619FF" w:rsidRPr="002579B1" w:rsidRDefault="00D619FF">
      <w:pPr>
        <w:pStyle w:val="NoSpacing"/>
        <w:rPr>
          <w:rFonts w:ascii="Arial" w:hAnsi="Arial" w:cs="Arial"/>
        </w:rPr>
      </w:pPr>
    </w:p>
    <w:p w14:paraId="7EE862D2" w14:textId="77777777" w:rsidR="00D619FF" w:rsidRPr="00347000" w:rsidRDefault="00D619FF">
      <w:pPr>
        <w:pStyle w:val="NoSpacing"/>
        <w:numPr>
          <w:ilvl w:val="0"/>
          <w:numId w:val="16"/>
        </w:numPr>
        <w:rPr>
          <w:rFonts w:ascii="Arial" w:hAnsi="Arial" w:cs="Arial"/>
          <w:b/>
          <w:color w:val="003960"/>
        </w:rPr>
      </w:pPr>
      <w:r w:rsidRPr="00347000">
        <w:rPr>
          <w:rFonts w:ascii="Arial" w:hAnsi="Arial" w:cs="Arial"/>
          <w:b/>
          <w:color w:val="003960"/>
        </w:rPr>
        <w:t>Reporting</w:t>
      </w:r>
    </w:p>
    <w:p w14:paraId="342417D0" w14:textId="77777777" w:rsidR="00D619FF" w:rsidRPr="00557E9D" w:rsidRDefault="00D619FF">
      <w:pPr>
        <w:pStyle w:val="NoSpacing"/>
        <w:rPr>
          <w:rFonts w:ascii="Arial" w:hAnsi="Arial" w:cs="Arial"/>
        </w:rPr>
      </w:pPr>
      <w:r w:rsidRPr="00557E9D">
        <w:rPr>
          <w:rFonts w:ascii="Arial" w:hAnsi="Arial" w:cs="Arial"/>
        </w:rPr>
        <w:t xml:space="preserve">Members participating in HPN’s program must ensure that they have the staff capacity and technology tools to ensure timely and accurate reporting.  Staff responsible for reporting to the Network </w:t>
      </w:r>
      <w:proofErr w:type="gramStart"/>
      <w:r w:rsidRPr="00557E9D">
        <w:rPr>
          <w:rFonts w:ascii="Arial" w:hAnsi="Arial" w:cs="Arial"/>
        </w:rPr>
        <w:t>should be fully briefed</w:t>
      </w:r>
      <w:proofErr w:type="gramEnd"/>
      <w:r w:rsidRPr="00557E9D">
        <w:rPr>
          <w:rFonts w:ascii="Arial" w:hAnsi="Arial" w:cs="Arial"/>
        </w:rPr>
        <w:t xml:space="preserve"> on HUD and Network reporting requirements and deadlines, and have a working understanding of the current reporting forms.  This includes retraining staff during times of staff turnover.  The Network staff is readily available to respond to questions and to individually brief staff.  For more information, see page 6 of this document.</w:t>
      </w:r>
    </w:p>
    <w:p w14:paraId="67B25469" w14:textId="77777777" w:rsidR="00D619FF" w:rsidRPr="00557E9D" w:rsidRDefault="00D619FF">
      <w:pPr>
        <w:pStyle w:val="NoSpacing"/>
        <w:rPr>
          <w:rFonts w:ascii="Arial" w:hAnsi="Arial" w:cs="Arial"/>
        </w:rPr>
      </w:pPr>
    </w:p>
    <w:p w14:paraId="3F5D35C8" w14:textId="77777777" w:rsidR="00D619FF" w:rsidRPr="00347000" w:rsidRDefault="00D619FF">
      <w:pPr>
        <w:pStyle w:val="NoSpacing"/>
        <w:numPr>
          <w:ilvl w:val="0"/>
          <w:numId w:val="16"/>
        </w:numPr>
        <w:rPr>
          <w:rFonts w:ascii="Arial" w:hAnsi="Arial" w:cs="Arial"/>
          <w:b/>
          <w:color w:val="003960"/>
        </w:rPr>
      </w:pPr>
      <w:r w:rsidRPr="00347000">
        <w:rPr>
          <w:rFonts w:ascii="Arial" w:hAnsi="Arial" w:cs="Arial"/>
          <w:b/>
          <w:color w:val="003960"/>
        </w:rPr>
        <w:t>Client Management System</w:t>
      </w:r>
    </w:p>
    <w:p w14:paraId="75E51A3C" w14:textId="1354BC22" w:rsidR="00D619FF" w:rsidRPr="002579B1" w:rsidRDefault="00D619FF">
      <w:pPr>
        <w:pStyle w:val="NoSpacing"/>
        <w:rPr>
          <w:rFonts w:ascii="Arial" w:hAnsi="Arial" w:cs="Arial"/>
        </w:rPr>
      </w:pPr>
      <w:r w:rsidRPr="00557E9D">
        <w:rPr>
          <w:rFonts w:ascii="Arial" w:hAnsi="Arial" w:cs="Arial"/>
        </w:rPr>
        <w:t>HUD requires all agencies participating</w:t>
      </w:r>
      <w:r w:rsidRPr="002579B1">
        <w:rPr>
          <w:rFonts w:ascii="Arial" w:hAnsi="Arial" w:cs="Arial"/>
        </w:rPr>
        <w:t xml:space="preserve"> in the Housing Counseling Program to utilize an automated client management system (CMS) for the collection and reporting of client level information.  The CMS must interface with HUD’s Housing Counseling System database.  The </w:t>
      </w:r>
      <w:r w:rsidR="00120B5B">
        <w:rPr>
          <w:rFonts w:ascii="Arial" w:hAnsi="Arial" w:cs="Arial"/>
        </w:rPr>
        <w:t xml:space="preserve">CMS </w:t>
      </w:r>
      <w:r w:rsidRPr="002579B1">
        <w:rPr>
          <w:rFonts w:ascii="Arial" w:hAnsi="Arial" w:cs="Arial"/>
        </w:rPr>
        <w:t xml:space="preserve">most widely used </w:t>
      </w:r>
      <w:r w:rsidR="00120B5B">
        <w:rPr>
          <w:rFonts w:ascii="Arial" w:hAnsi="Arial" w:cs="Arial"/>
        </w:rPr>
        <w:t>by Members</w:t>
      </w:r>
      <w:r w:rsidR="00120B5B" w:rsidRPr="002579B1">
        <w:rPr>
          <w:rFonts w:ascii="Arial" w:hAnsi="Arial" w:cs="Arial"/>
        </w:rPr>
        <w:t xml:space="preserve"> </w:t>
      </w:r>
      <w:r w:rsidRPr="002579B1">
        <w:rPr>
          <w:rFonts w:ascii="Arial" w:hAnsi="Arial" w:cs="Arial"/>
        </w:rPr>
        <w:t>to satisfy these requirements</w:t>
      </w:r>
      <w:r w:rsidR="00120B5B">
        <w:rPr>
          <w:rFonts w:ascii="Arial" w:hAnsi="Arial" w:cs="Arial"/>
        </w:rPr>
        <w:t xml:space="preserve"> is </w:t>
      </w:r>
      <w:proofErr w:type="spellStart"/>
      <w:r w:rsidRPr="002579B1">
        <w:rPr>
          <w:rFonts w:ascii="Arial" w:hAnsi="Arial" w:cs="Arial"/>
        </w:rPr>
        <w:t>CounselorMax</w:t>
      </w:r>
      <w:proofErr w:type="spellEnd"/>
      <w:r w:rsidRPr="002579B1">
        <w:rPr>
          <w:rFonts w:ascii="Arial" w:hAnsi="Arial" w:cs="Arial"/>
        </w:rPr>
        <w:t xml:space="preserve"> (owned by NeighborWorks America)</w:t>
      </w:r>
      <w:r w:rsidR="00120B5B">
        <w:rPr>
          <w:rFonts w:ascii="Arial" w:hAnsi="Arial" w:cs="Arial"/>
        </w:rPr>
        <w:t>.</w:t>
      </w:r>
    </w:p>
    <w:p w14:paraId="712C752B" w14:textId="77777777" w:rsidR="00D619FF" w:rsidRPr="002579B1" w:rsidRDefault="00D619FF">
      <w:pPr>
        <w:pStyle w:val="NoSpacing"/>
        <w:rPr>
          <w:rFonts w:ascii="Arial" w:hAnsi="Arial" w:cs="Arial"/>
        </w:rPr>
      </w:pPr>
    </w:p>
    <w:p w14:paraId="5197D8BF" w14:textId="77777777" w:rsidR="00D619FF" w:rsidRPr="002579B1" w:rsidRDefault="00D619FF">
      <w:pPr>
        <w:pStyle w:val="NoSpacing"/>
        <w:rPr>
          <w:rFonts w:ascii="Arial" w:hAnsi="Arial" w:cs="Arial"/>
        </w:rPr>
      </w:pPr>
      <w:proofErr w:type="spellStart"/>
      <w:r w:rsidRPr="002579B1">
        <w:rPr>
          <w:rFonts w:ascii="Arial" w:hAnsi="Arial" w:cs="Arial"/>
        </w:rPr>
        <w:t>CounselorMax</w:t>
      </w:r>
      <w:proofErr w:type="spellEnd"/>
      <w:r w:rsidRPr="002579B1">
        <w:rPr>
          <w:rFonts w:ascii="Arial" w:hAnsi="Arial" w:cs="Arial"/>
        </w:rPr>
        <w:t xml:space="preserve"> is the technology of choice for the Network.  The ‘HUD Activity </w:t>
      </w:r>
      <w:proofErr w:type="gramStart"/>
      <w:r w:rsidRPr="002579B1">
        <w:rPr>
          <w:rFonts w:ascii="Arial" w:hAnsi="Arial" w:cs="Arial"/>
        </w:rPr>
        <w:t>Within</w:t>
      </w:r>
      <w:proofErr w:type="gramEnd"/>
      <w:r w:rsidRPr="002579B1">
        <w:rPr>
          <w:rFonts w:ascii="Arial" w:hAnsi="Arial" w:cs="Arial"/>
        </w:rPr>
        <w:t xml:space="preserve"> Quarter’ report can be accessed in the reporting function of </w:t>
      </w:r>
      <w:proofErr w:type="spellStart"/>
      <w:r w:rsidRPr="002579B1">
        <w:rPr>
          <w:rFonts w:ascii="Arial" w:hAnsi="Arial" w:cs="Arial"/>
        </w:rPr>
        <w:t>CounselorMax</w:t>
      </w:r>
      <w:proofErr w:type="spellEnd"/>
      <w:r w:rsidRPr="002579B1">
        <w:rPr>
          <w:rFonts w:ascii="Arial" w:hAnsi="Arial" w:cs="Arial"/>
        </w:rPr>
        <w:t xml:space="preserve"> to track the time spent with each client by counselor and service type for each quarter which syncs up with the HUD column of the 9902.  The report generates an Excel spreadsheet including a list of client IDs with their corresponding counselor names, case numbers, service types, counseling minutes, branches, resolutions, and dates of case creation and resolution for a given quarter. The HUD-9902 </w:t>
      </w:r>
      <w:proofErr w:type="gramStart"/>
      <w:r w:rsidRPr="002579B1">
        <w:rPr>
          <w:rFonts w:ascii="Arial" w:hAnsi="Arial" w:cs="Arial"/>
        </w:rPr>
        <w:t>can be automatically generated</w:t>
      </w:r>
      <w:proofErr w:type="gramEnd"/>
      <w:r w:rsidRPr="002579B1">
        <w:rPr>
          <w:rFonts w:ascii="Arial" w:hAnsi="Arial" w:cs="Arial"/>
        </w:rPr>
        <w:t xml:space="preserve"> from client data entered in </w:t>
      </w:r>
      <w:proofErr w:type="spellStart"/>
      <w:r w:rsidRPr="002579B1">
        <w:rPr>
          <w:rFonts w:ascii="Arial" w:hAnsi="Arial" w:cs="Arial"/>
        </w:rPr>
        <w:t>CounselorMax</w:t>
      </w:r>
      <w:proofErr w:type="spellEnd"/>
      <w:r w:rsidRPr="002579B1">
        <w:rPr>
          <w:rFonts w:ascii="Arial" w:hAnsi="Arial" w:cs="Arial"/>
        </w:rPr>
        <w:t xml:space="preserve"> at quarterly, six month, and annual intervals.  NeighborWorks America offers training and support free of charge – please call (866) 733-0446 or e-mail counselormax@nw.org for </w:t>
      </w:r>
      <w:proofErr w:type="spellStart"/>
      <w:r w:rsidRPr="002579B1">
        <w:rPr>
          <w:rFonts w:ascii="Arial" w:hAnsi="Arial" w:cs="Arial"/>
        </w:rPr>
        <w:t>CounselorMax</w:t>
      </w:r>
      <w:proofErr w:type="spellEnd"/>
      <w:r w:rsidRPr="002579B1">
        <w:rPr>
          <w:rFonts w:ascii="Arial" w:hAnsi="Arial" w:cs="Arial"/>
        </w:rPr>
        <w:t xml:space="preserve"> customer support.</w:t>
      </w:r>
    </w:p>
    <w:p w14:paraId="1BDD728C" w14:textId="77777777" w:rsidR="00D619FF" w:rsidRPr="002579B1" w:rsidRDefault="00D619FF">
      <w:pPr>
        <w:pStyle w:val="NoSpacing"/>
        <w:rPr>
          <w:rFonts w:ascii="Arial" w:hAnsi="Arial" w:cs="Arial"/>
        </w:rPr>
      </w:pPr>
    </w:p>
    <w:p w14:paraId="198037CF" w14:textId="77777777" w:rsidR="00D619FF" w:rsidRPr="00347000" w:rsidRDefault="00D619FF">
      <w:pPr>
        <w:pStyle w:val="NoSpacing"/>
        <w:numPr>
          <w:ilvl w:val="0"/>
          <w:numId w:val="16"/>
        </w:numPr>
        <w:rPr>
          <w:rFonts w:ascii="Arial" w:hAnsi="Arial" w:cs="Arial"/>
          <w:b/>
          <w:color w:val="003960"/>
        </w:rPr>
      </w:pPr>
      <w:r w:rsidRPr="00347000">
        <w:rPr>
          <w:rFonts w:ascii="Arial" w:hAnsi="Arial" w:cs="Arial"/>
          <w:b/>
          <w:color w:val="003960"/>
        </w:rPr>
        <w:t>Comprehensiveness</w:t>
      </w:r>
    </w:p>
    <w:p w14:paraId="2F0EE07A" w14:textId="77777777" w:rsidR="00D619FF" w:rsidRPr="00557E9D" w:rsidRDefault="00D619FF" w:rsidP="00347000">
      <w:pPr>
        <w:pStyle w:val="NoSpacing"/>
        <w:spacing w:after="120"/>
        <w:rPr>
          <w:rFonts w:ascii="Arial" w:hAnsi="Arial" w:cs="Arial"/>
        </w:rPr>
      </w:pPr>
      <w:r w:rsidRPr="00557E9D">
        <w:rPr>
          <w:rFonts w:ascii="Arial" w:hAnsi="Arial" w:cs="Arial"/>
        </w:rPr>
        <w:t>It is the expectation of HPN that members strive to provide the maximum level of service to their clients, and that any HUD-funded service is available to the public at large.  At a minimum, HPN expects, and HUD funding requires, that members:</w:t>
      </w:r>
    </w:p>
    <w:p w14:paraId="21541DE4" w14:textId="77777777" w:rsidR="00D619FF" w:rsidRPr="00557E9D" w:rsidRDefault="00D619FF" w:rsidP="00347000">
      <w:pPr>
        <w:pStyle w:val="NoSpacing"/>
        <w:numPr>
          <w:ilvl w:val="0"/>
          <w:numId w:val="75"/>
        </w:numPr>
        <w:spacing w:after="120"/>
        <w:rPr>
          <w:rFonts w:ascii="Arial" w:hAnsi="Arial" w:cs="Arial"/>
        </w:rPr>
      </w:pPr>
      <w:r w:rsidRPr="00557E9D">
        <w:rPr>
          <w:rFonts w:ascii="Arial" w:hAnsi="Arial" w:cs="Arial"/>
        </w:rPr>
        <w:t>Have established referral networks for families and individuals seeking services that the member does not provide, such as credit counseling, housing search assistance, legal aid, relocation assistance, foreclosure prevention counseling, and so on;</w:t>
      </w:r>
    </w:p>
    <w:p w14:paraId="330B6954" w14:textId="77777777" w:rsidR="00D619FF" w:rsidRPr="00557E9D" w:rsidRDefault="00D619FF" w:rsidP="00347000">
      <w:pPr>
        <w:pStyle w:val="NoSpacing"/>
        <w:numPr>
          <w:ilvl w:val="0"/>
          <w:numId w:val="75"/>
        </w:numPr>
        <w:spacing w:after="120"/>
        <w:rPr>
          <w:rFonts w:ascii="Arial" w:hAnsi="Arial" w:cs="Arial"/>
        </w:rPr>
      </w:pPr>
      <w:r w:rsidRPr="00557E9D">
        <w:rPr>
          <w:rFonts w:ascii="Arial" w:hAnsi="Arial" w:cs="Arial"/>
        </w:rPr>
        <w:t>Offer and encourage individual counseling in conjunction with the provision of group education; and</w:t>
      </w:r>
    </w:p>
    <w:p w14:paraId="2AA11711" w14:textId="77777777" w:rsidR="00416153" w:rsidRPr="00557E9D" w:rsidRDefault="00D619FF" w:rsidP="00347000">
      <w:pPr>
        <w:pStyle w:val="NoSpacing"/>
        <w:numPr>
          <w:ilvl w:val="0"/>
          <w:numId w:val="75"/>
        </w:numPr>
        <w:rPr>
          <w:rFonts w:ascii="Arial" w:hAnsi="Arial" w:cs="Arial"/>
        </w:rPr>
      </w:pPr>
      <w:r w:rsidRPr="00557E9D">
        <w:rPr>
          <w:rFonts w:ascii="Arial" w:hAnsi="Arial" w:cs="Arial"/>
        </w:rPr>
        <w:t xml:space="preserve">Have agreements with, or a working knowledge of, public and private funders who provide homebuyer/owner assistance programs, such as down payment assistance, and mortgage capital, closing cost assistance, rehabilitation grants, or foreclosure prevention assistance. </w:t>
      </w:r>
    </w:p>
    <w:p w14:paraId="57D48984" w14:textId="706D429B" w:rsidR="00D619FF" w:rsidRPr="00557E9D" w:rsidRDefault="00D619FF">
      <w:pPr>
        <w:pStyle w:val="NoSpacing"/>
        <w:rPr>
          <w:rFonts w:ascii="Arial" w:hAnsi="Arial" w:cs="Arial"/>
        </w:rPr>
      </w:pPr>
      <w:r w:rsidRPr="00557E9D">
        <w:rPr>
          <w:rFonts w:ascii="Arial" w:hAnsi="Arial" w:cs="Arial"/>
        </w:rPr>
        <w:t xml:space="preserve"> </w:t>
      </w:r>
    </w:p>
    <w:p w14:paraId="6471A599" w14:textId="77777777" w:rsidR="00D619FF" w:rsidRPr="00347000" w:rsidRDefault="00D619FF">
      <w:pPr>
        <w:pStyle w:val="NoSpacing"/>
        <w:numPr>
          <w:ilvl w:val="0"/>
          <w:numId w:val="16"/>
        </w:numPr>
        <w:rPr>
          <w:rFonts w:ascii="Arial" w:hAnsi="Arial" w:cs="Arial"/>
          <w:b/>
          <w:color w:val="003960"/>
        </w:rPr>
      </w:pPr>
      <w:r w:rsidRPr="00347000">
        <w:rPr>
          <w:rFonts w:ascii="Arial" w:hAnsi="Arial" w:cs="Arial"/>
          <w:b/>
          <w:color w:val="003960"/>
        </w:rPr>
        <w:t>Leveraging Local Resources</w:t>
      </w:r>
    </w:p>
    <w:p w14:paraId="2694EEB1" w14:textId="77777777" w:rsidR="00D619FF" w:rsidRPr="002579B1" w:rsidRDefault="00D619FF">
      <w:pPr>
        <w:pStyle w:val="NoSpacing"/>
        <w:rPr>
          <w:rFonts w:ascii="Arial" w:hAnsi="Arial" w:cs="Arial"/>
        </w:rPr>
      </w:pPr>
      <w:r w:rsidRPr="00557E9D">
        <w:rPr>
          <w:rFonts w:ascii="Arial" w:hAnsi="Arial" w:cs="Arial"/>
        </w:rPr>
        <w:t>According to HUD requirements, the funding that the Network provides as a HUD-approved intermediary can only partially support the counseling</w:t>
      </w:r>
      <w:r w:rsidRPr="002579B1">
        <w:rPr>
          <w:rFonts w:ascii="Arial" w:hAnsi="Arial" w:cs="Arial"/>
        </w:rPr>
        <w:t xml:space="preserve"> operations of members.  Therefore, members participating in the Network’s program </w:t>
      </w:r>
      <w:r w:rsidRPr="002579B1">
        <w:rPr>
          <w:rFonts w:ascii="Arial" w:hAnsi="Arial" w:cs="Arial"/>
          <w:u w:val="single"/>
        </w:rPr>
        <w:t>must have at least one additional source of operating support</w:t>
      </w:r>
      <w:r w:rsidRPr="002579B1">
        <w:rPr>
          <w:rFonts w:ascii="Arial" w:hAnsi="Arial" w:cs="Arial"/>
        </w:rPr>
        <w:t xml:space="preserve"> for their counseling programs.  This may be a public or private grant, fee income, or operating support earmarked for the counseling program by the member organization.  </w:t>
      </w:r>
    </w:p>
    <w:p w14:paraId="3A95C31C" w14:textId="77777777" w:rsidR="00D619FF" w:rsidRPr="002579B1" w:rsidRDefault="00D619FF">
      <w:pPr>
        <w:pStyle w:val="NoSpacing"/>
        <w:rPr>
          <w:rFonts w:ascii="Arial" w:hAnsi="Arial" w:cs="Arial"/>
        </w:rPr>
      </w:pPr>
    </w:p>
    <w:p w14:paraId="1E6AD59A" w14:textId="77777777" w:rsidR="00D619FF" w:rsidRPr="002579B1" w:rsidRDefault="00D619FF">
      <w:pPr>
        <w:pStyle w:val="NoSpacing"/>
        <w:rPr>
          <w:rFonts w:ascii="Arial" w:hAnsi="Arial" w:cs="Arial"/>
        </w:rPr>
      </w:pPr>
      <w:r w:rsidRPr="002579B1">
        <w:rPr>
          <w:rFonts w:ascii="Arial" w:hAnsi="Arial" w:cs="Arial"/>
        </w:rPr>
        <w:t xml:space="preserve">More is better.  The other sources of operating support for your local counseling efforts (such as local public and private grants or fee income) when aggregated make up the </w:t>
      </w:r>
      <w:proofErr w:type="gramStart"/>
      <w:r w:rsidRPr="002579B1">
        <w:rPr>
          <w:rFonts w:ascii="Arial" w:hAnsi="Arial" w:cs="Arial"/>
        </w:rPr>
        <w:t>leverage</w:t>
      </w:r>
      <w:proofErr w:type="gramEnd"/>
      <w:r w:rsidRPr="002579B1">
        <w:rPr>
          <w:rFonts w:ascii="Arial" w:hAnsi="Arial" w:cs="Arial"/>
        </w:rPr>
        <w:t xml:space="preserve"> the Network presents to HUD in our </w:t>
      </w:r>
      <w:r w:rsidRPr="002579B1">
        <w:rPr>
          <w:rFonts w:ascii="Arial" w:hAnsi="Arial" w:cs="Arial"/>
        </w:rPr>
        <w:lastRenderedPageBreak/>
        <w:t xml:space="preserve">application for funding each year.  The higher the ratio of HUD to non-HUD funding for our collective efforts, the stronger our application is.   </w:t>
      </w:r>
    </w:p>
    <w:p w14:paraId="039132EA" w14:textId="77777777" w:rsidR="00D619FF" w:rsidRPr="002579B1" w:rsidRDefault="00D619FF">
      <w:pPr>
        <w:pStyle w:val="NoSpacing"/>
        <w:rPr>
          <w:rFonts w:ascii="Arial" w:hAnsi="Arial" w:cs="Arial"/>
        </w:rPr>
      </w:pPr>
    </w:p>
    <w:p w14:paraId="745AF6CC" w14:textId="77777777" w:rsidR="00D619FF" w:rsidRPr="002579B1" w:rsidRDefault="00D619FF">
      <w:pPr>
        <w:pStyle w:val="NoSpacing"/>
        <w:rPr>
          <w:rFonts w:ascii="Arial" w:hAnsi="Arial" w:cs="Arial"/>
        </w:rPr>
      </w:pPr>
      <w:r w:rsidRPr="002579B1">
        <w:rPr>
          <w:rFonts w:ascii="Arial" w:hAnsi="Arial" w:cs="Arial"/>
        </w:rPr>
        <w:t xml:space="preserve">In addition, the Network expects members to maintain </w:t>
      </w:r>
      <w:r w:rsidRPr="002579B1">
        <w:rPr>
          <w:rFonts w:ascii="Arial" w:hAnsi="Arial" w:cs="Arial"/>
          <w:u w:val="single"/>
        </w:rPr>
        <w:t>at least</w:t>
      </w:r>
      <w:r w:rsidRPr="002579B1">
        <w:rPr>
          <w:rFonts w:ascii="Arial" w:hAnsi="Arial" w:cs="Arial"/>
        </w:rPr>
        <w:t xml:space="preserve"> </w:t>
      </w:r>
      <w:proofErr w:type="gramStart"/>
      <w:r w:rsidRPr="002579B1">
        <w:rPr>
          <w:rFonts w:ascii="Arial" w:hAnsi="Arial" w:cs="Arial"/>
        </w:rPr>
        <w:t>a leverage</w:t>
      </w:r>
      <w:proofErr w:type="gramEnd"/>
      <w:r w:rsidRPr="002579B1">
        <w:rPr>
          <w:rFonts w:ascii="Arial" w:hAnsi="Arial" w:cs="Arial"/>
        </w:rPr>
        <w:t xml:space="preserve"> ratio of 1:1 on an annual basis – non-HCP funding to HCP funding for continued program participation with the Network.  Non-HCP funding may include operating </w:t>
      </w:r>
      <w:proofErr w:type="gramStart"/>
      <w:r w:rsidRPr="002579B1">
        <w:rPr>
          <w:rFonts w:ascii="Arial" w:hAnsi="Arial" w:cs="Arial"/>
        </w:rPr>
        <w:t xml:space="preserve">support </w:t>
      </w:r>
      <w:r w:rsidRPr="002579B1">
        <w:rPr>
          <w:rFonts w:ascii="Arial" w:hAnsi="Arial" w:cs="Arial"/>
          <w:u w:val="single"/>
        </w:rPr>
        <w:t>and</w:t>
      </w:r>
      <w:r w:rsidRPr="002579B1">
        <w:rPr>
          <w:rFonts w:ascii="Arial" w:hAnsi="Arial" w:cs="Arial"/>
        </w:rPr>
        <w:t xml:space="preserve"> homebuyer</w:t>
      </w:r>
      <w:proofErr w:type="gramEnd"/>
      <w:r w:rsidRPr="002579B1">
        <w:rPr>
          <w:rFonts w:ascii="Arial" w:hAnsi="Arial" w:cs="Arial"/>
        </w:rPr>
        <w:t xml:space="preserve"> and homeowner assistance grants that are administered by the member.</w:t>
      </w:r>
    </w:p>
    <w:p w14:paraId="60BAEE5D" w14:textId="77777777" w:rsidR="00D619FF" w:rsidRPr="002579B1" w:rsidRDefault="00D619FF">
      <w:pPr>
        <w:pStyle w:val="NoSpacing"/>
        <w:rPr>
          <w:rFonts w:ascii="Arial" w:hAnsi="Arial" w:cs="Arial"/>
        </w:rPr>
      </w:pPr>
      <w:r w:rsidRPr="002579B1">
        <w:rPr>
          <w:rFonts w:ascii="Arial" w:hAnsi="Arial" w:cs="Arial"/>
        </w:rPr>
        <w:t xml:space="preserve"> </w:t>
      </w:r>
    </w:p>
    <w:p w14:paraId="3008B1C8" w14:textId="77777777" w:rsidR="00D619FF" w:rsidRPr="00120B5B" w:rsidRDefault="00D619FF">
      <w:pPr>
        <w:pStyle w:val="NoSpacing"/>
        <w:numPr>
          <w:ilvl w:val="0"/>
          <w:numId w:val="16"/>
        </w:numPr>
        <w:rPr>
          <w:rFonts w:ascii="Arial" w:hAnsi="Arial" w:cs="Arial"/>
          <w:b/>
          <w:color w:val="003960"/>
        </w:rPr>
      </w:pPr>
      <w:r w:rsidRPr="00120B5B">
        <w:rPr>
          <w:rFonts w:ascii="Arial" w:hAnsi="Arial" w:cs="Arial"/>
          <w:b/>
          <w:color w:val="003960"/>
        </w:rPr>
        <w:t>Knowledge of Consumer Protection Laws</w:t>
      </w:r>
    </w:p>
    <w:p w14:paraId="05881ABE" w14:textId="77777777" w:rsidR="00D619FF" w:rsidRPr="002579B1" w:rsidRDefault="00D619FF">
      <w:pPr>
        <w:pStyle w:val="NoSpacing"/>
        <w:rPr>
          <w:rFonts w:ascii="Arial" w:hAnsi="Arial" w:cs="Arial"/>
        </w:rPr>
      </w:pPr>
      <w:r w:rsidRPr="00557E9D">
        <w:rPr>
          <w:rFonts w:ascii="Arial" w:hAnsi="Arial" w:cs="Arial"/>
        </w:rPr>
        <w:t>There are several consumer protection laws with important implications</w:t>
      </w:r>
      <w:r w:rsidRPr="002579B1">
        <w:rPr>
          <w:rFonts w:ascii="Arial" w:hAnsi="Arial" w:cs="Arial"/>
        </w:rPr>
        <w:t xml:space="preserve"> for the work of housing counseling organizations.  The Network expects all members to be familiar with how these laws protect households, and to be able to advise households about how to follow up if they feel their rights </w:t>
      </w:r>
      <w:proofErr w:type="gramStart"/>
      <w:r w:rsidRPr="002579B1">
        <w:rPr>
          <w:rFonts w:ascii="Arial" w:hAnsi="Arial" w:cs="Arial"/>
        </w:rPr>
        <w:t>have been violated</w:t>
      </w:r>
      <w:proofErr w:type="gramEnd"/>
      <w:r w:rsidRPr="002579B1">
        <w:rPr>
          <w:rFonts w:ascii="Arial" w:hAnsi="Arial" w:cs="Arial"/>
        </w:rPr>
        <w:t>.  We recommend that organizations have instructive materials regarding these laws available for households.</w:t>
      </w:r>
    </w:p>
    <w:p w14:paraId="5176A8D7" w14:textId="77777777" w:rsidR="00D619FF" w:rsidRPr="002579B1" w:rsidRDefault="00D619FF">
      <w:pPr>
        <w:pStyle w:val="NoSpacing"/>
        <w:rPr>
          <w:rFonts w:ascii="Arial" w:hAnsi="Arial" w:cs="Arial"/>
        </w:rPr>
      </w:pPr>
    </w:p>
    <w:p w14:paraId="50381453" w14:textId="77777777" w:rsidR="00D619FF" w:rsidRPr="002579B1" w:rsidRDefault="00D619FF" w:rsidP="00347000">
      <w:pPr>
        <w:pStyle w:val="NoSpacing"/>
        <w:spacing w:after="120"/>
        <w:rPr>
          <w:rFonts w:ascii="Arial" w:hAnsi="Arial" w:cs="Arial"/>
        </w:rPr>
      </w:pPr>
      <w:r w:rsidRPr="002579B1">
        <w:rPr>
          <w:rFonts w:ascii="Arial" w:hAnsi="Arial" w:cs="Arial"/>
        </w:rPr>
        <w:t>Important consumer protection laws include:</w:t>
      </w:r>
    </w:p>
    <w:p w14:paraId="03F59016" w14:textId="77777777" w:rsidR="00D619FF" w:rsidRPr="002579B1" w:rsidRDefault="00D619FF" w:rsidP="00347000">
      <w:pPr>
        <w:pStyle w:val="NoSpacing"/>
        <w:numPr>
          <w:ilvl w:val="0"/>
          <w:numId w:val="22"/>
        </w:numPr>
        <w:spacing w:after="120"/>
        <w:rPr>
          <w:rFonts w:ascii="Arial" w:hAnsi="Arial" w:cs="Arial"/>
        </w:rPr>
      </w:pPr>
      <w:r w:rsidRPr="002579B1">
        <w:rPr>
          <w:rFonts w:ascii="Arial" w:hAnsi="Arial" w:cs="Arial"/>
          <w:color w:val="003960"/>
          <w:u w:val="single"/>
        </w:rPr>
        <w:t>Bankruptcy Abuse Prevention and Consumer Protection Act</w:t>
      </w:r>
      <w:r w:rsidR="00AE0956" w:rsidRPr="002579B1">
        <w:rPr>
          <w:rFonts w:ascii="Arial" w:hAnsi="Arial" w:cs="Arial"/>
          <w:color w:val="003960"/>
        </w:rPr>
        <w:t xml:space="preserve">: </w:t>
      </w:r>
      <w:r w:rsidRPr="002579B1">
        <w:rPr>
          <w:rFonts w:ascii="Arial" w:hAnsi="Arial" w:cs="Arial"/>
        </w:rPr>
        <w:t>in effect as of October 2005, it is the largest overhaul of the Bankruptcy Code since</w:t>
      </w:r>
      <w:r w:rsidRPr="002579B1">
        <w:rPr>
          <w:rFonts w:ascii="Arial" w:hAnsi="Arial" w:cs="Arial"/>
          <w:color w:val="000000"/>
        </w:rPr>
        <w:t xml:space="preserve"> its enactment in 1978.  The Act predominantly </w:t>
      </w:r>
      <w:proofErr w:type="gramStart"/>
      <w:r w:rsidRPr="002579B1">
        <w:rPr>
          <w:rFonts w:ascii="Arial" w:hAnsi="Arial" w:cs="Arial"/>
          <w:color w:val="000000"/>
        </w:rPr>
        <w:t>impacts</w:t>
      </w:r>
      <w:proofErr w:type="gramEnd"/>
      <w:r w:rsidRPr="002579B1">
        <w:rPr>
          <w:rFonts w:ascii="Arial" w:hAnsi="Arial" w:cs="Arial"/>
          <w:color w:val="000000"/>
        </w:rPr>
        <w:t xml:space="preserve"> consumer bankruptcy, but also has provisions affecting corporations, farmers, and small businesses.  The Act is a response to escalating bankruptcy filings, creditor losses associated with bankruptcy, and loopholes that previously allowed abuse and lack of financial accountability.</w:t>
      </w:r>
    </w:p>
    <w:p w14:paraId="7EA54E1E" w14:textId="77777777" w:rsidR="00D619FF" w:rsidRPr="002579B1" w:rsidRDefault="00D619FF" w:rsidP="00416F31">
      <w:pPr>
        <w:pStyle w:val="NoSpacing"/>
        <w:numPr>
          <w:ilvl w:val="0"/>
          <w:numId w:val="23"/>
        </w:numPr>
        <w:spacing w:after="120"/>
        <w:rPr>
          <w:rFonts w:ascii="Arial" w:hAnsi="Arial" w:cs="Arial"/>
        </w:rPr>
      </w:pPr>
      <w:r w:rsidRPr="002579B1">
        <w:rPr>
          <w:rFonts w:ascii="Arial" w:hAnsi="Arial" w:cs="Arial"/>
          <w:color w:val="003960"/>
          <w:u w:val="single"/>
        </w:rPr>
        <w:t>Implications for organizations that provide foreclosure prevention counseling</w:t>
      </w:r>
      <w:r w:rsidRPr="002579B1">
        <w:rPr>
          <w:rFonts w:ascii="Arial" w:hAnsi="Arial" w:cs="Arial"/>
        </w:rPr>
        <w:t xml:space="preserve">: Foreclosure prevention counselors in particular should be aware that the new bankruptcy law makes it more difficult for households to file for bankruptcy.  In addition, the law includes specific changes that </w:t>
      </w:r>
      <w:proofErr w:type="gramStart"/>
      <w:r w:rsidRPr="002579B1">
        <w:rPr>
          <w:rFonts w:ascii="Arial" w:hAnsi="Arial" w:cs="Arial"/>
        </w:rPr>
        <w:t>impact</w:t>
      </w:r>
      <w:proofErr w:type="gramEnd"/>
      <w:r w:rsidRPr="002579B1">
        <w:rPr>
          <w:rFonts w:ascii="Arial" w:hAnsi="Arial" w:cs="Arial"/>
        </w:rPr>
        <w:t xml:space="preserve"> how bankruptcy filing can and cannot be used as a protection against foreclosure.</w:t>
      </w:r>
    </w:p>
    <w:p w14:paraId="7BF45305" w14:textId="3F5EF106" w:rsidR="00D619FF" w:rsidRPr="002579B1" w:rsidRDefault="00D619FF" w:rsidP="00347000">
      <w:pPr>
        <w:pStyle w:val="NoSpacing"/>
        <w:numPr>
          <w:ilvl w:val="0"/>
          <w:numId w:val="22"/>
        </w:numPr>
        <w:spacing w:after="120"/>
        <w:rPr>
          <w:rFonts w:ascii="Arial" w:hAnsi="Arial" w:cs="Arial"/>
          <w:color w:val="003960"/>
          <w:u w:val="single"/>
        </w:rPr>
      </w:pPr>
      <w:r w:rsidRPr="002579B1">
        <w:rPr>
          <w:rFonts w:ascii="Arial" w:hAnsi="Arial" w:cs="Arial"/>
          <w:bCs/>
          <w:color w:val="003960"/>
          <w:u w:val="single"/>
        </w:rPr>
        <w:t>Dodd–Frank Wall Street Reform and Consumer Protection Act</w:t>
      </w:r>
      <w:r w:rsidR="009D7A90">
        <w:rPr>
          <w:rFonts w:ascii="Arial" w:hAnsi="Arial" w:cs="Arial"/>
          <w:bCs/>
          <w:color w:val="003960"/>
          <w:u w:val="single"/>
        </w:rPr>
        <w:t xml:space="preserve"> </w:t>
      </w:r>
    </w:p>
    <w:p w14:paraId="1C6BC830" w14:textId="77777777" w:rsidR="00D619FF" w:rsidRPr="002579B1" w:rsidRDefault="00D619FF" w:rsidP="00347000">
      <w:pPr>
        <w:pStyle w:val="NoSpacing"/>
        <w:numPr>
          <w:ilvl w:val="0"/>
          <w:numId w:val="22"/>
        </w:numPr>
        <w:spacing w:after="120"/>
        <w:rPr>
          <w:rFonts w:ascii="Arial" w:hAnsi="Arial" w:cs="Arial"/>
        </w:rPr>
      </w:pPr>
      <w:r w:rsidRPr="00347000">
        <w:rPr>
          <w:rFonts w:ascii="Arial" w:hAnsi="Arial" w:cs="Arial"/>
          <w:color w:val="003960"/>
          <w:u w:val="single"/>
        </w:rPr>
        <w:t>Equal Credit Opportunity Act</w:t>
      </w:r>
      <w:r w:rsidR="00AE0956" w:rsidRPr="00347000">
        <w:rPr>
          <w:rFonts w:ascii="Arial" w:hAnsi="Arial" w:cs="Arial"/>
          <w:color w:val="003960"/>
          <w:u w:val="single"/>
        </w:rPr>
        <w:t>:</w:t>
      </w:r>
      <w:r w:rsidR="00AE0956" w:rsidRPr="002579B1">
        <w:rPr>
          <w:rFonts w:ascii="Arial" w:hAnsi="Arial" w:cs="Arial"/>
          <w:color w:val="003960"/>
        </w:rPr>
        <w:t xml:space="preserve"> </w:t>
      </w:r>
      <w:r w:rsidRPr="002579B1">
        <w:rPr>
          <w:rFonts w:ascii="Arial" w:hAnsi="Arial" w:cs="Arial"/>
        </w:rPr>
        <w:t xml:space="preserve">prohibits credit discrimination </w:t>
      </w:r>
      <w:proofErr w:type="gramStart"/>
      <w:r w:rsidRPr="002579B1">
        <w:rPr>
          <w:rFonts w:ascii="Arial" w:hAnsi="Arial" w:cs="Arial"/>
        </w:rPr>
        <w:t>on the basis of</w:t>
      </w:r>
      <w:proofErr w:type="gramEnd"/>
      <w:r w:rsidRPr="002579B1">
        <w:rPr>
          <w:rFonts w:ascii="Arial" w:hAnsi="Arial" w:cs="Arial"/>
        </w:rPr>
        <w:t xml:space="preserve"> sex, race, marital status, religion, national origin, age, or receipt of public assistance.</w:t>
      </w:r>
      <w:r w:rsidRPr="002579B1">
        <w:rPr>
          <w:rFonts w:ascii="Arial" w:hAnsi="Arial" w:cs="Arial"/>
          <w:color w:val="000000"/>
        </w:rPr>
        <w:t xml:space="preserve"> </w:t>
      </w:r>
    </w:p>
    <w:p w14:paraId="6DEB91A2" w14:textId="77777777" w:rsidR="00D619FF" w:rsidRPr="002579B1" w:rsidRDefault="00D619FF" w:rsidP="00416F31">
      <w:pPr>
        <w:pStyle w:val="NoSpacing"/>
        <w:numPr>
          <w:ilvl w:val="0"/>
          <w:numId w:val="86"/>
        </w:numPr>
        <w:spacing w:after="120"/>
        <w:rPr>
          <w:rFonts w:ascii="Arial" w:hAnsi="Arial" w:cs="Arial"/>
        </w:rPr>
      </w:pPr>
      <w:r w:rsidRPr="002579B1">
        <w:rPr>
          <w:rFonts w:ascii="Arial" w:hAnsi="Arial" w:cs="Arial"/>
        </w:rPr>
        <w:t xml:space="preserve">Implications for organizations that engage in lending: </w:t>
      </w:r>
      <w:proofErr w:type="gramStart"/>
      <w:r w:rsidRPr="002579B1">
        <w:rPr>
          <w:rFonts w:ascii="Arial" w:hAnsi="Arial" w:cs="Arial"/>
        </w:rPr>
        <w:t>These organizations are bound by the provisions of the Equal Credit Opportunity Act</w:t>
      </w:r>
      <w:proofErr w:type="gramEnd"/>
      <w:r w:rsidRPr="002579B1">
        <w:rPr>
          <w:rFonts w:ascii="Arial" w:hAnsi="Arial" w:cs="Arial"/>
        </w:rPr>
        <w:t>, so staff should ensure that their lending policies are in compliance with this law.</w:t>
      </w:r>
    </w:p>
    <w:p w14:paraId="013ED689" w14:textId="3715C924" w:rsidR="00D619FF" w:rsidRPr="002579B1" w:rsidRDefault="00D619FF" w:rsidP="00416F31">
      <w:pPr>
        <w:pStyle w:val="NoSpacing"/>
        <w:numPr>
          <w:ilvl w:val="0"/>
          <w:numId w:val="86"/>
        </w:numPr>
        <w:spacing w:after="120"/>
        <w:rPr>
          <w:rFonts w:ascii="Arial" w:hAnsi="Arial" w:cs="Arial"/>
        </w:rPr>
      </w:pPr>
      <w:r w:rsidRPr="002579B1">
        <w:rPr>
          <w:rFonts w:ascii="Arial" w:hAnsi="Arial" w:cs="Arial"/>
        </w:rPr>
        <w:t xml:space="preserve">To view the text of the Equal Credit Opportunity Act, go to: </w:t>
      </w:r>
      <w:hyperlink r:id="rId24" w:history="1">
        <w:r w:rsidRPr="002579B1">
          <w:rPr>
            <w:rStyle w:val="Hyperlink"/>
            <w:rFonts w:ascii="Arial" w:hAnsi="Arial" w:cs="Arial"/>
          </w:rPr>
          <w:t>http://www.fdic.gov/regulations/laws/rules/6500-100.html</w:t>
        </w:r>
      </w:hyperlink>
      <w:r w:rsidRPr="002579B1">
        <w:rPr>
          <w:rFonts w:ascii="Arial" w:hAnsi="Arial" w:cs="Arial"/>
        </w:rPr>
        <w:t xml:space="preserve"> </w:t>
      </w:r>
    </w:p>
    <w:p w14:paraId="62B901C9" w14:textId="7050F963" w:rsidR="00D619FF" w:rsidRPr="002579B1" w:rsidRDefault="00D619FF" w:rsidP="00416F31">
      <w:pPr>
        <w:pStyle w:val="NoSpacing"/>
        <w:numPr>
          <w:ilvl w:val="0"/>
          <w:numId w:val="86"/>
        </w:numPr>
        <w:spacing w:after="120"/>
        <w:rPr>
          <w:rFonts w:ascii="Arial" w:hAnsi="Arial" w:cs="Arial"/>
        </w:rPr>
      </w:pPr>
      <w:r w:rsidRPr="002579B1">
        <w:rPr>
          <w:rFonts w:ascii="Arial" w:hAnsi="Arial" w:cs="Arial"/>
        </w:rPr>
        <w:t xml:space="preserve">To view a summary of the provisions contained in the Equal Credit Opportunity Act, go to: </w:t>
      </w:r>
      <w:hyperlink r:id="rId25" w:history="1">
        <w:r w:rsidR="00E77576" w:rsidRPr="00E77576">
          <w:rPr>
            <w:rStyle w:val="Hyperlink"/>
            <w:rFonts w:ascii="Arial" w:hAnsi="Arial" w:cs="Arial"/>
          </w:rPr>
          <w:t>https://www.consumer.ftc.gov/articles/0347-your-equal-credit-opportunity-rights</w:t>
        </w:r>
      </w:hyperlink>
    </w:p>
    <w:p w14:paraId="356FF557" w14:textId="549BBF86" w:rsidR="00D619FF" w:rsidRPr="002579B1" w:rsidRDefault="00D619FF" w:rsidP="00347000">
      <w:pPr>
        <w:pStyle w:val="NoSpacing"/>
        <w:numPr>
          <w:ilvl w:val="0"/>
          <w:numId w:val="82"/>
        </w:numPr>
        <w:spacing w:after="120"/>
        <w:rPr>
          <w:rFonts w:ascii="Arial" w:hAnsi="Arial" w:cs="Arial"/>
        </w:rPr>
      </w:pPr>
      <w:r w:rsidRPr="002579B1">
        <w:rPr>
          <w:rFonts w:ascii="Arial" w:hAnsi="Arial" w:cs="Arial"/>
          <w:color w:val="003960"/>
          <w:u w:val="single"/>
        </w:rPr>
        <w:t xml:space="preserve">Fair Credit Reporting </w:t>
      </w:r>
      <w:r w:rsidR="00E77576" w:rsidRPr="002579B1">
        <w:rPr>
          <w:rFonts w:ascii="Arial" w:hAnsi="Arial" w:cs="Arial"/>
          <w:color w:val="003960"/>
          <w:u w:val="single"/>
        </w:rPr>
        <w:t>Act:</w:t>
      </w:r>
      <w:r w:rsidRPr="002579B1">
        <w:rPr>
          <w:rFonts w:ascii="Arial" w:hAnsi="Arial" w:cs="Arial"/>
        </w:rPr>
        <w:t xml:space="preserve"> </w:t>
      </w:r>
      <w:r w:rsidRPr="002579B1">
        <w:rPr>
          <w:rFonts w:ascii="Arial" w:hAnsi="Arial" w:cs="Arial"/>
          <w:color w:val="000000"/>
        </w:rPr>
        <w:t>ensures the accuracy and privacy of information kept by credit bureaus and consumer reporting organizations. It gives consumers the right to know what information credit bureaus and consumer reporting organizations are distributing about them to creditors, insurance companies, and employers.</w:t>
      </w:r>
    </w:p>
    <w:p w14:paraId="2323D529" w14:textId="77777777" w:rsidR="00D619FF" w:rsidRPr="002579B1" w:rsidRDefault="00D619FF" w:rsidP="00347000">
      <w:pPr>
        <w:pStyle w:val="NoSpacing"/>
        <w:numPr>
          <w:ilvl w:val="0"/>
          <w:numId w:val="25"/>
        </w:numPr>
        <w:spacing w:after="120"/>
        <w:rPr>
          <w:rFonts w:ascii="Arial" w:hAnsi="Arial" w:cs="Arial"/>
        </w:rPr>
      </w:pPr>
      <w:r w:rsidRPr="002579B1">
        <w:rPr>
          <w:rFonts w:ascii="Arial" w:hAnsi="Arial" w:cs="Arial"/>
        </w:rPr>
        <w:t xml:space="preserve">To view the text of the Fair Credit Reporting Act, go to: </w:t>
      </w:r>
      <w:hyperlink r:id="rId26" w:history="1">
        <w:r w:rsidRPr="002579B1">
          <w:rPr>
            <w:rStyle w:val="Hyperlink"/>
            <w:rFonts w:ascii="Arial" w:hAnsi="Arial" w:cs="Arial"/>
          </w:rPr>
          <w:t>http://www.ftc.gov/os/statutes/031224fcra.pdf</w:t>
        </w:r>
      </w:hyperlink>
      <w:r w:rsidRPr="002579B1">
        <w:rPr>
          <w:rFonts w:ascii="Arial" w:hAnsi="Arial" w:cs="Arial"/>
        </w:rPr>
        <w:t xml:space="preserve"> </w:t>
      </w:r>
    </w:p>
    <w:p w14:paraId="30B55578" w14:textId="760F4A2C" w:rsidR="00D619FF" w:rsidRPr="002579B1" w:rsidRDefault="00D619FF" w:rsidP="00347000">
      <w:pPr>
        <w:pStyle w:val="NoSpacing"/>
        <w:numPr>
          <w:ilvl w:val="0"/>
          <w:numId w:val="25"/>
        </w:numPr>
        <w:spacing w:after="120"/>
        <w:rPr>
          <w:rFonts w:ascii="Arial" w:hAnsi="Arial" w:cs="Arial"/>
        </w:rPr>
      </w:pPr>
      <w:r w:rsidRPr="002579B1">
        <w:rPr>
          <w:rFonts w:ascii="Arial" w:hAnsi="Arial" w:cs="Arial"/>
        </w:rPr>
        <w:t xml:space="preserve">To view a Summary of Your Rights Under the FCRA, go to: </w:t>
      </w:r>
      <w:hyperlink r:id="rId27" w:history="1">
        <w:r w:rsidR="0096219D" w:rsidRPr="0096219D">
          <w:rPr>
            <w:rStyle w:val="Hyperlink"/>
            <w:rFonts w:ascii="Arial" w:hAnsi="Arial" w:cs="Arial"/>
          </w:rPr>
          <w:t>https://www.consumer.ftc.gov/articles/pdf-0096-fair-credit-reporting-act.pdf</w:t>
        </w:r>
      </w:hyperlink>
      <w:r w:rsidRPr="002579B1">
        <w:rPr>
          <w:rFonts w:ascii="Arial" w:hAnsi="Arial" w:cs="Arial"/>
        </w:rPr>
        <w:t xml:space="preserve"> </w:t>
      </w:r>
    </w:p>
    <w:p w14:paraId="379CB2B0" w14:textId="0B513605" w:rsidR="00D619FF" w:rsidRPr="002579B1" w:rsidRDefault="00D619FF" w:rsidP="00347000">
      <w:pPr>
        <w:pStyle w:val="NoSpacing"/>
        <w:numPr>
          <w:ilvl w:val="0"/>
          <w:numId w:val="25"/>
        </w:numPr>
        <w:spacing w:after="120"/>
        <w:rPr>
          <w:rFonts w:ascii="Arial" w:hAnsi="Arial" w:cs="Arial"/>
        </w:rPr>
      </w:pPr>
      <w:r w:rsidRPr="002579B1">
        <w:rPr>
          <w:rFonts w:ascii="Arial" w:hAnsi="Arial" w:cs="Arial"/>
        </w:rPr>
        <w:t xml:space="preserve">To view FAQ about your rights under the FCRA to receive free credit reports, go to: </w:t>
      </w:r>
      <w:hyperlink r:id="rId28" w:history="1">
        <w:r w:rsidR="0096219D" w:rsidRPr="0096219D">
          <w:rPr>
            <w:rStyle w:val="Hyperlink"/>
            <w:rFonts w:ascii="Arial" w:hAnsi="Arial" w:cs="Arial"/>
          </w:rPr>
          <w:t>https://www.consumer.ftc.gov/articles/0155-free-credit-reports</w:t>
        </w:r>
      </w:hyperlink>
      <w:r w:rsidR="0096219D" w:rsidRPr="0096219D" w:rsidDel="0096219D">
        <w:rPr>
          <w:rFonts w:ascii="Arial" w:hAnsi="Arial" w:cs="Arial"/>
        </w:rPr>
        <w:t xml:space="preserve"> </w:t>
      </w:r>
    </w:p>
    <w:p w14:paraId="70A00E7E" w14:textId="504FFDB6" w:rsidR="00D619FF" w:rsidRPr="002579B1" w:rsidRDefault="00D619FF" w:rsidP="00347000">
      <w:pPr>
        <w:pStyle w:val="NoSpacing"/>
        <w:numPr>
          <w:ilvl w:val="0"/>
          <w:numId w:val="81"/>
        </w:numPr>
        <w:spacing w:after="120"/>
        <w:rPr>
          <w:rFonts w:ascii="Arial" w:hAnsi="Arial" w:cs="Arial"/>
        </w:rPr>
      </w:pPr>
      <w:r w:rsidRPr="002579B1">
        <w:rPr>
          <w:rFonts w:ascii="Arial" w:hAnsi="Arial" w:cs="Arial"/>
          <w:color w:val="003960"/>
          <w:u w:val="single"/>
        </w:rPr>
        <w:t xml:space="preserve">Fair Debt Collection </w:t>
      </w:r>
      <w:r w:rsidR="0096219D">
        <w:rPr>
          <w:rFonts w:ascii="Arial" w:hAnsi="Arial" w:cs="Arial"/>
          <w:color w:val="003960"/>
          <w:u w:val="single"/>
        </w:rPr>
        <w:t xml:space="preserve">Practices </w:t>
      </w:r>
      <w:r w:rsidRPr="002579B1">
        <w:rPr>
          <w:rFonts w:ascii="Arial" w:hAnsi="Arial" w:cs="Arial"/>
          <w:color w:val="003960"/>
          <w:u w:val="single"/>
        </w:rPr>
        <w:t>Act</w:t>
      </w:r>
      <w:r w:rsidR="00AE0956" w:rsidRPr="002579B1">
        <w:rPr>
          <w:rFonts w:ascii="Arial" w:hAnsi="Arial" w:cs="Arial"/>
        </w:rPr>
        <w:t xml:space="preserve">: </w:t>
      </w:r>
      <w:r w:rsidRPr="002579B1">
        <w:rPr>
          <w:rFonts w:ascii="Arial" w:hAnsi="Arial" w:cs="Arial"/>
          <w:color w:val="000000"/>
        </w:rPr>
        <w:t>prohibits debt collectors from engaging in unfair, deceptive, or abusive practices, including over-charging, harassment, and disclosing consumers' debt to third parties.</w:t>
      </w:r>
    </w:p>
    <w:p w14:paraId="4758D9A1" w14:textId="56683FC7" w:rsidR="00D619FF" w:rsidRPr="002579B1" w:rsidRDefault="00D619FF" w:rsidP="00347000">
      <w:pPr>
        <w:pStyle w:val="NoSpacing"/>
        <w:numPr>
          <w:ilvl w:val="0"/>
          <w:numId w:val="26"/>
        </w:numPr>
        <w:spacing w:after="120"/>
        <w:rPr>
          <w:rFonts w:ascii="Arial" w:hAnsi="Arial" w:cs="Arial"/>
        </w:rPr>
      </w:pPr>
      <w:r w:rsidRPr="002579B1">
        <w:rPr>
          <w:rFonts w:ascii="Arial" w:hAnsi="Arial" w:cs="Arial"/>
        </w:rPr>
        <w:t xml:space="preserve">Implications for organizations that engage in lending: </w:t>
      </w:r>
      <w:proofErr w:type="gramStart"/>
      <w:r w:rsidRPr="002579B1">
        <w:rPr>
          <w:rFonts w:ascii="Arial" w:hAnsi="Arial" w:cs="Arial"/>
        </w:rPr>
        <w:t xml:space="preserve">Organizations that make loans are bound by the provisions of the Fair Debt Collection </w:t>
      </w:r>
      <w:r w:rsidR="0096219D">
        <w:rPr>
          <w:rFonts w:ascii="Arial" w:hAnsi="Arial" w:cs="Arial"/>
        </w:rPr>
        <w:t xml:space="preserve">Practices </w:t>
      </w:r>
      <w:r w:rsidRPr="002579B1">
        <w:rPr>
          <w:rFonts w:ascii="Arial" w:hAnsi="Arial" w:cs="Arial"/>
        </w:rPr>
        <w:t>Act</w:t>
      </w:r>
      <w:proofErr w:type="gramEnd"/>
      <w:r w:rsidRPr="002579B1">
        <w:rPr>
          <w:rFonts w:ascii="Arial" w:hAnsi="Arial" w:cs="Arial"/>
        </w:rPr>
        <w:t xml:space="preserve">.  Staff responsible for following up with </w:t>
      </w:r>
      <w:r w:rsidRPr="002579B1">
        <w:rPr>
          <w:rFonts w:ascii="Arial" w:hAnsi="Arial" w:cs="Arial"/>
        </w:rPr>
        <w:lastRenderedPageBreak/>
        <w:t>clients on late payments or delinquencies should make sure that they do so according to the guidelines of this law.</w:t>
      </w:r>
    </w:p>
    <w:p w14:paraId="36A1D805" w14:textId="0E2FED1F" w:rsidR="00D619FF" w:rsidRPr="002579B1" w:rsidRDefault="00D619FF" w:rsidP="00347000">
      <w:pPr>
        <w:pStyle w:val="NoSpacing"/>
        <w:numPr>
          <w:ilvl w:val="0"/>
          <w:numId w:val="26"/>
        </w:numPr>
        <w:spacing w:after="120"/>
        <w:rPr>
          <w:rFonts w:ascii="Arial" w:hAnsi="Arial" w:cs="Arial"/>
        </w:rPr>
      </w:pPr>
      <w:r w:rsidRPr="002579B1">
        <w:rPr>
          <w:rFonts w:ascii="Arial" w:hAnsi="Arial" w:cs="Arial"/>
        </w:rPr>
        <w:t xml:space="preserve">To view the text of the Fair Debt Collection </w:t>
      </w:r>
      <w:r w:rsidR="0096219D">
        <w:rPr>
          <w:rFonts w:ascii="Arial" w:hAnsi="Arial" w:cs="Arial"/>
        </w:rPr>
        <w:t xml:space="preserve">Practices </w:t>
      </w:r>
      <w:r w:rsidRPr="002579B1">
        <w:rPr>
          <w:rFonts w:ascii="Arial" w:hAnsi="Arial" w:cs="Arial"/>
        </w:rPr>
        <w:t xml:space="preserve">Act, go to: </w:t>
      </w:r>
      <w:hyperlink r:id="rId29" w:history="1">
        <w:r w:rsidR="0096219D" w:rsidRPr="0096219D">
          <w:rPr>
            <w:rStyle w:val="Hyperlink"/>
            <w:rFonts w:ascii="Arial" w:hAnsi="Arial" w:cs="Arial"/>
          </w:rPr>
          <w:t>https://www.ftc.gov/enforcement/rules/rulemaking-regulatory-reform-proceedings/fair-debt-collection-practices-act-text</w:t>
        </w:r>
      </w:hyperlink>
      <w:r w:rsidR="0096219D" w:rsidRPr="0096219D" w:rsidDel="0096219D">
        <w:rPr>
          <w:rFonts w:ascii="Arial" w:hAnsi="Arial" w:cs="Arial"/>
        </w:rPr>
        <w:t xml:space="preserve"> </w:t>
      </w:r>
    </w:p>
    <w:p w14:paraId="79E90C2F" w14:textId="5FA87C4D" w:rsidR="00D619FF" w:rsidRPr="002579B1" w:rsidRDefault="00D619FF" w:rsidP="00347000">
      <w:pPr>
        <w:pStyle w:val="NoSpacing"/>
        <w:numPr>
          <w:ilvl w:val="0"/>
          <w:numId w:val="26"/>
        </w:numPr>
        <w:spacing w:after="120"/>
        <w:rPr>
          <w:rFonts w:ascii="Arial" w:hAnsi="Arial" w:cs="Arial"/>
        </w:rPr>
      </w:pPr>
      <w:r w:rsidRPr="002579B1">
        <w:rPr>
          <w:rFonts w:ascii="Arial" w:hAnsi="Arial" w:cs="Arial"/>
        </w:rPr>
        <w:t xml:space="preserve">To view answers to </w:t>
      </w:r>
      <w:r w:rsidRPr="002579B1">
        <w:rPr>
          <w:rFonts w:ascii="Arial" w:hAnsi="Arial" w:cs="Arial"/>
          <w:color w:val="000000"/>
        </w:rPr>
        <w:t xml:space="preserve">Frequently Asked Questions about the Fair Debt Collection </w:t>
      </w:r>
      <w:r w:rsidR="0096219D">
        <w:rPr>
          <w:rFonts w:ascii="Arial" w:hAnsi="Arial" w:cs="Arial"/>
        </w:rPr>
        <w:t xml:space="preserve">Practices </w:t>
      </w:r>
      <w:r w:rsidRPr="002579B1">
        <w:rPr>
          <w:rFonts w:ascii="Arial" w:hAnsi="Arial" w:cs="Arial"/>
          <w:color w:val="000000"/>
        </w:rPr>
        <w:t>Act, go to:</w:t>
      </w:r>
      <w:r w:rsidRPr="002579B1">
        <w:rPr>
          <w:rFonts w:ascii="Arial" w:hAnsi="Arial" w:cs="Arial"/>
        </w:rPr>
        <w:t xml:space="preserve"> </w:t>
      </w:r>
      <w:hyperlink r:id="rId30" w:history="1">
        <w:r w:rsidR="0096219D" w:rsidRPr="0096219D">
          <w:rPr>
            <w:rStyle w:val="Hyperlink"/>
            <w:rFonts w:ascii="Arial" w:hAnsi="Arial" w:cs="Arial"/>
          </w:rPr>
          <w:t>https://www.consumer.ftc.gov/articles/0149-debt-collection</w:t>
        </w:r>
      </w:hyperlink>
      <w:r w:rsidRPr="002579B1">
        <w:rPr>
          <w:rFonts w:ascii="Arial" w:hAnsi="Arial" w:cs="Arial"/>
          <w:color w:val="000000"/>
        </w:rPr>
        <w:t xml:space="preserve">   </w:t>
      </w:r>
    </w:p>
    <w:p w14:paraId="22203FD7" w14:textId="77777777" w:rsidR="00D619FF" w:rsidRPr="002579B1" w:rsidRDefault="00D619FF" w:rsidP="00347000">
      <w:pPr>
        <w:pStyle w:val="NoSpacing"/>
        <w:numPr>
          <w:ilvl w:val="0"/>
          <w:numId w:val="80"/>
        </w:numPr>
        <w:spacing w:after="120"/>
        <w:rPr>
          <w:rFonts w:ascii="Arial" w:hAnsi="Arial" w:cs="Arial"/>
        </w:rPr>
      </w:pPr>
      <w:r w:rsidRPr="002579B1">
        <w:rPr>
          <w:rFonts w:ascii="Arial" w:hAnsi="Arial" w:cs="Arial"/>
          <w:color w:val="003960"/>
          <w:u w:val="single"/>
        </w:rPr>
        <w:t>Gramm-Leach-Bliley (GLB) Act</w:t>
      </w:r>
      <w:r w:rsidRPr="002579B1">
        <w:rPr>
          <w:rFonts w:ascii="Arial" w:hAnsi="Arial" w:cs="Arial"/>
        </w:rPr>
        <w:t xml:space="preserve"> (aka The Financial Modernization Act of 1999) – includes provisions to protect consumers’ personal financial information held by financial institutions.  These provisions limit when a “financial institution” may disclose a consumer’s “nonpublic personal information” to nonaffiliated third parties.  It states that financial institutions must notify their customers about their information-sharing practices and tell consumers of their right to “opt-out” if they </w:t>
      </w:r>
      <w:proofErr w:type="gramStart"/>
      <w:r w:rsidRPr="002579B1">
        <w:rPr>
          <w:rFonts w:ascii="Arial" w:hAnsi="Arial" w:cs="Arial"/>
        </w:rPr>
        <w:t>don’t</w:t>
      </w:r>
      <w:proofErr w:type="gramEnd"/>
      <w:r w:rsidRPr="002579B1">
        <w:rPr>
          <w:rFonts w:ascii="Arial" w:hAnsi="Arial" w:cs="Arial"/>
        </w:rPr>
        <w:t xml:space="preserve"> want their information shared with nonaffiliated third parties.</w:t>
      </w:r>
    </w:p>
    <w:p w14:paraId="4A3DD506" w14:textId="29C5F694" w:rsidR="00D619FF" w:rsidRPr="002579B1" w:rsidRDefault="00D619FF" w:rsidP="00347000">
      <w:pPr>
        <w:pStyle w:val="NoSpacing"/>
        <w:numPr>
          <w:ilvl w:val="0"/>
          <w:numId w:val="27"/>
        </w:numPr>
        <w:spacing w:after="120"/>
        <w:rPr>
          <w:rFonts w:ascii="Arial" w:hAnsi="Arial" w:cs="Arial"/>
        </w:rPr>
      </w:pPr>
      <w:r w:rsidRPr="002579B1">
        <w:rPr>
          <w:rFonts w:ascii="Arial" w:hAnsi="Arial" w:cs="Arial"/>
        </w:rPr>
        <w:t xml:space="preserve">Implications for organizations that engage in lending, brokering or servicing loans, or providing credit counseling: Organizations that are “significantly engaged” in financial activities are considered financial institutions under this statute, and are therefore bound by its provisions.  More explicitly, organizations that engage in lending, brokering or servicing loans, or those who provide </w:t>
      </w:r>
      <w:proofErr w:type="gramStart"/>
      <w:r w:rsidRPr="002579B1">
        <w:rPr>
          <w:rFonts w:ascii="Arial" w:hAnsi="Arial" w:cs="Arial"/>
        </w:rPr>
        <w:t>credit counseling</w:t>
      </w:r>
      <w:proofErr w:type="gramEnd"/>
      <w:r w:rsidRPr="002579B1">
        <w:rPr>
          <w:rFonts w:ascii="Arial" w:hAnsi="Arial" w:cs="Arial"/>
        </w:rPr>
        <w:t xml:space="preserve"> services must abide by the privacy protections of the GLB Act.  These organizations must follow specific guidelines </w:t>
      </w:r>
      <w:r w:rsidR="004F3957">
        <w:rPr>
          <w:rFonts w:ascii="Arial" w:hAnsi="Arial" w:cs="Arial"/>
        </w:rPr>
        <w:t>that</w:t>
      </w:r>
      <w:r w:rsidR="004F3957" w:rsidRPr="002579B1">
        <w:rPr>
          <w:rFonts w:ascii="Arial" w:hAnsi="Arial" w:cs="Arial"/>
        </w:rPr>
        <w:t xml:space="preserve"> </w:t>
      </w:r>
      <w:r w:rsidRPr="002579B1">
        <w:rPr>
          <w:rFonts w:ascii="Arial" w:hAnsi="Arial" w:cs="Arial"/>
        </w:rPr>
        <w:t>include the delivery of a privacy notice to all consumers that informs them of their privacy rights.  A sample privacy notice is included as Appendix F in this Guide.</w:t>
      </w:r>
    </w:p>
    <w:p w14:paraId="412230AE" w14:textId="77777777" w:rsidR="00D619FF" w:rsidRPr="002579B1" w:rsidRDefault="00D619FF" w:rsidP="00347000">
      <w:pPr>
        <w:pStyle w:val="NoSpacing"/>
        <w:numPr>
          <w:ilvl w:val="0"/>
          <w:numId w:val="27"/>
        </w:numPr>
        <w:spacing w:after="120"/>
        <w:rPr>
          <w:rFonts w:ascii="Arial" w:hAnsi="Arial" w:cs="Arial"/>
        </w:rPr>
      </w:pPr>
      <w:r w:rsidRPr="002579B1">
        <w:rPr>
          <w:rFonts w:ascii="Arial" w:hAnsi="Arial" w:cs="Arial"/>
        </w:rPr>
        <w:t xml:space="preserve">To view the FTC publication, “How to Comply with the Privacy of Consumer Financial Information Rule of the Gramm-Leach-Bliley Act,” go to: </w:t>
      </w:r>
      <w:hyperlink r:id="rId31" w:history="1">
        <w:r w:rsidRPr="002579B1">
          <w:rPr>
            <w:rStyle w:val="Hyperlink"/>
            <w:rFonts w:ascii="Arial" w:hAnsi="Arial" w:cs="Arial"/>
          </w:rPr>
          <w:t>https://www.ftc.gov/system/files/documents/plain-language/bus67-how-comply-privacy-consumer-financial-information-rule-gramm-leach-bliley-act.pdf</w:t>
        </w:r>
      </w:hyperlink>
    </w:p>
    <w:p w14:paraId="57B25375" w14:textId="77777777" w:rsidR="00D619FF" w:rsidRPr="002579B1" w:rsidRDefault="00D619FF" w:rsidP="00347000">
      <w:pPr>
        <w:pStyle w:val="NoSpacing"/>
        <w:numPr>
          <w:ilvl w:val="0"/>
          <w:numId w:val="27"/>
        </w:numPr>
        <w:spacing w:after="120"/>
        <w:rPr>
          <w:rFonts w:ascii="Arial" w:hAnsi="Arial" w:cs="Arial"/>
        </w:rPr>
      </w:pPr>
      <w:r w:rsidRPr="002579B1">
        <w:rPr>
          <w:rFonts w:ascii="Arial" w:hAnsi="Arial" w:cs="Arial"/>
        </w:rPr>
        <w:t xml:space="preserve">To view a summary of the financial privacy requirement of the GLB Act, go to: </w:t>
      </w:r>
      <w:hyperlink r:id="rId32" w:history="1">
        <w:r w:rsidRPr="002579B1">
          <w:rPr>
            <w:rStyle w:val="Hyperlink"/>
            <w:rFonts w:ascii="Arial" w:hAnsi="Arial" w:cs="Arial"/>
          </w:rPr>
          <w:t>https://www.ftc.gov/tips-advice/business-center/guidance/how-comply-privacy-consumer-financial-information-rule-gramm</w:t>
        </w:r>
      </w:hyperlink>
      <w:r w:rsidRPr="002579B1">
        <w:rPr>
          <w:rFonts w:ascii="Arial" w:hAnsi="Arial" w:cs="Arial"/>
        </w:rPr>
        <w:t xml:space="preserve"> </w:t>
      </w:r>
      <w:r w:rsidRPr="002579B1" w:rsidDel="00E77404">
        <w:rPr>
          <w:rFonts w:ascii="Arial" w:hAnsi="Arial" w:cs="Arial"/>
        </w:rPr>
        <w:t xml:space="preserve"> </w:t>
      </w:r>
    </w:p>
    <w:p w14:paraId="6F389DF2" w14:textId="77777777" w:rsidR="00D619FF" w:rsidRPr="002579B1" w:rsidRDefault="00D619FF" w:rsidP="00347000">
      <w:pPr>
        <w:pStyle w:val="NoSpacing"/>
        <w:numPr>
          <w:ilvl w:val="0"/>
          <w:numId w:val="27"/>
        </w:numPr>
        <w:spacing w:after="120"/>
        <w:rPr>
          <w:rFonts w:ascii="Arial" w:hAnsi="Arial" w:cs="Arial"/>
        </w:rPr>
      </w:pPr>
      <w:r w:rsidRPr="002579B1">
        <w:rPr>
          <w:rFonts w:ascii="Arial" w:hAnsi="Arial" w:cs="Arial"/>
        </w:rPr>
        <w:t xml:space="preserve">To view a guide to privacy choices for your personal financial information, go to: </w:t>
      </w:r>
      <w:hyperlink r:id="rId33" w:history="1">
        <w:r w:rsidRPr="002579B1">
          <w:rPr>
            <w:rStyle w:val="Hyperlink"/>
            <w:rFonts w:ascii="Arial" w:hAnsi="Arial" w:cs="Arial"/>
          </w:rPr>
          <w:t>http://business.ftc.gov/documents/bus69-protecting-personal-information-guide-business</w:t>
        </w:r>
      </w:hyperlink>
      <w:r w:rsidRPr="002579B1">
        <w:rPr>
          <w:rFonts w:ascii="Arial" w:hAnsi="Arial" w:cs="Arial"/>
        </w:rPr>
        <w:t xml:space="preserve"> </w:t>
      </w:r>
    </w:p>
    <w:p w14:paraId="0CEA1AFA" w14:textId="77777777" w:rsidR="00D619FF" w:rsidRPr="002579B1" w:rsidRDefault="00D619FF" w:rsidP="00347000">
      <w:pPr>
        <w:pStyle w:val="NoSpacing"/>
        <w:numPr>
          <w:ilvl w:val="0"/>
          <w:numId w:val="78"/>
        </w:numPr>
        <w:spacing w:after="120"/>
        <w:rPr>
          <w:rFonts w:ascii="Arial" w:hAnsi="Arial" w:cs="Arial"/>
        </w:rPr>
      </w:pPr>
      <w:r w:rsidRPr="002579B1">
        <w:rPr>
          <w:rFonts w:ascii="Arial" w:hAnsi="Arial" w:cs="Arial"/>
          <w:color w:val="003960"/>
          <w:u w:val="single"/>
        </w:rPr>
        <w:t>Home Ownership and Equity Protection Act</w:t>
      </w:r>
      <w:r w:rsidR="00AE0956" w:rsidRPr="002579B1">
        <w:rPr>
          <w:rFonts w:ascii="Arial" w:hAnsi="Arial" w:cs="Arial"/>
          <w:color w:val="003960"/>
        </w:rPr>
        <w:t xml:space="preserve">: </w:t>
      </w:r>
      <w:r w:rsidRPr="002579B1">
        <w:rPr>
          <w:rFonts w:ascii="Arial" w:hAnsi="Arial" w:cs="Arial"/>
        </w:rPr>
        <w:t>amends the Truth in Lending Act (TILA); establishes disclosure requirements and prohibits equity stripping and other abusive practices in connection with high-cost mortgages.</w:t>
      </w:r>
    </w:p>
    <w:p w14:paraId="0D833E20" w14:textId="5DB57F18" w:rsidR="00E77576" w:rsidRPr="002579B1" w:rsidRDefault="00D619FF" w:rsidP="00347000">
      <w:pPr>
        <w:pStyle w:val="NoSpacing"/>
        <w:numPr>
          <w:ilvl w:val="0"/>
          <w:numId w:val="28"/>
        </w:numPr>
        <w:spacing w:after="120"/>
        <w:rPr>
          <w:rFonts w:ascii="Arial" w:hAnsi="Arial" w:cs="Arial"/>
        </w:rPr>
      </w:pPr>
      <w:proofErr w:type="gramStart"/>
      <w:r w:rsidRPr="002579B1">
        <w:rPr>
          <w:rFonts w:ascii="Arial" w:hAnsi="Arial" w:cs="Arial"/>
        </w:rPr>
        <w:t>Implications for organizations – Organizations that engage in lending are bound by the provisions of the Home Ownership and Equity Protection Act</w:t>
      </w:r>
      <w:proofErr w:type="gramEnd"/>
      <w:r w:rsidRPr="002579B1">
        <w:rPr>
          <w:rFonts w:ascii="Arial" w:hAnsi="Arial" w:cs="Arial"/>
        </w:rPr>
        <w:t>, so staff should ensure that their lending policies are in compliance with this statute.</w:t>
      </w:r>
    </w:p>
    <w:p w14:paraId="50CC9BE8" w14:textId="77777777" w:rsidR="00D619FF" w:rsidRPr="00E77576" w:rsidRDefault="00D619FF" w:rsidP="00347000">
      <w:pPr>
        <w:pStyle w:val="NoSpacing"/>
        <w:numPr>
          <w:ilvl w:val="0"/>
          <w:numId w:val="28"/>
        </w:numPr>
        <w:spacing w:after="120"/>
        <w:rPr>
          <w:rFonts w:ascii="Arial" w:hAnsi="Arial" w:cs="Arial"/>
        </w:rPr>
      </w:pPr>
      <w:r w:rsidRPr="00E77576">
        <w:rPr>
          <w:rFonts w:ascii="Arial" w:hAnsi="Arial" w:cs="Arial"/>
        </w:rPr>
        <w:t xml:space="preserve">To view the text of the Home Ownership and Equity Protection Act, go to: </w:t>
      </w:r>
      <w:hyperlink r:id="rId34" w:history="1">
        <w:r w:rsidRPr="00E77576">
          <w:rPr>
            <w:rStyle w:val="Hyperlink"/>
            <w:rFonts w:ascii="Arial" w:hAnsi="Arial" w:cs="Arial"/>
          </w:rPr>
          <w:t>https://www.ftc.gov/enforcement/statutes/home-ownership-equity-protection-act</w:t>
        </w:r>
      </w:hyperlink>
    </w:p>
    <w:p w14:paraId="309333AF" w14:textId="77777777" w:rsidR="00D619FF" w:rsidRPr="002579B1" w:rsidRDefault="00D619FF" w:rsidP="00347000">
      <w:pPr>
        <w:pStyle w:val="NoSpacing"/>
        <w:numPr>
          <w:ilvl w:val="0"/>
          <w:numId w:val="77"/>
        </w:numPr>
        <w:spacing w:after="120"/>
        <w:rPr>
          <w:rFonts w:ascii="Arial" w:hAnsi="Arial" w:cs="Arial"/>
        </w:rPr>
      </w:pPr>
      <w:r w:rsidRPr="002579B1">
        <w:rPr>
          <w:rFonts w:ascii="Arial" w:hAnsi="Arial" w:cs="Arial"/>
          <w:color w:val="003960"/>
          <w:u w:val="single"/>
        </w:rPr>
        <w:t>Truth in Lending Act</w:t>
      </w:r>
      <w:r w:rsidR="00AE0956" w:rsidRPr="002579B1">
        <w:rPr>
          <w:rFonts w:ascii="Arial" w:hAnsi="Arial" w:cs="Arial"/>
          <w:color w:val="003960"/>
        </w:rPr>
        <w:t xml:space="preserve">: </w:t>
      </w:r>
      <w:r w:rsidRPr="002579B1">
        <w:rPr>
          <w:rFonts w:ascii="Arial" w:hAnsi="Arial" w:cs="Arial"/>
          <w:color w:val="000000"/>
        </w:rPr>
        <w:t>requires creditors to disclose in writing certain cost information, such as the annual percentage rate ("APR"), before consumers enter into credit transactions.</w:t>
      </w:r>
    </w:p>
    <w:p w14:paraId="1A329E63" w14:textId="77777777" w:rsidR="00D619FF" w:rsidRPr="002579B1" w:rsidRDefault="00D619FF" w:rsidP="00347000">
      <w:pPr>
        <w:pStyle w:val="NoSpacing"/>
        <w:numPr>
          <w:ilvl w:val="0"/>
          <w:numId w:val="29"/>
        </w:numPr>
        <w:spacing w:after="120"/>
        <w:rPr>
          <w:rFonts w:ascii="Arial" w:hAnsi="Arial" w:cs="Arial"/>
        </w:rPr>
      </w:pPr>
      <w:proofErr w:type="gramStart"/>
      <w:r w:rsidRPr="002579B1">
        <w:rPr>
          <w:rFonts w:ascii="Arial" w:hAnsi="Arial" w:cs="Arial"/>
        </w:rPr>
        <w:t>Implications for organizations – Organizations that engage in lending are bound by the provisions of the Truth in Lending Act</w:t>
      </w:r>
      <w:proofErr w:type="gramEnd"/>
      <w:r w:rsidRPr="002579B1">
        <w:rPr>
          <w:rFonts w:ascii="Arial" w:hAnsi="Arial" w:cs="Arial"/>
        </w:rPr>
        <w:t>, so staff should ensure that their lending policies are in compliance with this statute.</w:t>
      </w:r>
    </w:p>
    <w:p w14:paraId="22F2FF54" w14:textId="77777777" w:rsidR="00D619FF" w:rsidRPr="002579B1" w:rsidRDefault="00D619FF" w:rsidP="00347000">
      <w:pPr>
        <w:pStyle w:val="NoSpacing"/>
        <w:numPr>
          <w:ilvl w:val="0"/>
          <w:numId w:val="29"/>
        </w:numPr>
        <w:spacing w:after="120"/>
        <w:rPr>
          <w:rFonts w:ascii="Arial" w:hAnsi="Arial" w:cs="Arial"/>
        </w:rPr>
      </w:pPr>
      <w:r w:rsidRPr="002579B1">
        <w:rPr>
          <w:rFonts w:ascii="Arial" w:hAnsi="Arial" w:cs="Arial"/>
        </w:rPr>
        <w:t xml:space="preserve">To view the text from the  Truth in Lending Act, go to: </w:t>
      </w:r>
      <w:hyperlink r:id="rId35" w:history="1">
        <w:r w:rsidRPr="002579B1">
          <w:rPr>
            <w:rStyle w:val="Hyperlink"/>
            <w:rFonts w:ascii="Arial" w:hAnsi="Arial" w:cs="Arial"/>
          </w:rPr>
          <w:t>http://www.fdic.gov/regulations/laws/rules/6500-100.html</w:t>
        </w:r>
      </w:hyperlink>
      <w:r w:rsidRPr="002579B1">
        <w:rPr>
          <w:rFonts w:ascii="Arial" w:hAnsi="Arial" w:cs="Arial"/>
        </w:rPr>
        <w:t xml:space="preserve"> </w:t>
      </w:r>
    </w:p>
    <w:p w14:paraId="4DF7AA6B" w14:textId="77777777" w:rsidR="00D619FF" w:rsidRPr="002579B1" w:rsidRDefault="00D619FF" w:rsidP="00614BD1">
      <w:pPr>
        <w:pStyle w:val="NoSpacing"/>
        <w:numPr>
          <w:ilvl w:val="0"/>
          <w:numId w:val="76"/>
        </w:numPr>
        <w:rPr>
          <w:rFonts w:ascii="Arial" w:hAnsi="Arial" w:cs="Arial"/>
        </w:rPr>
      </w:pPr>
      <w:r w:rsidRPr="002579B1">
        <w:rPr>
          <w:rFonts w:ascii="Arial" w:hAnsi="Arial" w:cs="Arial"/>
          <w:color w:val="003960"/>
          <w:u w:val="single"/>
        </w:rPr>
        <w:t>Information/Materials in Spanish</w:t>
      </w:r>
      <w:r w:rsidR="00AE0956" w:rsidRPr="002579B1">
        <w:rPr>
          <w:rFonts w:ascii="Arial" w:hAnsi="Arial" w:cs="Arial"/>
        </w:rPr>
        <w:t xml:space="preserve">: </w:t>
      </w:r>
      <w:r w:rsidRPr="002579B1">
        <w:rPr>
          <w:rFonts w:ascii="Arial" w:hAnsi="Arial" w:cs="Arial"/>
        </w:rPr>
        <w:t xml:space="preserve">Much of the above about information is available in Spanish from: </w:t>
      </w:r>
      <w:hyperlink r:id="rId36" w:history="1">
        <w:r w:rsidRPr="002579B1">
          <w:rPr>
            <w:rStyle w:val="Hyperlink"/>
            <w:rFonts w:ascii="Arial" w:hAnsi="Arial" w:cs="Arial"/>
          </w:rPr>
          <w:t>http://www.ftc.gov/index_es.shtml</w:t>
        </w:r>
      </w:hyperlink>
      <w:r w:rsidRPr="002579B1">
        <w:rPr>
          <w:rFonts w:ascii="Arial" w:hAnsi="Arial" w:cs="Arial"/>
        </w:rPr>
        <w:t xml:space="preserve">   </w:t>
      </w:r>
    </w:p>
    <w:p w14:paraId="31519BCB" w14:textId="0DE1A65C" w:rsidR="00D619FF" w:rsidRPr="002579B1" w:rsidRDefault="00D619FF">
      <w:pPr>
        <w:pStyle w:val="NoSpacing"/>
        <w:rPr>
          <w:rFonts w:ascii="Arial" w:hAnsi="Arial" w:cs="Arial"/>
        </w:rPr>
      </w:pPr>
      <w:r w:rsidRPr="002579B1">
        <w:rPr>
          <w:rFonts w:ascii="Arial" w:hAnsi="Arial" w:cs="Arial"/>
        </w:rPr>
        <w:t xml:space="preserve"> </w:t>
      </w:r>
    </w:p>
    <w:p w14:paraId="2A3CE460" w14:textId="77777777" w:rsidR="00AE0956" w:rsidRPr="00347000" w:rsidRDefault="00AE0956">
      <w:pPr>
        <w:pStyle w:val="NoSpacing"/>
        <w:rPr>
          <w:rFonts w:ascii="Arial" w:hAnsi="Arial" w:cs="Arial"/>
          <w:b/>
          <w:color w:val="003960"/>
        </w:rPr>
      </w:pPr>
      <w:r w:rsidRPr="00347000">
        <w:rPr>
          <w:rFonts w:ascii="Arial" w:hAnsi="Arial" w:cs="Arial"/>
          <w:b/>
          <w:color w:val="003960"/>
        </w:rPr>
        <w:t>Performance Expectations</w:t>
      </w:r>
    </w:p>
    <w:p w14:paraId="10ABAF1B" w14:textId="1880F4D4" w:rsidR="00A55429" w:rsidRPr="00557E9D" w:rsidRDefault="00D619FF">
      <w:pPr>
        <w:pStyle w:val="NoSpacing"/>
        <w:rPr>
          <w:rFonts w:ascii="Arial" w:hAnsi="Arial" w:cs="Arial"/>
        </w:rPr>
      </w:pPr>
      <w:r w:rsidRPr="00557E9D">
        <w:rPr>
          <w:rFonts w:ascii="Arial" w:hAnsi="Arial" w:cs="Arial"/>
        </w:rPr>
        <w:lastRenderedPageBreak/>
        <w:t>Related to the operating standards outlined above, HPN has developed performance expectations in order to monitor and evaluate member performance under the program.  Clarity of expectations and monitoring of relevant benchmarks will allow the Network to identify technical assistance needs, either unique to particular members, or common across members.  These efforts will also inform the HPN’s grant allocation decisions.  (See the following section, Grant Allocations, for more detail on the methodology used by HPN.)</w:t>
      </w:r>
    </w:p>
    <w:p w14:paraId="3688ABA4" w14:textId="7CB60C2A" w:rsidR="00D619FF" w:rsidRDefault="00D619FF">
      <w:pPr>
        <w:pStyle w:val="NoSpacing"/>
        <w:rPr>
          <w:rFonts w:ascii="Arial" w:hAnsi="Arial" w:cs="Arial"/>
        </w:rPr>
      </w:pPr>
      <w:r w:rsidRPr="00557E9D">
        <w:rPr>
          <w:rFonts w:ascii="Arial" w:hAnsi="Arial" w:cs="Arial"/>
        </w:rPr>
        <w:t xml:space="preserve">    </w:t>
      </w:r>
    </w:p>
    <w:p w14:paraId="6EFDA37D" w14:textId="77777777" w:rsidR="00614BD1" w:rsidRPr="00557E9D" w:rsidRDefault="00614BD1">
      <w:pPr>
        <w:pStyle w:val="NoSpacing"/>
        <w:rPr>
          <w:rFonts w:ascii="Arial" w:hAnsi="Arial" w:cs="Arial"/>
        </w:rPr>
      </w:pPr>
    </w:p>
    <w:p w14:paraId="4F79D8AF" w14:textId="29B5CEA6" w:rsidR="00D619FF" w:rsidRPr="00347000" w:rsidRDefault="00D619FF" w:rsidP="00347000">
      <w:pPr>
        <w:pStyle w:val="NoSpacing"/>
        <w:numPr>
          <w:ilvl w:val="0"/>
          <w:numId w:val="58"/>
        </w:numPr>
        <w:rPr>
          <w:rFonts w:ascii="Arial" w:hAnsi="Arial" w:cs="Arial"/>
          <w:b/>
          <w:color w:val="003960"/>
        </w:rPr>
      </w:pPr>
      <w:r w:rsidRPr="00347000">
        <w:rPr>
          <w:rFonts w:ascii="Arial" w:hAnsi="Arial" w:cs="Arial"/>
          <w:b/>
          <w:color w:val="003960"/>
        </w:rPr>
        <w:t>Expected Production and Outcomes</w:t>
      </w:r>
    </w:p>
    <w:p w14:paraId="5D765619" w14:textId="392248E2" w:rsidR="002F10E3" w:rsidRDefault="00D619FF">
      <w:pPr>
        <w:pStyle w:val="NoSpacing"/>
        <w:rPr>
          <w:rFonts w:ascii="Arial" w:hAnsi="Arial" w:cs="Arial"/>
        </w:rPr>
      </w:pPr>
      <w:r w:rsidRPr="00557E9D">
        <w:rPr>
          <w:rFonts w:ascii="Arial" w:hAnsi="Arial" w:cs="Arial"/>
        </w:rPr>
        <w:t>HPN requires members to project production</w:t>
      </w:r>
      <w:r w:rsidRPr="002579B1">
        <w:rPr>
          <w:rFonts w:ascii="Arial" w:hAnsi="Arial" w:cs="Arial"/>
        </w:rPr>
        <w:t xml:space="preserve"> and impacts for their entire counseling program at the beginning of the program year to set production and outcomes targets for the year.  These goals </w:t>
      </w:r>
      <w:proofErr w:type="gramStart"/>
      <w:r w:rsidRPr="002579B1">
        <w:rPr>
          <w:rFonts w:ascii="Arial" w:hAnsi="Arial" w:cs="Arial"/>
        </w:rPr>
        <w:t>are incorporated</w:t>
      </w:r>
      <w:proofErr w:type="gramEnd"/>
      <w:r w:rsidRPr="002579B1">
        <w:rPr>
          <w:rFonts w:ascii="Arial" w:hAnsi="Arial" w:cs="Arial"/>
        </w:rPr>
        <w:t xml:space="preserve"> into HPN’s grant agreement and members are held accountable for any variances. The goals that members project should be </w:t>
      </w:r>
      <w:r w:rsidRPr="002579B1">
        <w:rPr>
          <w:rFonts w:ascii="Arial" w:hAnsi="Arial" w:cs="Arial"/>
          <w:u w:val="single"/>
        </w:rPr>
        <w:t>realistic and achievable</w:t>
      </w:r>
      <w:r w:rsidRPr="002579B1">
        <w:rPr>
          <w:rFonts w:ascii="Arial" w:hAnsi="Arial" w:cs="Arial"/>
        </w:rPr>
        <w:t xml:space="preserve"> and based on your understanding of your target population.  HPN will use these targets to monitor member performance and to benchmark outcomes across members.  </w:t>
      </w:r>
    </w:p>
    <w:p w14:paraId="4FD2F18B" w14:textId="77777777" w:rsidR="002F10E3" w:rsidRPr="002579B1" w:rsidRDefault="002F10E3">
      <w:pPr>
        <w:pStyle w:val="NoSpacing"/>
        <w:rPr>
          <w:rFonts w:ascii="Arial" w:hAnsi="Arial" w:cs="Arial"/>
        </w:rPr>
      </w:pPr>
    </w:p>
    <w:p w14:paraId="3831BD46" w14:textId="4BC9CC54" w:rsidR="00A2605B" w:rsidRDefault="00D619FF">
      <w:pPr>
        <w:pStyle w:val="NoSpacing"/>
        <w:rPr>
          <w:rFonts w:ascii="Arial" w:hAnsi="Arial" w:cs="Arial"/>
        </w:rPr>
      </w:pPr>
      <w:r w:rsidRPr="002579B1">
        <w:rPr>
          <w:rFonts w:ascii="Arial" w:hAnsi="Arial" w:cs="Arial"/>
        </w:rPr>
        <w:t xml:space="preserve">This is not to say </w:t>
      </w:r>
      <w:proofErr w:type="gramStart"/>
      <w:r w:rsidRPr="002579B1">
        <w:rPr>
          <w:rFonts w:ascii="Arial" w:hAnsi="Arial" w:cs="Arial"/>
        </w:rPr>
        <w:t>that</w:t>
      </w:r>
      <w:proofErr w:type="gramEnd"/>
      <w:r w:rsidRPr="002579B1">
        <w:rPr>
          <w:rFonts w:ascii="Arial" w:hAnsi="Arial" w:cs="Arial"/>
        </w:rPr>
        <w:t xml:space="preserve"> variances, or a redirection of grant resources, e.g. from pre-purchase counseling to foreclosure prevention counseling based on emergent community need, are not acceptable.  However, the Network will expect members to explain the reason for variances.  In cases where the variance has negative implications for grant spending or production, the Network will ask members to identify the action(s) that they are taking to improve performance.   </w:t>
      </w:r>
    </w:p>
    <w:p w14:paraId="36AADDAD" w14:textId="77777777" w:rsidR="002F10E3" w:rsidRDefault="002F10E3" w:rsidP="00347000">
      <w:pPr>
        <w:pStyle w:val="NoSpacing"/>
        <w:widowControl w:val="0"/>
        <w:rPr>
          <w:rFonts w:ascii="Arial" w:hAnsi="Arial" w:cs="Arial"/>
        </w:rPr>
      </w:pPr>
    </w:p>
    <w:p w14:paraId="3D64DD9D" w14:textId="03A12ADC" w:rsidR="002F10E3" w:rsidRPr="002579B1" w:rsidRDefault="00D619FF" w:rsidP="002F10E3">
      <w:pPr>
        <w:pStyle w:val="NoSpacing"/>
        <w:widowControl w:val="0"/>
        <w:rPr>
          <w:rFonts w:ascii="Arial" w:hAnsi="Arial" w:cs="Arial"/>
        </w:rPr>
      </w:pPr>
      <w:r w:rsidRPr="002579B1">
        <w:rPr>
          <w:rFonts w:ascii="Arial" w:hAnsi="Arial" w:cs="Arial"/>
        </w:rPr>
        <w:t>In its grant agreement, HUD requires outcome projections for the HPN’s HUD Counseling grant activity. For</w:t>
      </w:r>
      <w:r w:rsidR="00A2605B">
        <w:rPr>
          <w:rFonts w:ascii="Arial" w:hAnsi="Arial" w:cs="Arial"/>
        </w:rPr>
        <w:t xml:space="preserve"> </w:t>
      </w:r>
      <w:r w:rsidRPr="002579B1">
        <w:rPr>
          <w:rFonts w:ascii="Arial" w:hAnsi="Arial" w:cs="Arial"/>
        </w:rPr>
        <w:t xml:space="preserve">this program year (beginning October 1, </w:t>
      </w:r>
      <w:r w:rsidR="00A2605B" w:rsidRPr="002579B1">
        <w:rPr>
          <w:rFonts w:ascii="Arial" w:hAnsi="Arial" w:cs="Arial"/>
        </w:rPr>
        <w:t>201</w:t>
      </w:r>
      <w:r w:rsidR="00D6419E">
        <w:rPr>
          <w:rFonts w:ascii="Arial" w:hAnsi="Arial" w:cs="Arial"/>
        </w:rPr>
        <w:t>8</w:t>
      </w:r>
      <w:r w:rsidRPr="002579B1">
        <w:rPr>
          <w:rFonts w:ascii="Arial" w:hAnsi="Arial" w:cs="Arial"/>
        </w:rPr>
        <w:t>), HPN is projecting the following</w:t>
      </w:r>
      <w:r w:rsidR="00AE0956" w:rsidRPr="002579B1">
        <w:rPr>
          <w:rFonts w:ascii="Arial" w:hAnsi="Arial" w:cs="Arial"/>
        </w:rPr>
        <w:t xml:space="preserve"> among other outcomes:</w:t>
      </w:r>
    </w:p>
    <w:p w14:paraId="5702D963" w14:textId="0C0C076E" w:rsidR="00D619FF" w:rsidRPr="002579B1" w:rsidRDefault="00D619FF" w:rsidP="00347000">
      <w:pPr>
        <w:pStyle w:val="NoSpacing"/>
        <w:widowControl w:val="0"/>
        <w:rPr>
          <w:rFonts w:ascii="Arial" w:hAnsi="Arial" w:cs="Arial"/>
        </w:rPr>
      </w:pPr>
    </w:p>
    <w:tbl>
      <w:tblPr>
        <w:tblStyle w:val="TableGrid"/>
        <w:tblpPr w:leftFromText="180" w:rightFromText="180" w:vertAnchor="text" w:horzAnchor="margin" w:tblpXSpec="center" w:tblpY="65"/>
        <w:tblW w:w="0" w:type="auto"/>
        <w:tblLook w:val="04A0" w:firstRow="1" w:lastRow="0" w:firstColumn="1" w:lastColumn="0" w:noHBand="0" w:noVBand="1"/>
      </w:tblPr>
      <w:tblGrid>
        <w:gridCol w:w="8725"/>
        <w:gridCol w:w="1080"/>
      </w:tblGrid>
      <w:tr w:rsidR="002F10E3" w:rsidRPr="00F03472" w14:paraId="085FCCF5" w14:textId="77777777" w:rsidTr="002F10E3">
        <w:trPr>
          <w:trHeight w:val="47"/>
        </w:trPr>
        <w:tc>
          <w:tcPr>
            <w:tcW w:w="8725" w:type="dxa"/>
            <w:noWrap/>
            <w:hideMark/>
          </w:tcPr>
          <w:p w14:paraId="08961691" w14:textId="77777777" w:rsidR="002F10E3" w:rsidRPr="004F3957" w:rsidRDefault="002F10E3" w:rsidP="00347000">
            <w:pPr>
              <w:pStyle w:val="NoSpacing"/>
              <w:widowControl w:val="0"/>
              <w:rPr>
                <w:rFonts w:ascii="Arial" w:hAnsi="Arial" w:cs="Arial"/>
                <w:bCs/>
                <w:sz w:val="22"/>
                <w:szCs w:val="22"/>
              </w:rPr>
            </w:pPr>
            <w:r w:rsidRPr="004F3957">
              <w:rPr>
                <w:rFonts w:ascii="Arial" w:hAnsi="Arial" w:cs="Arial"/>
                <w:b/>
                <w:bCs/>
                <w:color w:val="1F4E79" w:themeColor="accent1" w:themeShade="80"/>
              </w:rPr>
              <w:t xml:space="preserve">8. Clients </w:t>
            </w:r>
            <w:r w:rsidRPr="004F3957">
              <w:rPr>
                <w:rFonts w:ascii="Arial" w:hAnsi="Arial" w:cs="Arial"/>
                <w:b/>
                <w:bCs/>
                <w:color w:val="003960"/>
              </w:rPr>
              <w:t>Receiving Education/Group Workshops</w:t>
            </w:r>
          </w:p>
        </w:tc>
        <w:tc>
          <w:tcPr>
            <w:tcW w:w="1080" w:type="dxa"/>
            <w:noWrap/>
            <w:hideMark/>
          </w:tcPr>
          <w:p w14:paraId="00EC6809" w14:textId="77777777" w:rsidR="002F10E3" w:rsidRPr="004F3957" w:rsidRDefault="002F10E3" w:rsidP="00347000">
            <w:pPr>
              <w:pStyle w:val="NoSpacing"/>
              <w:widowControl w:val="0"/>
              <w:rPr>
                <w:rFonts w:ascii="Arial" w:hAnsi="Arial" w:cs="Arial"/>
                <w:sz w:val="22"/>
                <w:szCs w:val="22"/>
              </w:rPr>
            </w:pPr>
            <w:r w:rsidRPr="004F3957">
              <w:rPr>
                <w:rFonts w:ascii="Arial" w:hAnsi="Arial" w:cs="Arial"/>
              </w:rPr>
              <w:t> </w:t>
            </w:r>
          </w:p>
        </w:tc>
      </w:tr>
      <w:tr w:rsidR="000561F5" w:rsidRPr="00F03472" w14:paraId="5667426E" w14:textId="77777777" w:rsidTr="009C1FE3">
        <w:trPr>
          <w:trHeight w:val="600"/>
        </w:trPr>
        <w:tc>
          <w:tcPr>
            <w:tcW w:w="8725" w:type="dxa"/>
            <w:vAlign w:val="center"/>
            <w:hideMark/>
          </w:tcPr>
          <w:p w14:paraId="5E468282" w14:textId="77777777" w:rsidR="000561F5" w:rsidRPr="00120B5B" w:rsidRDefault="000561F5" w:rsidP="000561F5">
            <w:pPr>
              <w:pStyle w:val="NoSpacing"/>
              <w:rPr>
                <w:rFonts w:ascii="Arial" w:hAnsi="Arial" w:cs="Arial"/>
                <w:sz w:val="22"/>
                <w:szCs w:val="22"/>
              </w:rPr>
            </w:pPr>
            <w:r w:rsidRPr="00120B5B">
              <w:rPr>
                <w:rFonts w:ascii="Arial" w:hAnsi="Arial" w:cs="Arial"/>
              </w:rPr>
              <w:t>a. Completed financial literacy workshop, including home affordability, budgeting and understanding use of credit</w:t>
            </w:r>
          </w:p>
        </w:tc>
        <w:tc>
          <w:tcPr>
            <w:tcW w:w="1080" w:type="dxa"/>
            <w:noWrap/>
            <w:vAlign w:val="bottom"/>
            <w:hideMark/>
          </w:tcPr>
          <w:p w14:paraId="5209A0B6" w14:textId="12F78895" w:rsidR="000561F5" w:rsidRPr="00120B5B" w:rsidRDefault="005C1D76" w:rsidP="009C1FE3">
            <w:pPr>
              <w:pStyle w:val="NoSpacing"/>
              <w:rPr>
                <w:rFonts w:ascii="Arial" w:hAnsi="Arial" w:cs="Arial"/>
                <w:b/>
              </w:rPr>
            </w:pPr>
            <w:r w:rsidRPr="00120B5B">
              <w:rPr>
                <w:rFonts w:ascii="Arial" w:hAnsi="Arial" w:cs="Arial"/>
                <w:b/>
              </w:rPr>
              <w:t>426</w:t>
            </w:r>
          </w:p>
        </w:tc>
      </w:tr>
      <w:tr w:rsidR="000561F5" w:rsidRPr="00F03472" w14:paraId="4FEE3A13" w14:textId="77777777" w:rsidTr="009C1FE3">
        <w:trPr>
          <w:trHeight w:val="448"/>
        </w:trPr>
        <w:tc>
          <w:tcPr>
            <w:tcW w:w="8725" w:type="dxa"/>
            <w:vAlign w:val="center"/>
            <w:hideMark/>
          </w:tcPr>
          <w:p w14:paraId="526C4768" w14:textId="77777777" w:rsidR="000561F5" w:rsidRPr="00120B5B" w:rsidRDefault="000561F5" w:rsidP="000561F5">
            <w:pPr>
              <w:pStyle w:val="NoSpacing"/>
              <w:rPr>
                <w:rFonts w:ascii="Arial" w:hAnsi="Arial" w:cs="Arial"/>
                <w:sz w:val="22"/>
                <w:szCs w:val="22"/>
              </w:rPr>
            </w:pPr>
            <w:r w:rsidRPr="00120B5B">
              <w:rPr>
                <w:rFonts w:ascii="Arial" w:hAnsi="Arial" w:cs="Arial"/>
              </w:rPr>
              <w:t>b. Completed predatory lending, loan scam or other fraud prevention workshop</w:t>
            </w:r>
          </w:p>
        </w:tc>
        <w:tc>
          <w:tcPr>
            <w:tcW w:w="1080" w:type="dxa"/>
            <w:noWrap/>
            <w:vAlign w:val="bottom"/>
            <w:hideMark/>
          </w:tcPr>
          <w:p w14:paraId="1EFC4BA2" w14:textId="582F8D20" w:rsidR="000561F5" w:rsidRPr="00120B5B" w:rsidRDefault="000561F5" w:rsidP="009C1FE3">
            <w:pPr>
              <w:pStyle w:val="NoSpacing"/>
              <w:rPr>
                <w:rFonts w:ascii="Arial" w:hAnsi="Arial" w:cs="Arial"/>
                <w:b/>
              </w:rPr>
            </w:pPr>
            <w:r w:rsidRPr="00120B5B">
              <w:rPr>
                <w:rFonts w:ascii="Arial" w:hAnsi="Arial" w:cs="Arial"/>
                <w:b/>
              </w:rPr>
              <w:t>-</w:t>
            </w:r>
          </w:p>
        </w:tc>
      </w:tr>
      <w:tr w:rsidR="000561F5" w:rsidRPr="00F03472" w14:paraId="53D51C45" w14:textId="77777777" w:rsidTr="009C1FE3">
        <w:trPr>
          <w:trHeight w:val="348"/>
        </w:trPr>
        <w:tc>
          <w:tcPr>
            <w:tcW w:w="8725" w:type="dxa"/>
            <w:noWrap/>
            <w:vAlign w:val="center"/>
            <w:hideMark/>
          </w:tcPr>
          <w:p w14:paraId="0136DBE6" w14:textId="77777777" w:rsidR="000561F5" w:rsidRPr="00120B5B" w:rsidRDefault="000561F5" w:rsidP="000561F5">
            <w:pPr>
              <w:pStyle w:val="NoSpacing"/>
              <w:rPr>
                <w:rFonts w:ascii="Arial" w:hAnsi="Arial" w:cs="Arial"/>
                <w:sz w:val="22"/>
                <w:szCs w:val="22"/>
              </w:rPr>
            </w:pPr>
            <w:r w:rsidRPr="00120B5B">
              <w:rPr>
                <w:rFonts w:ascii="Arial" w:hAnsi="Arial" w:cs="Arial"/>
              </w:rPr>
              <w:t>c. Completed fair housing workshop</w:t>
            </w:r>
          </w:p>
        </w:tc>
        <w:tc>
          <w:tcPr>
            <w:tcW w:w="1080" w:type="dxa"/>
            <w:noWrap/>
            <w:vAlign w:val="bottom"/>
            <w:hideMark/>
          </w:tcPr>
          <w:p w14:paraId="309EB6BC" w14:textId="7EC86E41" w:rsidR="000561F5" w:rsidRPr="00120B5B" w:rsidRDefault="001019B1" w:rsidP="00120B5B">
            <w:pPr>
              <w:rPr>
                <w:rFonts w:ascii="Arial" w:hAnsi="Arial" w:cs="Arial"/>
                <w:b/>
                <w:bCs/>
              </w:rPr>
            </w:pPr>
            <w:r>
              <w:rPr>
                <w:rFonts w:ascii="Arial" w:eastAsiaTheme="minorHAnsi" w:hAnsi="Arial" w:cs="Arial"/>
                <w:b/>
                <w:bCs/>
              </w:rPr>
              <w:t>52</w:t>
            </w:r>
          </w:p>
        </w:tc>
      </w:tr>
      <w:tr w:rsidR="000561F5" w:rsidRPr="00F03472" w14:paraId="2F585126" w14:textId="77777777" w:rsidTr="009C1FE3">
        <w:trPr>
          <w:trHeight w:val="332"/>
        </w:trPr>
        <w:tc>
          <w:tcPr>
            <w:tcW w:w="8725" w:type="dxa"/>
            <w:vAlign w:val="center"/>
            <w:hideMark/>
          </w:tcPr>
          <w:p w14:paraId="31AA5D78" w14:textId="77777777" w:rsidR="000561F5" w:rsidRPr="00120B5B" w:rsidRDefault="000561F5" w:rsidP="000561F5">
            <w:pPr>
              <w:pStyle w:val="NoSpacing"/>
              <w:rPr>
                <w:rFonts w:ascii="Arial" w:hAnsi="Arial" w:cs="Arial"/>
                <w:sz w:val="22"/>
                <w:szCs w:val="22"/>
              </w:rPr>
            </w:pPr>
            <w:r w:rsidRPr="00120B5B">
              <w:rPr>
                <w:rFonts w:ascii="Arial" w:hAnsi="Arial" w:cs="Arial"/>
              </w:rPr>
              <w:t>d. Completed homelessness prevention workshop</w:t>
            </w:r>
          </w:p>
        </w:tc>
        <w:tc>
          <w:tcPr>
            <w:tcW w:w="1080" w:type="dxa"/>
            <w:noWrap/>
            <w:vAlign w:val="bottom"/>
            <w:hideMark/>
          </w:tcPr>
          <w:p w14:paraId="6FD09105" w14:textId="335D1DF9" w:rsidR="000561F5" w:rsidRPr="00120B5B" w:rsidRDefault="000561F5" w:rsidP="009C1FE3">
            <w:pPr>
              <w:pStyle w:val="NoSpacing"/>
              <w:rPr>
                <w:rFonts w:ascii="Arial" w:hAnsi="Arial" w:cs="Arial"/>
                <w:b/>
              </w:rPr>
            </w:pPr>
            <w:r w:rsidRPr="00120B5B">
              <w:rPr>
                <w:rFonts w:ascii="Arial" w:hAnsi="Arial" w:cs="Arial"/>
                <w:b/>
              </w:rPr>
              <w:t>-</w:t>
            </w:r>
          </w:p>
        </w:tc>
      </w:tr>
      <w:tr w:rsidR="000561F5" w:rsidRPr="00F03472" w14:paraId="1294232A" w14:textId="77777777" w:rsidTr="009C1FE3">
        <w:trPr>
          <w:trHeight w:val="366"/>
        </w:trPr>
        <w:tc>
          <w:tcPr>
            <w:tcW w:w="8725" w:type="dxa"/>
            <w:noWrap/>
            <w:vAlign w:val="center"/>
            <w:hideMark/>
          </w:tcPr>
          <w:p w14:paraId="6A2DDAAC" w14:textId="77777777" w:rsidR="000561F5" w:rsidRPr="00120B5B" w:rsidRDefault="000561F5" w:rsidP="000561F5">
            <w:pPr>
              <w:pStyle w:val="NoSpacing"/>
              <w:rPr>
                <w:rFonts w:ascii="Arial" w:hAnsi="Arial" w:cs="Arial"/>
                <w:sz w:val="22"/>
                <w:szCs w:val="22"/>
              </w:rPr>
            </w:pPr>
            <w:r w:rsidRPr="00120B5B">
              <w:rPr>
                <w:rFonts w:ascii="Arial" w:hAnsi="Arial" w:cs="Arial"/>
              </w:rPr>
              <w:t>e. Completed rental workshop</w:t>
            </w:r>
          </w:p>
        </w:tc>
        <w:tc>
          <w:tcPr>
            <w:tcW w:w="1080" w:type="dxa"/>
            <w:noWrap/>
            <w:vAlign w:val="bottom"/>
            <w:hideMark/>
          </w:tcPr>
          <w:p w14:paraId="43966F44" w14:textId="163B61A3" w:rsidR="00F03472" w:rsidRPr="00F03472" w:rsidRDefault="001019B1" w:rsidP="00F03472">
            <w:pPr>
              <w:rPr>
                <w:rFonts w:ascii="Arial" w:hAnsi="Arial" w:cs="Arial"/>
                <w:b/>
                <w:bCs/>
              </w:rPr>
            </w:pPr>
            <w:r>
              <w:rPr>
                <w:rFonts w:ascii="Arial" w:hAnsi="Arial" w:cs="Arial"/>
                <w:b/>
                <w:bCs/>
              </w:rPr>
              <w:t>135</w:t>
            </w:r>
          </w:p>
          <w:p w14:paraId="7C2AD757" w14:textId="27F8F253" w:rsidR="000561F5" w:rsidRPr="00120B5B" w:rsidRDefault="000561F5" w:rsidP="009C1FE3">
            <w:pPr>
              <w:pStyle w:val="NoSpacing"/>
              <w:rPr>
                <w:rFonts w:ascii="Arial" w:hAnsi="Arial" w:cs="Arial"/>
                <w:b/>
              </w:rPr>
            </w:pPr>
          </w:p>
        </w:tc>
      </w:tr>
      <w:tr w:rsidR="000561F5" w:rsidRPr="00F03472" w14:paraId="20283113" w14:textId="77777777" w:rsidTr="009C1FE3">
        <w:trPr>
          <w:trHeight w:val="375"/>
        </w:trPr>
        <w:tc>
          <w:tcPr>
            <w:tcW w:w="8725" w:type="dxa"/>
            <w:noWrap/>
            <w:vAlign w:val="center"/>
            <w:hideMark/>
          </w:tcPr>
          <w:p w14:paraId="5815ADCA" w14:textId="77777777" w:rsidR="000561F5" w:rsidRPr="00120B5B" w:rsidRDefault="000561F5" w:rsidP="000561F5">
            <w:pPr>
              <w:pStyle w:val="NoSpacing"/>
              <w:rPr>
                <w:rFonts w:ascii="Arial" w:hAnsi="Arial" w:cs="Arial"/>
                <w:sz w:val="22"/>
                <w:szCs w:val="22"/>
              </w:rPr>
            </w:pPr>
            <w:r w:rsidRPr="00120B5B">
              <w:rPr>
                <w:rFonts w:ascii="Arial" w:hAnsi="Arial" w:cs="Arial"/>
              </w:rPr>
              <w:t>f. Completed pre-purchase homebuyer education workshop</w:t>
            </w:r>
          </w:p>
        </w:tc>
        <w:tc>
          <w:tcPr>
            <w:tcW w:w="1080" w:type="dxa"/>
            <w:noWrap/>
            <w:vAlign w:val="bottom"/>
            <w:hideMark/>
          </w:tcPr>
          <w:p w14:paraId="5D19141E" w14:textId="1551D8FB" w:rsidR="00F03472" w:rsidRPr="00F03472" w:rsidRDefault="001019B1" w:rsidP="00F03472">
            <w:pPr>
              <w:rPr>
                <w:rFonts w:ascii="Arial" w:hAnsi="Arial" w:cs="Arial"/>
                <w:b/>
                <w:bCs/>
              </w:rPr>
            </w:pPr>
            <w:r>
              <w:rPr>
                <w:rFonts w:ascii="Arial" w:hAnsi="Arial" w:cs="Arial"/>
                <w:b/>
                <w:bCs/>
              </w:rPr>
              <w:t>1857</w:t>
            </w:r>
          </w:p>
          <w:p w14:paraId="52B90CAD" w14:textId="7A650A31" w:rsidR="000561F5" w:rsidRPr="00120B5B" w:rsidRDefault="000561F5" w:rsidP="00EE6258">
            <w:pPr>
              <w:pStyle w:val="NoSpacing"/>
              <w:rPr>
                <w:rFonts w:ascii="Arial" w:hAnsi="Arial" w:cs="Arial"/>
                <w:b/>
              </w:rPr>
            </w:pPr>
          </w:p>
        </w:tc>
      </w:tr>
      <w:tr w:rsidR="000561F5" w:rsidRPr="00F03472" w14:paraId="225B8FF9" w14:textId="77777777" w:rsidTr="009C1FE3">
        <w:trPr>
          <w:trHeight w:val="564"/>
        </w:trPr>
        <w:tc>
          <w:tcPr>
            <w:tcW w:w="8725" w:type="dxa"/>
            <w:vAlign w:val="center"/>
            <w:hideMark/>
          </w:tcPr>
          <w:p w14:paraId="40EF72C7" w14:textId="77777777" w:rsidR="000561F5" w:rsidRPr="00120B5B" w:rsidRDefault="000561F5" w:rsidP="009C1FE3">
            <w:pPr>
              <w:pStyle w:val="NoSpacing"/>
              <w:ind w:left="240" w:hanging="240"/>
              <w:rPr>
                <w:rFonts w:ascii="Arial" w:hAnsi="Arial" w:cs="Arial"/>
                <w:sz w:val="22"/>
                <w:szCs w:val="22"/>
              </w:rPr>
            </w:pPr>
            <w:r w:rsidRPr="00120B5B">
              <w:rPr>
                <w:rFonts w:ascii="Arial" w:hAnsi="Arial" w:cs="Arial"/>
              </w:rPr>
              <w:t>g. Completed non-delinquency post-purchase workshop, including home maintenance and/or financial management for homeowners</w:t>
            </w:r>
          </w:p>
        </w:tc>
        <w:tc>
          <w:tcPr>
            <w:tcW w:w="1080" w:type="dxa"/>
            <w:noWrap/>
            <w:vAlign w:val="bottom"/>
            <w:hideMark/>
          </w:tcPr>
          <w:p w14:paraId="365C416F" w14:textId="00573DDA" w:rsidR="00F03472" w:rsidRPr="00F03472" w:rsidRDefault="001019B1" w:rsidP="00F03472">
            <w:pPr>
              <w:rPr>
                <w:rFonts w:ascii="Arial" w:hAnsi="Arial" w:cs="Arial"/>
                <w:b/>
                <w:bCs/>
              </w:rPr>
            </w:pPr>
            <w:r>
              <w:rPr>
                <w:rFonts w:ascii="Arial" w:hAnsi="Arial" w:cs="Arial"/>
                <w:b/>
                <w:bCs/>
              </w:rPr>
              <w:t>35</w:t>
            </w:r>
          </w:p>
          <w:p w14:paraId="3D132412" w14:textId="331C33C8" w:rsidR="000561F5" w:rsidRPr="00120B5B" w:rsidRDefault="000561F5" w:rsidP="009C1FE3">
            <w:pPr>
              <w:pStyle w:val="NoSpacing"/>
              <w:rPr>
                <w:rFonts w:ascii="Arial" w:hAnsi="Arial" w:cs="Arial"/>
                <w:b/>
              </w:rPr>
            </w:pPr>
          </w:p>
        </w:tc>
      </w:tr>
      <w:tr w:rsidR="000561F5" w:rsidRPr="00F03472" w14:paraId="00ED8918" w14:textId="77777777" w:rsidTr="009C1FE3">
        <w:trPr>
          <w:trHeight w:val="357"/>
        </w:trPr>
        <w:tc>
          <w:tcPr>
            <w:tcW w:w="8725" w:type="dxa"/>
            <w:vAlign w:val="center"/>
            <w:hideMark/>
          </w:tcPr>
          <w:p w14:paraId="2DAEF73C" w14:textId="77777777" w:rsidR="000561F5" w:rsidRPr="00120B5B" w:rsidRDefault="000561F5" w:rsidP="000561F5">
            <w:pPr>
              <w:pStyle w:val="NoSpacing"/>
              <w:rPr>
                <w:rFonts w:ascii="Arial" w:hAnsi="Arial" w:cs="Arial"/>
                <w:sz w:val="22"/>
                <w:szCs w:val="22"/>
              </w:rPr>
            </w:pPr>
            <w:r w:rsidRPr="00120B5B">
              <w:rPr>
                <w:rFonts w:ascii="Arial" w:hAnsi="Arial" w:cs="Arial"/>
              </w:rPr>
              <w:t>h. Completed resolving or preventing mortgage delinquency workshop</w:t>
            </w:r>
          </w:p>
        </w:tc>
        <w:tc>
          <w:tcPr>
            <w:tcW w:w="1080" w:type="dxa"/>
            <w:noWrap/>
            <w:vAlign w:val="bottom"/>
            <w:hideMark/>
          </w:tcPr>
          <w:p w14:paraId="165096B0" w14:textId="73311AE3" w:rsidR="00F03472" w:rsidRPr="00F03472" w:rsidRDefault="001019B1" w:rsidP="00F03472">
            <w:pPr>
              <w:rPr>
                <w:rFonts w:ascii="Arial" w:hAnsi="Arial" w:cs="Arial"/>
                <w:b/>
                <w:bCs/>
              </w:rPr>
            </w:pPr>
            <w:r>
              <w:rPr>
                <w:rFonts w:ascii="Arial" w:hAnsi="Arial" w:cs="Arial"/>
                <w:b/>
                <w:bCs/>
              </w:rPr>
              <w:t>81</w:t>
            </w:r>
          </w:p>
          <w:p w14:paraId="2C4F7FFB" w14:textId="66B15A9B" w:rsidR="000561F5" w:rsidRPr="00120B5B" w:rsidRDefault="000561F5" w:rsidP="009C1FE3">
            <w:pPr>
              <w:pStyle w:val="NoSpacing"/>
              <w:rPr>
                <w:rFonts w:ascii="Arial" w:hAnsi="Arial" w:cs="Arial"/>
                <w:b/>
              </w:rPr>
            </w:pPr>
          </w:p>
        </w:tc>
      </w:tr>
      <w:tr w:rsidR="000561F5" w:rsidRPr="00F03472" w14:paraId="4CB92B65" w14:textId="77777777" w:rsidTr="009C1FE3">
        <w:trPr>
          <w:trHeight w:val="339"/>
        </w:trPr>
        <w:tc>
          <w:tcPr>
            <w:tcW w:w="8725" w:type="dxa"/>
            <w:tcBorders>
              <w:bottom w:val="double" w:sz="4" w:space="0" w:color="auto"/>
            </w:tcBorders>
            <w:noWrap/>
            <w:vAlign w:val="center"/>
            <w:hideMark/>
          </w:tcPr>
          <w:p w14:paraId="33B10715" w14:textId="77777777" w:rsidR="000561F5" w:rsidRPr="00120B5B" w:rsidRDefault="000561F5" w:rsidP="000561F5">
            <w:pPr>
              <w:pStyle w:val="NoSpacing"/>
              <w:rPr>
                <w:rFonts w:ascii="Arial" w:hAnsi="Arial" w:cs="Arial"/>
                <w:sz w:val="22"/>
                <w:szCs w:val="22"/>
              </w:rPr>
            </w:pPr>
            <w:proofErr w:type="spellStart"/>
            <w:r w:rsidRPr="00120B5B">
              <w:rPr>
                <w:rFonts w:ascii="Arial" w:hAnsi="Arial" w:cs="Arial"/>
              </w:rPr>
              <w:t>i</w:t>
            </w:r>
            <w:proofErr w:type="spellEnd"/>
            <w:r w:rsidRPr="00120B5B">
              <w:rPr>
                <w:rFonts w:ascii="Arial" w:hAnsi="Arial" w:cs="Arial"/>
              </w:rPr>
              <w:t>. Completed other workshop</w:t>
            </w:r>
          </w:p>
        </w:tc>
        <w:tc>
          <w:tcPr>
            <w:tcW w:w="1080" w:type="dxa"/>
            <w:tcBorders>
              <w:bottom w:val="double" w:sz="4" w:space="0" w:color="auto"/>
            </w:tcBorders>
            <w:noWrap/>
            <w:vAlign w:val="bottom"/>
            <w:hideMark/>
          </w:tcPr>
          <w:p w14:paraId="320916E3" w14:textId="08613005" w:rsidR="00F03472" w:rsidRPr="00F03472" w:rsidRDefault="001019B1" w:rsidP="00F03472">
            <w:pPr>
              <w:rPr>
                <w:rFonts w:ascii="Arial" w:hAnsi="Arial" w:cs="Arial"/>
                <w:b/>
                <w:bCs/>
              </w:rPr>
            </w:pPr>
            <w:r>
              <w:rPr>
                <w:rFonts w:ascii="Arial" w:hAnsi="Arial" w:cs="Arial"/>
                <w:b/>
                <w:bCs/>
              </w:rPr>
              <w:t>67</w:t>
            </w:r>
          </w:p>
          <w:p w14:paraId="29696E4C" w14:textId="294E7B0E" w:rsidR="000561F5" w:rsidRPr="00120B5B" w:rsidRDefault="000561F5" w:rsidP="009C1FE3">
            <w:pPr>
              <w:pStyle w:val="NoSpacing"/>
              <w:rPr>
                <w:rFonts w:ascii="Arial" w:hAnsi="Arial" w:cs="Arial"/>
                <w:b/>
              </w:rPr>
            </w:pPr>
          </w:p>
        </w:tc>
      </w:tr>
      <w:tr w:rsidR="002F10E3" w:rsidRPr="00F03472" w14:paraId="2F3BD723" w14:textId="77777777" w:rsidTr="009C1FE3">
        <w:trPr>
          <w:trHeight w:val="230"/>
        </w:trPr>
        <w:tc>
          <w:tcPr>
            <w:tcW w:w="8725" w:type="dxa"/>
            <w:tcBorders>
              <w:top w:val="double" w:sz="4" w:space="0" w:color="auto"/>
            </w:tcBorders>
            <w:noWrap/>
            <w:hideMark/>
          </w:tcPr>
          <w:p w14:paraId="76C29259" w14:textId="77777777" w:rsidR="002F10E3" w:rsidRPr="00120B5B" w:rsidRDefault="002F10E3" w:rsidP="002F10E3">
            <w:pPr>
              <w:pStyle w:val="NoSpacing"/>
              <w:rPr>
                <w:rFonts w:ascii="Arial" w:hAnsi="Arial" w:cs="Arial"/>
                <w:bCs/>
                <w:sz w:val="22"/>
                <w:szCs w:val="22"/>
              </w:rPr>
            </w:pPr>
            <w:r w:rsidRPr="00120B5B">
              <w:rPr>
                <w:rFonts w:ascii="Arial" w:hAnsi="Arial" w:cs="Arial"/>
                <w:bCs/>
              </w:rPr>
              <w:t>Section 8 Total:</w:t>
            </w:r>
          </w:p>
        </w:tc>
        <w:tc>
          <w:tcPr>
            <w:tcW w:w="1080" w:type="dxa"/>
            <w:tcBorders>
              <w:top w:val="double" w:sz="4" w:space="0" w:color="auto"/>
            </w:tcBorders>
            <w:noWrap/>
            <w:vAlign w:val="bottom"/>
            <w:hideMark/>
          </w:tcPr>
          <w:p w14:paraId="60737344" w14:textId="3F32F2E8" w:rsidR="00F03472" w:rsidRPr="00F03472" w:rsidRDefault="001019B1" w:rsidP="00F03472">
            <w:pPr>
              <w:rPr>
                <w:rFonts w:ascii="Arial" w:hAnsi="Arial" w:cs="Arial"/>
                <w:b/>
                <w:bCs/>
              </w:rPr>
            </w:pPr>
            <w:r>
              <w:rPr>
                <w:rFonts w:ascii="Arial" w:hAnsi="Arial" w:cs="Arial"/>
                <w:b/>
                <w:bCs/>
              </w:rPr>
              <w:t>2653</w:t>
            </w:r>
          </w:p>
          <w:p w14:paraId="217561F6" w14:textId="4BC84D2F" w:rsidR="002F10E3" w:rsidRPr="00120B5B" w:rsidRDefault="002F10E3" w:rsidP="009C1FE3">
            <w:pPr>
              <w:pStyle w:val="NoSpacing"/>
              <w:rPr>
                <w:rFonts w:ascii="Arial" w:hAnsi="Arial" w:cs="Arial"/>
                <w:b/>
              </w:rPr>
            </w:pPr>
          </w:p>
        </w:tc>
      </w:tr>
    </w:tbl>
    <w:p w14:paraId="798BCE97" w14:textId="20F473B0" w:rsidR="00D619FF" w:rsidRPr="00120B5B" w:rsidRDefault="00D619FF">
      <w:pPr>
        <w:pStyle w:val="NoSpacing"/>
        <w:rPr>
          <w:rFonts w:ascii="Arial" w:hAnsi="Arial" w:cs="Arial"/>
        </w:rPr>
      </w:pPr>
    </w:p>
    <w:tbl>
      <w:tblPr>
        <w:tblStyle w:val="TableGrid"/>
        <w:tblW w:w="0" w:type="auto"/>
        <w:jc w:val="center"/>
        <w:tblLook w:val="04A0" w:firstRow="1" w:lastRow="0" w:firstColumn="1" w:lastColumn="0" w:noHBand="0" w:noVBand="1"/>
      </w:tblPr>
      <w:tblGrid>
        <w:gridCol w:w="8487"/>
        <w:gridCol w:w="1266"/>
      </w:tblGrid>
      <w:tr w:rsidR="002F10E3" w:rsidRPr="00F03472" w14:paraId="53DC3828" w14:textId="77777777" w:rsidTr="00120B5B">
        <w:trPr>
          <w:trHeight w:val="292"/>
          <w:jc w:val="center"/>
        </w:trPr>
        <w:tc>
          <w:tcPr>
            <w:tcW w:w="8487" w:type="dxa"/>
            <w:noWrap/>
            <w:hideMark/>
          </w:tcPr>
          <w:p w14:paraId="07E431EB" w14:textId="77777777" w:rsidR="002F10E3" w:rsidRPr="00120B5B" w:rsidRDefault="002F10E3" w:rsidP="00981407">
            <w:pPr>
              <w:pStyle w:val="NoSpacing"/>
              <w:rPr>
                <w:rFonts w:ascii="Arial" w:hAnsi="Arial" w:cs="Arial"/>
                <w:b/>
                <w:bCs/>
                <w:color w:val="1F4E79" w:themeColor="accent1" w:themeShade="80"/>
                <w:sz w:val="22"/>
                <w:szCs w:val="22"/>
              </w:rPr>
            </w:pPr>
            <w:r w:rsidRPr="00120B5B">
              <w:rPr>
                <w:rFonts w:ascii="Arial" w:hAnsi="Arial" w:cs="Arial"/>
                <w:b/>
                <w:bCs/>
                <w:color w:val="1F4E79" w:themeColor="accent1" w:themeShade="80"/>
              </w:rPr>
              <w:t>9. Clients Receiving 1:1 Counseling</w:t>
            </w:r>
          </w:p>
        </w:tc>
        <w:tc>
          <w:tcPr>
            <w:tcW w:w="1266" w:type="dxa"/>
            <w:noWrap/>
            <w:hideMark/>
          </w:tcPr>
          <w:p w14:paraId="585BC688" w14:textId="77777777" w:rsidR="002F10E3" w:rsidRPr="00120B5B" w:rsidRDefault="002F10E3" w:rsidP="00981407">
            <w:pPr>
              <w:pStyle w:val="NoSpacing"/>
              <w:rPr>
                <w:rFonts w:ascii="Arial" w:hAnsi="Arial" w:cs="Arial"/>
                <w:sz w:val="22"/>
                <w:szCs w:val="22"/>
              </w:rPr>
            </w:pPr>
            <w:r w:rsidRPr="00120B5B">
              <w:rPr>
                <w:rFonts w:ascii="Arial" w:hAnsi="Arial" w:cs="Arial"/>
              </w:rPr>
              <w:t> </w:t>
            </w:r>
          </w:p>
        </w:tc>
      </w:tr>
      <w:tr w:rsidR="000561F5" w:rsidRPr="00F03472" w14:paraId="7CF29A2E" w14:textId="77777777" w:rsidTr="00120B5B">
        <w:trPr>
          <w:trHeight w:val="271"/>
          <w:jc w:val="center"/>
        </w:trPr>
        <w:tc>
          <w:tcPr>
            <w:tcW w:w="8487" w:type="dxa"/>
            <w:noWrap/>
            <w:vAlign w:val="center"/>
            <w:hideMark/>
          </w:tcPr>
          <w:p w14:paraId="42632DD3" w14:textId="77777777" w:rsidR="000561F5" w:rsidRPr="00120B5B" w:rsidRDefault="000561F5" w:rsidP="009C1FE3">
            <w:pPr>
              <w:pStyle w:val="NoSpacing"/>
              <w:rPr>
                <w:rFonts w:ascii="Arial" w:hAnsi="Arial" w:cs="Arial"/>
                <w:bCs/>
                <w:sz w:val="22"/>
                <w:szCs w:val="22"/>
              </w:rPr>
            </w:pPr>
            <w:r w:rsidRPr="00120B5B">
              <w:rPr>
                <w:rFonts w:ascii="Arial" w:hAnsi="Arial" w:cs="Arial"/>
                <w:bCs/>
              </w:rPr>
              <w:t>a. Homeless Assistance</w:t>
            </w:r>
          </w:p>
        </w:tc>
        <w:tc>
          <w:tcPr>
            <w:tcW w:w="1266" w:type="dxa"/>
            <w:noWrap/>
            <w:vAlign w:val="bottom"/>
            <w:hideMark/>
          </w:tcPr>
          <w:p w14:paraId="3C306C7B" w14:textId="336FAB93" w:rsidR="00F03472" w:rsidRPr="00F03472" w:rsidRDefault="001019B1" w:rsidP="00F03472">
            <w:pPr>
              <w:rPr>
                <w:rFonts w:ascii="Arial" w:hAnsi="Arial" w:cs="Arial"/>
                <w:b/>
                <w:bCs/>
              </w:rPr>
            </w:pPr>
            <w:r>
              <w:rPr>
                <w:rFonts w:ascii="Arial" w:hAnsi="Arial" w:cs="Arial"/>
                <w:b/>
                <w:bCs/>
              </w:rPr>
              <w:t>11</w:t>
            </w:r>
          </w:p>
          <w:p w14:paraId="71E1C294" w14:textId="4140CEB0" w:rsidR="000561F5" w:rsidRPr="00120B5B" w:rsidRDefault="000561F5" w:rsidP="009C1FE3">
            <w:pPr>
              <w:pStyle w:val="NoSpacing"/>
              <w:rPr>
                <w:rFonts w:ascii="Arial" w:hAnsi="Arial" w:cs="Arial"/>
              </w:rPr>
            </w:pPr>
          </w:p>
        </w:tc>
      </w:tr>
      <w:tr w:rsidR="000561F5" w:rsidRPr="00F03472" w14:paraId="7AFBE7E5" w14:textId="77777777" w:rsidTr="00120B5B">
        <w:trPr>
          <w:trHeight w:val="341"/>
          <w:jc w:val="center"/>
        </w:trPr>
        <w:tc>
          <w:tcPr>
            <w:tcW w:w="8487" w:type="dxa"/>
            <w:noWrap/>
            <w:vAlign w:val="center"/>
            <w:hideMark/>
          </w:tcPr>
          <w:p w14:paraId="0211BEA4" w14:textId="77777777" w:rsidR="000561F5" w:rsidRPr="00120B5B" w:rsidRDefault="000561F5" w:rsidP="009C1FE3">
            <w:pPr>
              <w:pStyle w:val="NoSpacing"/>
              <w:rPr>
                <w:rFonts w:ascii="Arial" w:hAnsi="Arial" w:cs="Arial"/>
                <w:bCs/>
                <w:sz w:val="22"/>
                <w:szCs w:val="22"/>
              </w:rPr>
            </w:pPr>
            <w:r w:rsidRPr="00120B5B">
              <w:rPr>
                <w:rFonts w:ascii="Arial" w:hAnsi="Arial" w:cs="Arial"/>
                <w:bCs/>
              </w:rPr>
              <w:t>b. Rental Topics</w:t>
            </w:r>
          </w:p>
        </w:tc>
        <w:tc>
          <w:tcPr>
            <w:tcW w:w="1266" w:type="dxa"/>
            <w:noWrap/>
            <w:vAlign w:val="bottom"/>
            <w:hideMark/>
          </w:tcPr>
          <w:p w14:paraId="51E231D9" w14:textId="7CA10F65" w:rsidR="00F03472" w:rsidRPr="00F03472" w:rsidRDefault="001019B1" w:rsidP="00F03472">
            <w:pPr>
              <w:rPr>
                <w:rFonts w:ascii="Arial" w:hAnsi="Arial" w:cs="Arial"/>
                <w:b/>
                <w:bCs/>
              </w:rPr>
            </w:pPr>
            <w:r>
              <w:rPr>
                <w:rFonts w:ascii="Arial" w:hAnsi="Arial" w:cs="Arial"/>
                <w:b/>
                <w:bCs/>
              </w:rPr>
              <w:t>158</w:t>
            </w:r>
          </w:p>
          <w:p w14:paraId="7DCB4AA7" w14:textId="5C427B5F" w:rsidR="000561F5" w:rsidRPr="00120B5B" w:rsidRDefault="000561F5" w:rsidP="009C1FE3">
            <w:pPr>
              <w:pStyle w:val="NoSpacing"/>
              <w:rPr>
                <w:rFonts w:ascii="Arial" w:hAnsi="Arial" w:cs="Arial"/>
              </w:rPr>
            </w:pPr>
          </w:p>
        </w:tc>
      </w:tr>
      <w:tr w:rsidR="000561F5" w:rsidRPr="00F03472" w14:paraId="70AE3383" w14:textId="77777777" w:rsidTr="00120B5B">
        <w:trPr>
          <w:trHeight w:val="341"/>
          <w:jc w:val="center"/>
        </w:trPr>
        <w:tc>
          <w:tcPr>
            <w:tcW w:w="8487" w:type="dxa"/>
            <w:noWrap/>
            <w:vAlign w:val="center"/>
            <w:hideMark/>
          </w:tcPr>
          <w:p w14:paraId="2CFC3D72" w14:textId="49927270" w:rsidR="000561F5" w:rsidRPr="00120B5B" w:rsidRDefault="000561F5" w:rsidP="009C1FE3">
            <w:pPr>
              <w:pStyle w:val="NoSpacing"/>
              <w:rPr>
                <w:rFonts w:ascii="Arial" w:hAnsi="Arial" w:cs="Arial"/>
                <w:bCs/>
                <w:sz w:val="22"/>
                <w:szCs w:val="22"/>
              </w:rPr>
            </w:pPr>
            <w:r w:rsidRPr="00120B5B">
              <w:rPr>
                <w:rFonts w:ascii="Arial" w:hAnsi="Arial" w:cs="Arial"/>
                <w:bCs/>
              </w:rPr>
              <w:t>c. Pre</w:t>
            </w:r>
            <w:r w:rsidR="00537768" w:rsidRPr="00120B5B">
              <w:rPr>
                <w:rFonts w:ascii="Arial" w:hAnsi="Arial" w:cs="Arial"/>
                <w:bCs/>
              </w:rPr>
              <w:t>-</w:t>
            </w:r>
            <w:r w:rsidRPr="00120B5B">
              <w:rPr>
                <w:rFonts w:ascii="Arial" w:hAnsi="Arial" w:cs="Arial"/>
                <w:bCs/>
              </w:rPr>
              <w:t>purchase/</w:t>
            </w:r>
            <w:proofErr w:type="spellStart"/>
            <w:r w:rsidRPr="00120B5B">
              <w:rPr>
                <w:rFonts w:ascii="Arial" w:hAnsi="Arial" w:cs="Arial"/>
                <w:bCs/>
              </w:rPr>
              <w:t>Homebuying</w:t>
            </w:r>
            <w:proofErr w:type="spellEnd"/>
          </w:p>
        </w:tc>
        <w:tc>
          <w:tcPr>
            <w:tcW w:w="1266" w:type="dxa"/>
            <w:noWrap/>
            <w:vAlign w:val="bottom"/>
            <w:hideMark/>
          </w:tcPr>
          <w:p w14:paraId="202273CD" w14:textId="636418E8" w:rsidR="00F03472" w:rsidRPr="00F03472" w:rsidRDefault="001019B1" w:rsidP="00F03472">
            <w:pPr>
              <w:rPr>
                <w:rFonts w:ascii="Arial" w:hAnsi="Arial" w:cs="Arial"/>
                <w:b/>
                <w:bCs/>
              </w:rPr>
            </w:pPr>
            <w:r>
              <w:rPr>
                <w:rFonts w:ascii="Arial" w:hAnsi="Arial" w:cs="Arial"/>
                <w:b/>
                <w:bCs/>
              </w:rPr>
              <w:t>3784</w:t>
            </w:r>
          </w:p>
          <w:p w14:paraId="63CDFEA0" w14:textId="2BBB4C3D" w:rsidR="000561F5" w:rsidRPr="00120B5B" w:rsidRDefault="000561F5" w:rsidP="009C1FE3">
            <w:pPr>
              <w:pStyle w:val="NoSpacing"/>
              <w:rPr>
                <w:rFonts w:ascii="Arial" w:hAnsi="Arial" w:cs="Arial"/>
              </w:rPr>
            </w:pPr>
          </w:p>
        </w:tc>
      </w:tr>
      <w:tr w:rsidR="000561F5" w:rsidRPr="00F03472" w14:paraId="6D1B6A70" w14:textId="77777777" w:rsidTr="00120B5B">
        <w:trPr>
          <w:trHeight w:val="604"/>
          <w:jc w:val="center"/>
        </w:trPr>
        <w:tc>
          <w:tcPr>
            <w:tcW w:w="8487" w:type="dxa"/>
            <w:vAlign w:val="center"/>
            <w:hideMark/>
          </w:tcPr>
          <w:p w14:paraId="65FB1E4D" w14:textId="77777777" w:rsidR="000561F5" w:rsidRPr="00120B5B" w:rsidRDefault="000561F5" w:rsidP="009C1FE3">
            <w:pPr>
              <w:pStyle w:val="NoSpacing"/>
              <w:ind w:left="240" w:hanging="240"/>
              <w:rPr>
                <w:rFonts w:ascii="Arial" w:hAnsi="Arial" w:cs="Arial"/>
                <w:bCs/>
                <w:sz w:val="22"/>
                <w:szCs w:val="22"/>
              </w:rPr>
            </w:pPr>
            <w:r w:rsidRPr="00120B5B">
              <w:rPr>
                <w:rFonts w:ascii="Arial" w:hAnsi="Arial" w:cs="Arial"/>
                <w:bCs/>
              </w:rPr>
              <w:t>d. Home Maintenance and Financial Management for Homeowners (Non-Delinquency Post-Purchase)</w:t>
            </w:r>
          </w:p>
        </w:tc>
        <w:tc>
          <w:tcPr>
            <w:tcW w:w="1266" w:type="dxa"/>
            <w:noWrap/>
            <w:vAlign w:val="bottom"/>
            <w:hideMark/>
          </w:tcPr>
          <w:p w14:paraId="6DC65799" w14:textId="530DCC00" w:rsidR="000561F5" w:rsidRPr="00120B5B" w:rsidRDefault="001019B1" w:rsidP="009C1FE3">
            <w:pPr>
              <w:pStyle w:val="NoSpacing"/>
              <w:rPr>
                <w:rFonts w:ascii="Arial" w:hAnsi="Arial" w:cs="Arial"/>
                <w:b/>
              </w:rPr>
            </w:pPr>
            <w:r>
              <w:rPr>
                <w:rFonts w:ascii="Arial" w:hAnsi="Arial" w:cs="Arial"/>
                <w:b/>
              </w:rPr>
              <w:t>20</w:t>
            </w:r>
          </w:p>
        </w:tc>
      </w:tr>
      <w:tr w:rsidR="000561F5" w:rsidRPr="00F03472" w14:paraId="4913C10F" w14:textId="77777777" w:rsidTr="00120B5B">
        <w:trPr>
          <w:trHeight w:val="341"/>
          <w:jc w:val="center"/>
        </w:trPr>
        <w:tc>
          <w:tcPr>
            <w:tcW w:w="8487" w:type="dxa"/>
            <w:noWrap/>
            <w:vAlign w:val="center"/>
            <w:hideMark/>
          </w:tcPr>
          <w:p w14:paraId="4FCF2D38" w14:textId="77777777" w:rsidR="000561F5" w:rsidRPr="00120B5B" w:rsidRDefault="000561F5" w:rsidP="009C1FE3">
            <w:pPr>
              <w:pStyle w:val="NoSpacing"/>
              <w:rPr>
                <w:rFonts w:ascii="Arial" w:hAnsi="Arial" w:cs="Arial"/>
                <w:bCs/>
                <w:sz w:val="22"/>
                <w:szCs w:val="22"/>
              </w:rPr>
            </w:pPr>
            <w:r w:rsidRPr="00120B5B">
              <w:rPr>
                <w:rFonts w:ascii="Arial" w:hAnsi="Arial" w:cs="Arial"/>
                <w:bCs/>
              </w:rPr>
              <w:t>e. Reverse Mortgage</w:t>
            </w:r>
          </w:p>
        </w:tc>
        <w:tc>
          <w:tcPr>
            <w:tcW w:w="1266" w:type="dxa"/>
            <w:noWrap/>
            <w:vAlign w:val="bottom"/>
            <w:hideMark/>
          </w:tcPr>
          <w:p w14:paraId="5A0691C9" w14:textId="6AA458E9" w:rsidR="000561F5" w:rsidRPr="00120B5B" w:rsidRDefault="001019B1" w:rsidP="009C1FE3">
            <w:pPr>
              <w:pStyle w:val="NoSpacing"/>
              <w:rPr>
                <w:rFonts w:ascii="Arial" w:hAnsi="Arial" w:cs="Arial"/>
                <w:b/>
              </w:rPr>
            </w:pPr>
            <w:r>
              <w:rPr>
                <w:rFonts w:ascii="Arial" w:hAnsi="Arial" w:cs="Arial"/>
                <w:b/>
              </w:rPr>
              <w:t>7</w:t>
            </w:r>
          </w:p>
        </w:tc>
      </w:tr>
      <w:tr w:rsidR="000561F5" w:rsidRPr="00F03472" w14:paraId="4EAD1280" w14:textId="77777777" w:rsidTr="00120B5B">
        <w:trPr>
          <w:trHeight w:val="341"/>
          <w:jc w:val="center"/>
        </w:trPr>
        <w:tc>
          <w:tcPr>
            <w:tcW w:w="8487" w:type="dxa"/>
            <w:vAlign w:val="center"/>
            <w:hideMark/>
          </w:tcPr>
          <w:p w14:paraId="15E22BA7" w14:textId="77777777" w:rsidR="000561F5" w:rsidRPr="00120B5B" w:rsidRDefault="000561F5" w:rsidP="009C1FE3">
            <w:pPr>
              <w:pStyle w:val="NoSpacing"/>
              <w:rPr>
                <w:rFonts w:ascii="Arial" w:hAnsi="Arial" w:cs="Arial"/>
                <w:bCs/>
                <w:sz w:val="22"/>
                <w:szCs w:val="22"/>
              </w:rPr>
            </w:pPr>
            <w:r w:rsidRPr="00120B5B">
              <w:rPr>
                <w:rFonts w:ascii="Arial" w:hAnsi="Arial" w:cs="Arial"/>
                <w:bCs/>
              </w:rPr>
              <w:lastRenderedPageBreak/>
              <w:t>f. Resolving or Preventing Mortgage Delinquency or Default</w:t>
            </w:r>
          </w:p>
        </w:tc>
        <w:tc>
          <w:tcPr>
            <w:tcW w:w="1266" w:type="dxa"/>
            <w:noWrap/>
            <w:vAlign w:val="bottom"/>
            <w:hideMark/>
          </w:tcPr>
          <w:p w14:paraId="20B158EC" w14:textId="614BA53E" w:rsidR="000561F5" w:rsidRPr="00120B5B" w:rsidRDefault="001019B1" w:rsidP="009C1FE3">
            <w:pPr>
              <w:pStyle w:val="NoSpacing"/>
              <w:rPr>
                <w:rFonts w:ascii="Arial" w:hAnsi="Arial" w:cs="Arial"/>
                <w:b/>
              </w:rPr>
            </w:pPr>
            <w:r>
              <w:rPr>
                <w:rFonts w:ascii="Arial" w:hAnsi="Arial" w:cs="Arial"/>
                <w:b/>
              </w:rPr>
              <w:t>813</w:t>
            </w:r>
          </w:p>
        </w:tc>
      </w:tr>
      <w:tr w:rsidR="002F10E3" w:rsidRPr="00F03472" w14:paraId="473972CC" w14:textId="77777777" w:rsidTr="00120B5B">
        <w:trPr>
          <w:trHeight w:val="234"/>
          <w:jc w:val="center"/>
        </w:trPr>
        <w:tc>
          <w:tcPr>
            <w:tcW w:w="8487" w:type="dxa"/>
            <w:tcBorders>
              <w:top w:val="double" w:sz="4" w:space="0" w:color="auto"/>
            </w:tcBorders>
            <w:noWrap/>
            <w:hideMark/>
          </w:tcPr>
          <w:p w14:paraId="60AB9E40" w14:textId="77777777" w:rsidR="002F10E3" w:rsidRPr="00120B5B" w:rsidRDefault="002F10E3" w:rsidP="00981407">
            <w:pPr>
              <w:pStyle w:val="NoSpacing"/>
              <w:rPr>
                <w:rFonts w:ascii="Arial" w:hAnsi="Arial" w:cs="Arial"/>
                <w:bCs/>
                <w:sz w:val="22"/>
                <w:szCs w:val="22"/>
              </w:rPr>
            </w:pPr>
            <w:r w:rsidRPr="00120B5B">
              <w:rPr>
                <w:rFonts w:ascii="Arial" w:hAnsi="Arial" w:cs="Arial"/>
                <w:bCs/>
              </w:rPr>
              <w:t>Individual Counseling / Sections 9a-f Total:</w:t>
            </w:r>
          </w:p>
        </w:tc>
        <w:tc>
          <w:tcPr>
            <w:tcW w:w="1266" w:type="dxa"/>
            <w:tcBorders>
              <w:top w:val="double" w:sz="4" w:space="0" w:color="auto"/>
            </w:tcBorders>
            <w:noWrap/>
            <w:vAlign w:val="bottom"/>
            <w:hideMark/>
          </w:tcPr>
          <w:p w14:paraId="32E2F0B7" w14:textId="7A721692" w:rsidR="002F10E3" w:rsidRPr="00120B5B" w:rsidRDefault="001019B1" w:rsidP="009C1FE3">
            <w:pPr>
              <w:pStyle w:val="NoSpacing"/>
              <w:rPr>
                <w:rFonts w:ascii="Arial" w:hAnsi="Arial" w:cs="Arial"/>
                <w:b/>
              </w:rPr>
            </w:pPr>
            <w:r>
              <w:rPr>
                <w:rFonts w:ascii="Arial" w:hAnsi="Arial" w:cs="Arial"/>
                <w:b/>
              </w:rPr>
              <w:t>4793</w:t>
            </w:r>
          </w:p>
        </w:tc>
      </w:tr>
      <w:tr w:rsidR="002F10E3" w:rsidRPr="002579B1" w14:paraId="614FE1AC" w14:textId="77777777" w:rsidTr="00120B5B">
        <w:trPr>
          <w:trHeight w:val="244"/>
          <w:jc w:val="center"/>
        </w:trPr>
        <w:tc>
          <w:tcPr>
            <w:tcW w:w="8487" w:type="dxa"/>
            <w:noWrap/>
            <w:hideMark/>
          </w:tcPr>
          <w:p w14:paraId="01F5DF8B" w14:textId="77777777" w:rsidR="002F10E3" w:rsidRPr="00120B5B" w:rsidRDefault="002F10E3" w:rsidP="00981407">
            <w:pPr>
              <w:pStyle w:val="NoSpacing"/>
              <w:rPr>
                <w:rFonts w:ascii="Arial" w:hAnsi="Arial" w:cs="Arial"/>
                <w:b/>
                <w:bCs/>
                <w:sz w:val="22"/>
                <w:szCs w:val="22"/>
              </w:rPr>
            </w:pPr>
            <w:r w:rsidRPr="00120B5B">
              <w:rPr>
                <w:rFonts w:ascii="Arial" w:hAnsi="Arial" w:cs="Arial"/>
                <w:b/>
                <w:bCs/>
              </w:rPr>
              <w:t>Total Counseling / Sections 8 and 9 Total:</w:t>
            </w:r>
          </w:p>
        </w:tc>
        <w:tc>
          <w:tcPr>
            <w:tcW w:w="1266" w:type="dxa"/>
            <w:noWrap/>
            <w:vAlign w:val="bottom"/>
            <w:hideMark/>
          </w:tcPr>
          <w:p w14:paraId="508D8C65" w14:textId="16722961" w:rsidR="002F10E3" w:rsidRPr="00120B5B" w:rsidRDefault="001019B1" w:rsidP="009C1FE3">
            <w:pPr>
              <w:pStyle w:val="NoSpacing"/>
              <w:rPr>
                <w:rFonts w:ascii="Arial" w:hAnsi="Arial" w:cs="Arial"/>
                <w:b/>
                <w:bCs/>
              </w:rPr>
            </w:pPr>
            <w:r>
              <w:rPr>
                <w:rFonts w:ascii="Arial" w:hAnsi="Arial" w:cs="Arial"/>
                <w:b/>
                <w:bCs/>
              </w:rPr>
              <w:t>7446</w:t>
            </w:r>
          </w:p>
        </w:tc>
      </w:tr>
    </w:tbl>
    <w:p w14:paraId="742E3622" w14:textId="4E42C48D" w:rsidR="002F10E3" w:rsidRDefault="002F10E3" w:rsidP="00614BD1">
      <w:pPr>
        <w:pStyle w:val="NoSpacing"/>
        <w:rPr>
          <w:rFonts w:ascii="Arial" w:hAnsi="Arial" w:cs="Arial"/>
          <w:b/>
          <w:color w:val="003960"/>
          <w:sz w:val="24"/>
        </w:rPr>
      </w:pPr>
    </w:p>
    <w:p w14:paraId="727B447D" w14:textId="77777777" w:rsidR="006A6720" w:rsidRDefault="006A6720" w:rsidP="00614BD1">
      <w:pPr>
        <w:pStyle w:val="NoSpacing"/>
        <w:rPr>
          <w:rFonts w:ascii="Arial" w:hAnsi="Arial" w:cs="Arial"/>
          <w:b/>
          <w:color w:val="003960"/>
          <w:sz w:val="24"/>
        </w:rPr>
      </w:pPr>
    </w:p>
    <w:p w14:paraId="03817C28" w14:textId="78BBD519" w:rsidR="00D619FF" w:rsidRPr="00347000" w:rsidRDefault="00AE0956" w:rsidP="00347000">
      <w:pPr>
        <w:pStyle w:val="NoSpacing"/>
        <w:numPr>
          <w:ilvl w:val="0"/>
          <w:numId w:val="58"/>
        </w:numPr>
        <w:rPr>
          <w:rFonts w:ascii="Arial" w:hAnsi="Arial" w:cs="Arial"/>
          <w:b/>
          <w:color w:val="003960"/>
        </w:rPr>
      </w:pPr>
      <w:r w:rsidRPr="00347000">
        <w:rPr>
          <w:rFonts w:ascii="Arial" w:hAnsi="Arial" w:cs="Arial"/>
          <w:b/>
          <w:color w:val="003960"/>
        </w:rPr>
        <w:t>Probation</w:t>
      </w:r>
    </w:p>
    <w:p w14:paraId="30BFCA21" w14:textId="5A826FFF" w:rsidR="001F6E6C" w:rsidRPr="00557E9D" w:rsidRDefault="00D619FF">
      <w:pPr>
        <w:pStyle w:val="NoSpacing"/>
        <w:rPr>
          <w:rFonts w:ascii="Arial" w:hAnsi="Arial" w:cs="Arial"/>
        </w:rPr>
      </w:pPr>
      <w:r w:rsidRPr="00557E9D">
        <w:rPr>
          <w:rFonts w:ascii="Arial" w:hAnsi="Arial" w:cs="Arial"/>
        </w:rPr>
        <w:t xml:space="preserve">If a member fails to meet the operating standards or performance expectations outlined above, HPN may elect to place the organization on probation.  HPN will notify the member of this decision in writing and discuss the steps that </w:t>
      </w:r>
      <w:proofErr w:type="gramStart"/>
      <w:r w:rsidRPr="00557E9D">
        <w:rPr>
          <w:rFonts w:ascii="Arial" w:hAnsi="Arial" w:cs="Arial"/>
        </w:rPr>
        <w:t>are needed</w:t>
      </w:r>
      <w:proofErr w:type="gramEnd"/>
      <w:r w:rsidRPr="00557E9D">
        <w:rPr>
          <w:rFonts w:ascii="Arial" w:hAnsi="Arial" w:cs="Arial"/>
        </w:rPr>
        <w:t xml:space="preserve"> to improve the organization’s counseling program operations and performance.</w:t>
      </w:r>
    </w:p>
    <w:p w14:paraId="590F6A85" w14:textId="77777777" w:rsidR="001F6E6C" w:rsidRPr="00557E9D" w:rsidRDefault="001F6E6C">
      <w:pPr>
        <w:pStyle w:val="NoSpacing"/>
        <w:rPr>
          <w:rFonts w:ascii="Arial" w:hAnsi="Arial" w:cs="Arial"/>
        </w:rPr>
      </w:pPr>
    </w:p>
    <w:p w14:paraId="15491B17" w14:textId="301B7671" w:rsidR="00D619FF" w:rsidRPr="002579B1" w:rsidRDefault="00D619FF">
      <w:pPr>
        <w:pStyle w:val="NoSpacing"/>
        <w:rPr>
          <w:rFonts w:ascii="Arial" w:hAnsi="Arial" w:cs="Arial"/>
        </w:rPr>
      </w:pPr>
      <w:r w:rsidRPr="00557E9D">
        <w:rPr>
          <w:rFonts w:ascii="Arial" w:hAnsi="Arial" w:cs="Arial"/>
        </w:rPr>
        <w:t>Probation may result in either a reduced grant award or no funding for the current program year depending on the severity of</w:t>
      </w:r>
      <w:r w:rsidRPr="002579B1">
        <w:rPr>
          <w:rFonts w:ascii="Arial" w:hAnsi="Arial" w:cs="Arial"/>
        </w:rPr>
        <w:t xml:space="preserve"> the problems and the timing of the probation.  If there are no material changes in the counseling program’s performance by the close of the program year in which the member </w:t>
      </w:r>
      <w:proofErr w:type="gramStart"/>
      <w:r w:rsidRPr="002579B1">
        <w:rPr>
          <w:rFonts w:ascii="Arial" w:hAnsi="Arial" w:cs="Arial"/>
        </w:rPr>
        <w:t>was notified</w:t>
      </w:r>
      <w:proofErr w:type="gramEnd"/>
      <w:r w:rsidRPr="002579B1">
        <w:rPr>
          <w:rFonts w:ascii="Arial" w:hAnsi="Arial" w:cs="Arial"/>
        </w:rPr>
        <w:t>, HPN may elect to end the counseling funding relationship at the start of the next program year.</w:t>
      </w:r>
    </w:p>
    <w:p w14:paraId="30A0FE93" w14:textId="77777777" w:rsidR="00D619FF" w:rsidRPr="002579B1" w:rsidRDefault="00D619FF">
      <w:pPr>
        <w:pStyle w:val="NoSpacing"/>
        <w:rPr>
          <w:rFonts w:ascii="Arial" w:hAnsi="Arial" w:cs="Arial"/>
        </w:rPr>
      </w:pPr>
    </w:p>
    <w:p w14:paraId="2B53103D" w14:textId="444E4D7A" w:rsidR="00D619FF" w:rsidRPr="00FE751E" w:rsidRDefault="00D619FF" w:rsidP="00347000">
      <w:pPr>
        <w:pStyle w:val="NoSpacing"/>
        <w:spacing w:after="120"/>
        <w:rPr>
          <w:rFonts w:ascii="Arial" w:hAnsi="Arial" w:cs="Arial"/>
        </w:rPr>
      </w:pPr>
      <w:r w:rsidRPr="00FE751E">
        <w:rPr>
          <w:rFonts w:ascii="Arial" w:hAnsi="Arial" w:cs="Arial"/>
        </w:rPr>
        <w:t xml:space="preserve">In order to </w:t>
      </w:r>
      <w:proofErr w:type="gramStart"/>
      <w:r w:rsidRPr="00FE751E">
        <w:rPr>
          <w:rFonts w:ascii="Arial" w:hAnsi="Arial" w:cs="Arial"/>
        </w:rPr>
        <w:t>be funded</w:t>
      </w:r>
      <w:proofErr w:type="gramEnd"/>
      <w:r w:rsidRPr="00FE751E">
        <w:rPr>
          <w:rFonts w:ascii="Arial" w:hAnsi="Arial" w:cs="Arial"/>
        </w:rPr>
        <w:t xml:space="preserve"> by HPN, a member must meet the minimum threshold requirements.  In order to </w:t>
      </w:r>
      <w:proofErr w:type="gramStart"/>
      <w:r w:rsidRPr="00FE751E">
        <w:rPr>
          <w:rFonts w:ascii="Arial" w:hAnsi="Arial" w:cs="Arial"/>
        </w:rPr>
        <w:t>be funded</w:t>
      </w:r>
      <w:proofErr w:type="gramEnd"/>
      <w:r w:rsidRPr="00FE751E">
        <w:rPr>
          <w:rFonts w:ascii="Arial" w:hAnsi="Arial" w:cs="Arial"/>
        </w:rPr>
        <w:t xml:space="preserve"> </w:t>
      </w:r>
      <w:r w:rsidR="007B30EF">
        <w:rPr>
          <w:rFonts w:ascii="Arial" w:hAnsi="Arial" w:cs="Arial"/>
        </w:rPr>
        <w:t xml:space="preserve">in the same historical capacity </w:t>
      </w:r>
      <w:r w:rsidRPr="00FE751E">
        <w:rPr>
          <w:rFonts w:ascii="Arial" w:hAnsi="Arial" w:cs="Arial"/>
        </w:rPr>
        <w:t>in the current program year, each member must:</w:t>
      </w:r>
    </w:p>
    <w:p w14:paraId="2CA2CEE6" w14:textId="77777777" w:rsidR="00D619FF" w:rsidRPr="00FE751E" w:rsidRDefault="00D619FF" w:rsidP="00347000">
      <w:pPr>
        <w:pStyle w:val="NoSpacing"/>
        <w:numPr>
          <w:ilvl w:val="0"/>
          <w:numId w:val="83"/>
        </w:numPr>
        <w:spacing w:after="120"/>
        <w:rPr>
          <w:rFonts w:ascii="Arial" w:hAnsi="Arial" w:cs="Arial"/>
        </w:rPr>
      </w:pPr>
      <w:r w:rsidRPr="00FE751E">
        <w:rPr>
          <w:rFonts w:ascii="Arial" w:hAnsi="Arial" w:cs="Arial"/>
        </w:rPr>
        <w:t>Counsel a minimum of 200 clients annually,</w:t>
      </w:r>
      <w:bookmarkStart w:id="0" w:name="_GoBack"/>
      <w:bookmarkEnd w:id="0"/>
    </w:p>
    <w:p w14:paraId="7CE8261E" w14:textId="77777777" w:rsidR="00D619FF" w:rsidRPr="00FE751E" w:rsidRDefault="00D619FF" w:rsidP="00347000">
      <w:pPr>
        <w:pStyle w:val="NoSpacing"/>
        <w:numPr>
          <w:ilvl w:val="0"/>
          <w:numId w:val="83"/>
        </w:numPr>
        <w:spacing w:after="120"/>
        <w:rPr>
          <w:rFonts w:ascii="Arial" w:hAnsi="Arial" w:cs="Arial"/>
        </w:rPr>
      </w:pPr>
      <w:r w:rsidRPr="00FE751E">
        <w:rPr>
          <w:rFonts w:ascii="Arial" w:hAnsi="Arial" w:cs="Arial"/>
        </w:rPr>
        <w:t>Employ at least 2 counseling staff,</w:t>
      </w:r>
    </w:p>
    <w:p w14:paraId="710B418F" w14:textId="77777777" w:rsidR="00D619FF" w:rsidRPr="00FE751E" w:rsidRDefault="00D619FF" w:rsidP="00347000">
      <w:pPr>
        <w:pStyle w:val="NoSpacing"/>
        <w:numPr>
          <w:ilvl w:val="0"/>
          <w:numId w:val="83"/>
        </w:numPr>
        <w:spacing w:after="120"/>
        <w:rPr>
          <w:rFonts w:ascii="Arial" w:hAnsi="Arial" w:cs="Arial"/>
        </w:rPr>
      </w:pPr>
      <w:r w:rsidRPr="00FE751E">
        <w:rPr>
          <w:rFonts w:ascii="Arial" w:hAnsi="Arial" w:cs="Arial"/>
        </w:rPr>
        <w:t>Leverage a minimum ratio of 1:1 of HUD to non-HUD funds in the program budget on an annual basis, and</w:t>
      </w:r>
    </w:p>
    <w:p w14:paraId="57DF041B" w14:textId="77777777" w:rsidR="00D619FF" w:rsidRPr="00FE751E" w:rsidRDefault="00D619FF" w:rsidP="00347000">
      <w:pPr>
        <w:pStyle w:val="NoSpacing"/>
        <w:numPr>
          <w:ilvl w:val="0"/>
          <w:numId w:val="83"/>
        </w:numPr>
        <w:rPr>
          <w:rFonts w:ascii="Arial" w:hAnsi="Arial" w:cs="Arial"/>
        </w:rPr>
      </w:pPr>
      <w:r w:rsidRPr="00FE751E">
        <w:rPr>
          <w:rFonts w:ascii="Arial" w:hAnsi="Arial" w:cs="Arial"/>
        </w:rPr>
        <w:t>Demonstrate a recent clean audit.</w:t>
      </w:r>
    </w:p>
    <w:p w14:paraId="21AD7513" w14:textId="77777777" w:rsidR="00D619FF" w:rsidRPr="002579B1" w:rsidRDefault="00D619FF">
      <w:pPr>
        <w:pStyle w:val="NoSpacing"/>
        <w:rPr>
          <w:rFonts w:ascii="Arial" w:hAnsi="Arial" w:cs="Arial"/>
        </w:rPr>
      </w:pPr>
    </w:p>
    <w:p w14:paraId="167117A5" w14:textId="3844FA42" w:rsidR="00D619FF" w:rsidRPr="002579B1" w:rsidRDefault="00D619FF">
      <w:pPr>
        <w:pStyle w:val="NoSpacing"/>
        <w:rPr>
          <w:rFonts w:ascii="Arial" w:hAnsi="Arial" w:cs="Arial"/>
        </w:rPr>
      </w:pPr>
      <w:r w:rsidRPr="002579B1">
        <w:rPr>
          <w:rFonts w:ascii="Arial" w:hAnsi="Arial" w:cs="Arial"/>
        </w:rPr>
        <w:t xml:space="preserve">If these minimum requirements </w:t>
      </w:r>
      <w:proofErr w:type="gramStart"/>
      <w:r w:rsidRPr="002579B1">
        <w:rPr>
          <w:rFonts w:ascii="Arial" w:hAnsi="Arial" w:cs="Arial"/>
        </w:rPr>
        <w:t>are not met</w:t>
      </w:r>
      <w:proofErr w:type="gramEnd"/>
      <w:r w:rsidRPr="002579B1">
        <w:rPr>
          <w:rFonts w:ascii="Arial" w:hAnsi="Arial" w:cs="Arial"/>
        </w:rPr>
        <w:t>, the Network will not be able fund the counseling member during the program year and the member will be put on probation for that year</w:t>
      </w:r>
      <w:r w:rsidR="00A32CAA">
        <w:rPr>
          <w:rFonts w:ascii="Arial" w:hAnsi="Arial" w:cs="Arial"/>
        </w:rPr>
        <w:t xml:space="preserve">. However, HPN will review each case of an agency not meeting these standards individually, and determine if continued funding </w:t>
      </w:r>
      <w:proofErr w:type="gramStart"/>
      <w:r w:rsidR="00A32CAA">
        <w:rPr>
          <w:rFonts w:ascii="Arial" w:hAnsi="Arial" w:cs="Arial"/>
        </w:rPr>
        <w:t>is merited</w:t>
      </w:r>
      <w:proofErr w:type="gramEnd"/>
      <w:r w:rsidR="00A32CAA">
        <w:rPr>
          <w:rFonts w:ascii="Arial" w:hAnsi="Arial" w:cs="Arial"/>
        </w:rPr>
        <w:t xml:space="preserve">. </w:t>
      </w:r>
      <w:r w:rsidRPr="002579B1">
        <w:rPr>
          <w:rFonts w:ascii="Arial" w:hAnsi="Arial" w:cs="Arial"/>
        </w:rPr>
        <w:t xml:space="preserve">  </w:t>
      </w:r>
    </w:p>
    <w:p w14:paraId="0BA4E232" w14:textId="77777777" w:rsidR="00D619FF" w:rsidRPr="002579B1" w:rsidRDefault="00D619FF">
      <w:pPr>
        <w:pStyle w:val="NoSpacing"/>
        <w:rPr>
          <w:rFonts w:ascii="Arial" w:hAnsi="Arial" w:cs="Arial"/>
        </w:rPr>
      </w:pPr>
    </w:p>
    <w:p w14:paraId="4F86560E" w14:textId="77777777" w:rsidR="00D619FF" w:rsidRPr="00347000" w:rsidRDefault="00D619FF">
      <w:pPr>
        <w:pStyle w:val="NoSpacing"/>
        <w:rPr>
          <w:rFonts w:ascii="Arial" w:hAnsi="Arial" w:cs="Arial"/>
          <w:b/>
          <w:color w:val="003960"/>
        </w:rPr>
      </w:pPr>
      <w:r w:rsidRPr="00347000">
        <w:rPr>
          <w:rFonts w:ascii="Arial" w:hAnsi="Arial" w:cs="Arial"/>
          <w:b/>
          <w:color w:val="003960"/>
        </w:rPr>
        <w:t>Annual Awards Allocation</w:t>
      </w:r>
    </w:p>
    <w:p w14:paraId="6FB58370" w14:textId="77777777" w:rsidR="00D619FF" w:rsidRPr="002579B1" w:rsidRDefault="00D619FF">
      <w:pPr>
        <w:pStyle w:val="NoSpacing"/>
        <w:rPr>
          <w:rFonts w:ascii="Arial" w:hAnsi="Arial" w:cs="Arial"/>
        </w:rPr>
      </w:pPr>
      <w:r w:rsidRPr="00557E9D">
        <w:rPr>
          <w:rFonts w:ascii="Arial" w:hAnsi="Arial" w:cs="Arial"/>
        </w:rPr>
        <w:t>Outlined below is</w:t>
      </w:r>
      <w:r w:rsidRPr="002579B1">
        <w:rPr>
          <w:rFonts w:ascii="Arial" w:hAnsi="Arial" w:cs="Arial"/>
        </w:rPr>
        <w:t xml:space="preserve"> the current process the Network uses to allocate grant awards among our members applying for HCP funding through the Network.</w:t>
      </w:r>
    </w:p>
    <w:p w14:paraId="218061FD" w14:textId="77777777" w:rsidR="00D619FF" w:rsidRPr="002579B1" w:rsidRDefault="00D619FF">
      <w:pPr>
        <w:pStyle w:val="NoSpacing"/>
        <w:rPr>
          <w:rFonts w:ascii="Arial" w:hAnsi="Arial" w:cs="Arial"/>
        </w:rPr>
      </w:pPr>
    </w:p>
    <w:p w14:paraId="553BFBF4" w14:textId="77777777" w:rsidR="00D619FF" w:rsidRPr="002579B1" w:rsidRDefault="00D619FF">
      <w:pPr>
        <w:pStyle w:val="NoSpacing"/>
        <w:rPr>
          <w:rFonts w:ascii="Arial" w:hAnsi="Arial" w:cs="Arial"/>
          <w:color w:val="003960"/>
          <w:u w:val="single"/>
        </w:rPr>
      </w:pPr>
      <w:r w:rsidRPr="002579B1">
        <w:rPr>
          <w:rFonts w:ascii="Arial" w:hAnsi="Arial" w:cs="Arial"/>
          <w:color w:val="003960"/>
          <w:u w:val="single"/>
        </w:rPr>
        <w:t>Step One</w:t>
      </w:r>
    </w:p>
    <w:p w14:paraId="793D9FB2" w14:textId="77777777" w:rsidR="00D619FF" w:rsidRPr="002579B1" w:rsidRDefault="00D619FF">
      <w:pPr>
        <w:pStyle w:val="NoSpacing"/>
        <w:rPr>
          <w:rFonts w:ascii="Arial" w:hAnsi="Arial" w:cs="Arial"/>
        </w:rPr>
      </w:pPr>
      <w:r w:rsidRPr="002579B1">
        <w:rPr>
          <w:rFonts w:ascii="Arial" w:hAnsi="Arial" w:cs="Arial"/>
        </w:rPr>
        <w:t>Members submit applications for funding as part of Network’s application to HUD.  These applications include information on organizational capacity, outputs and outcomes results, non-profit status, and most recent audit.</w:t>
      </w:r>
      <w:r w:rsidRPr="002579B1">
        <w:rPr>
          <w:rFonts w:ascii="Arial" w:hAnsi="Arial" w:cs="Arial"/>
          <w:highlight w:val="yellow"/>
        </w:rPr>
        <w:t xml:space="preserve"> </w:t>
      </w:r>
    </w:p>
    <w:p w14:paraId="4C246A9F" w14:textId="77777777" w:rsidR="00D619FF" w:rsidRPr="002579B1" w:rsidRDefault="00D619FF">
      <w:pPr>
        <w:pStyle w:val="NoSpacing"/>
        <w:rPr>
          <w:rFonts w:ascii="Arial" w:hAnsi="Arial" w:cs="Arial"/>
        </w:rPr>
      </w:pPr>
    </w:p>
    <w:p w14:paraId="2C1B3273" w14:textId="77777777" w:rsidR="00D619FF" w:rsidRPr="002579B1" w:rsidRDefault="00D619FF">
      <w:pPr>
        <w:pStyle w:val="NoSpacing"/>
        <w:rPr>
          <w:rFonts w:ascii="Arial" w:hAnsi="Arial" w:cs="Arial"/>
          <w:u w:val="single"/>
        </w:rPr>
      </w:pPr>
      <w:r w:rsidRPr="002579B1">
        <w:rPr>
          <w:rFonts w:ascii="Arial" w:hAnsi="Arial" w:cs="Arial"/>
          <w:color w:val="003960"/>
          <w:u w:val="single"/>
        </w:rPr>
        <w:t>Step Two</w:t>
      </w:r>
    </w:p>
    <w:p w14:paraId="2A6B33B4" w14:textId="49AE2917" w:rsidR="00D619FF" w:rsidRPr="002579B1" w:rsidRDefault="00D619FF">
      <w:pPr>
        <w:pStyle w:val="NoSpacing"/>
        <w:rPr>
          <w:rFonts w:ascii="Arial" w:hAnsi="Arial" w:cs="Arial"/>
        </w:rPr>
      </w:pPr>
      <w:r w:rsidRPr="002579B1">
        <w:rPr>
          <w:rFonts w:ascii="Arial" w:hAnsi="Arial" w:cs="Arial"/>
        </w:rPr>
        <w:t xml:space="preserve">The Network staff reviews and ranks applications using a scale of 1 – </w:t>
      </w:r>
      <w:r w:rsidR="004F3957">
        <w:rPr>
          <w:rFonts w:ascii="Arial" w:hAnsi="Arial" w:cs="Arial"/>
        </w:rPr>
        <w:t>4</w:t>
      </w:r>
      <w:r w:rsidRPr="002579B1">
        <w:rPr>
          <w:rFonts w:ascii="Arial" w:hAnsi="Arial" w:cs="Arial"/>
        </w:rPr>
        <w:t xml:space="preserve">5.  Criteria used for ranking applications mirror the operating standards outlined in this Guide, as well as HUD’s scoring criteria.  They include: 1) quality of the application submitted to HPN; 2) capacity of the organization to implement its program; </w:t>
      </w:r>
      <w:r w:rsidR="004F3957">
        <w:rPr>
          <w:rFonts w:ascii="Arial" w:hAnsi="Arial" w:cs="Arial"/>
        </w:rPr>
        <w:t>3</w:t>
      </w:r>
      <w:r w:rsidRPr="002579B1">
        <w:rPr>
          <w:rFonts w:ascii="Arial" w:hAnsi="Arial" w:cs="Arial"/>
        </w:rPr>
        <w:t xml:space="preserve">) quality of proposed counseling activities and quality assurance procedures; </w:t>
      </w:r>
      <w:r w:rsidR="004F3957">
        <w:rPr>
          <w:rFonts w:ascii="Arial" w:hAnsi="Arial" w:cs="Arial"/>
        </w:rPr>
        <w:t>4</w:t>
      </w:r>
      <w:r w:rsidRPr="002579B1">
        <w:rPr>
          <w:rFonts w:ascii="Arial" w:hAnsi="Arial" w:cs="Arial"/>
        </w:rPr>
        <w:t xml:space="preserve">) evidence of additional support for counseling activities/leverage; and </w:t>
      </w:r>
      <w:r w:rsidR="004F3957">
        <w:rPr>
          <w:rFonts w:ascii="Arial" w:hAnsi="Arial" w:cs="Arial"/>
        </w:rPr>
        <w:t>5</w:t>
      </w:r>
      <w:r w:rsidRPr="002579B1">
        <w:rPr>
          <w:rFonts w:ascii="Arial" w:hAnsi="Arial" w:cs="Arial"/>
        </w:rPr>
        <w:t>) proficiency in predicting and achieving results and program evaluation.</w:t>
      </w:r>
    </w:p>
    <w:p w14:paraId="6DAB56A1" w14:textId="77777777" w:rsidR="00D619FF" w:rsidRPr="002579B1" w:rsidRDefault="00D619FF">
      <w:pPr>
        <w:pStyle w:val="NoSpacing"/>
        <w:rPr>
          <w:rFonts w:ascii="Arial" w:hAnsi="Arial" w:cs="Arial"/>
        </w:rPr>
      </w:pPr>
    </w:p>
    <w:p w14:paraId="61276150" w14:textId="77777777" w:rsidR="00D619FF" w:rsidRPr="002579B1" w:rsidRDefault="00D619FF">
      <w:pPr>
        <w:pStyle w:val="NoSpacing"/>
        <w:rPr>
          <w:rFonts w:ascii="Arial" w:hAnsi="Arial" w:cs="Arial"/>
          <w:color w:val="003960"/>
          <w:u w:val="single"/>
        </w:rPr>
      </w:pPr>
      <w:r w:rsidRPr="002579B1">
        <w:rPr>
          <w:rFonts w:ascii="Arial" w:hAnsi="Arial" w:cs="Arial"/>
          <w:color w:val="003960"/>
          <w:u w:val="single"/>
        </w:rPr>
        <w:t>Step Three</w:t>
      </w:r>
    </w:p>
    <w:p w14:paraId="3ECD1999" w14:textId="77777777" w:rsidR="00D619FF" w:rsidRPr="002579B1" w:rsidRDefault="00D619FF">
      <w:pPr>
        <w:pStyle w:val="NoSpacing"/>
        <w:rPr>
          <w:rFonts w:ascii="Arial" w:hAnsi="Arial" w:cs="Arial"/>
        </w:rPr>
      </w:pPr>
      <w:r w:rsidRPr="002579B1">
        <w:rPr>
          <w:rFonts w:ascii="Arial" w:hAnsi="Arial" w:cs="Arial"/>
        </w:rPr>
        <w:t xml:space="preserve">Using 9902 production numbers, members </w:t>
      </w:r>
      <w:proofErr w:type="gramStart"/>
      <w:r w:rsidRPr="002579B1">
        <w:rPr>
          <w:rFonts w:ascii="Arial" w:hAnsi="Arial" w:cs="Arial"/>
        </w:rPr>
        <w:t>are placed</w:t>
      </w:r>
      <w:proofErr w:type="gramEnd"/>
      <w:r w:rsidRPr="002579B1">
        <w:rPr>
          <w:rFonts w:ascii="Arial" w:hAnsi="Arial" w:cs="Arial"/>
        </w:rPr>
        <w:t xml:space="preserve"> into funding tiers based on size and capacity.</w:t>
      </w:r>
    </w:p>
    <w:p w14:paraId="3C1BB216" w14:textId="074B6288" w:rsidR="002223D6" w:rsidRPr="002579B1" w:rsidRDefault="002223D6">
      <w:pPr>
        <w:pStyle w:val="NoSpacing"/>
        <w:rPr>
          <w:rFonts w:ascii="Arial" w:hAnsi="Arial" w:cs="Arial"/>
        </w:rPr>
      </w:pPr>
    </w:p>
    <w:p w14:paraId="25CB27F0" w14:textId="77777777" w:rsidR="00D619FF" w:rsidRPr="002579B1" w:rsidRDefault="00D619FF">
      <w:pPr>
        <w:pStyle w:val="NoSpacing"/>
        <w:rPr>
          <w:rFonts w:ascii="Arial" w:hAnsi="Arial" w:cs="Arial"/>
          <w:color w:val="003960"/>
          <w:u w:val="single"/>
        </w:rPr>
      </w:pPr>
      <w:r w:rsidRPr="002579B1">
        <w:rPr>
          <w:rFonts w:ascii="Arial" w:hAnsi="Arial" w:cs="Arial"/>
          <w:color w:val="003960"/>
          <w:u w:val="single"/>
        </w:rPr>
        <w:t>Step Four</w:t>
      </w:r>
    </w:p>
    <w:p w14:paraId="7DC7E685" w14:textId="77777777" w:rsidR="00D619FF" w:rsidRPr="002579B1" w:rsidRDefault="00D619FF">
      <w:pPr>
        <w:pStyle w:val="NoSpacing"/>
        <w:rPr>
          <w:rFonts w:ascii="Arial" w:hAnsi="Arial" w:cs="Arial"/>
        </w:rPr>
      </w:pPr>
      <w:r w:rsidRPr="002579B1">
        <w:rPr>
          <w:rFonts w:ascii="Arial" w:hAnsi="Arial" w:cs="Arial"/>
        </w:rPr>
        <w:t>At the time of the HUD grant award to the Network, funding tiers are assigned grant ranges.</w:t>
      </w:r>
    </w:p>
    <w:p w14:paraId="78E36F54" w14:textId="77777777" w:rsidR="00D619FF" w:rsidRPr="002579B1" w:rsidRDefault="00D619FF">
      <w:pPr>
        <w:pStyle w:val="NoSpacing"/>
        <w:rPr>
          <w:rFonts w:ascii="Arial" w:hAnsi="Arial" w:cs="Arial"/>
        </w:rPr>
      </w:pPr>
    </w:p>
    <w:p w14:paraId="4832E2D3" w14:textId="2789B9E1" w:rsidR="00D619FF" w:rsidRPr="002579B1" w:rsidRDefault="00D619FF">
      <w:pPr>
        <w:pStyle w:val="NoSpacing"/>
        <w:rPr>
          <w:rFonts w:ascii="Arial" w:hAnsi="Arial" w:cs="Arial"/>
          <w:color w:val="003960"/>
          <w:u w:val="single"/>
        </w:rPr>
      </w:pPr>
      <w:r w:rsidRPr="002579B1">
        <w:rPr>
          <w:rFonts w:ascii="Arial" w:hAnsi="Arial" w:cs="Arial"/>
          <w:color w:val="003960"/>
          <w:u w:val="single"/>
        </w:rPr>
        <w:t>Step Five</w:t>
      </w:r>
    </w:p>
    <w:p w14:paraId="6334957D" w14:textId="77777777" w:rsidR="00D619FF" w:rsidRPr="002579B1" w:rsidRDefault="00D619FF">
      <w:pPr>
        <w:pStyle w:val="NoSpacing"/>
        <w:rPr>
          <w:rFonts w:ascii="Arial" w:hAnsi="Arial" w:cs="Arial"/>
        </w:rPr>
      </w:pPr>
      <w:r w:rsidRPr="002579B1">
        <w:rPr>
          <w:rFonts w:ascii="Arial" w:hAnsi="Arial" w:cs="Arial"/>
        </w:rPr>
        <w:t xml:space="preserve">Members </w:t>
      </w:r>
      <w:proofErr w:type="gramStart"/>
      <w:r w:rsidRPr="002579B1">
        <w:rPr>
          <w:rFonts w:ascii="Arial" w:hAnsi="Arial" w:cs="Arial"/>
        </w:rPr>
        <w:t>are awarded</w:t>
      </w:r>
      <w:proofErr w:type="gramEnd"/>
      <w:r w:rsidRPr="002579B1">
        <w:rPr>
          <w:rFonts w:ascii="Arial" w:hAnsi="Arial" w:cs="Arial"/>
        </w:rPr>
        <w:t xml:space="preserve"> a grant amount within their assigned tier.  A high application score will result in a grant at the top of the funding tier range.  Conversely, a poor application score will result in a grant amount at the bottom of the tier range.  </w:t>
      </w:r>
    </w:p>
    <w:p w14:paraId="7357B845" w14:textId="77777777" w:rsidR="00D619FF" w:rsidRPr="002579B1" w:rsidRDefault="00D619FF">
      <w:pPr>
        <w:pStyle w:val="NoSpacing"/>
        <w:rPr>
          <w:rFonts w:ascii="Arial" w:hAnsi="Arial" w:cs="Arial"/>
        </w:rPr>
      </w:pPr>
    </w:p>
    <w:p w14:paraId="2D152032" w14:textId="065A62FF" w:rsidR="00D619FF" w:rsidRPr="002579B1" w:rsidRDefault="00D619FF">
      <w:pPr>
        <w:pStyle w:val="NoSpacing"/>
        <w:rPr>
          <w:rFonts w:ascii="Arial" w:hAnsi="Arial" w:cs="Arial"/>
        </w:rPr>
        <w:sectPr w:rsidR="00D619FF" w:rsidRPr="002579B1" w:rsidSect="009B5A72">
          <w:headerReference w:type="even" r:id="rId37"/>
          <w:footerReference w:type="default" r:id="rId38"/>
          <w:pgSz w:w="12240" w:h="15840" w:code="1"/>
          <w:pgMar w:top="720" w:right="720" w:bottom="720" w:left="720" w:header="720" w:footer="720" w:gutter="0"/>
          <w:cols w:space="720"/>
          <w:titlePg/>
          <w:docGrid w:linePitch="360"/>
        </w:sectPr>
      </w:pPr>
      <w:proofErr w:type="gramStart"/>
      <w:r w:rsidRPr="002579B1">
        <w:rPr>
          <w:rFonts w:ascii="Arial" w:hAnsi="Arial" w:cs="Arial"/>
        </w:rPr>
        <w:lastRenderedPageBreak/>
        <w:t>There may be exceptions to the matrix, such as: 1) the Network may establish a cap for members participating in the program for the first time; 2) past problems with full grant utilization may drop a members’ tier; 3) moving across tiers between grant years; or 4) the Network may establish a minimum decrease or a maximum increase amount from previous year awards.</w:t>
      </w:r>
      <w:proofErr w:type="gramEnd"/>
    </w:p>
    <w:p w14:paraId="1E80F9CE" w14:textId="77777777" w:rsidR="00D619FF" w:rsidRPr="002579B1" w:rsidRDefault="00D619FF">
      <w:pPr>
        <w:pStyle w:val="NoSpacing"/>
        <w:rPr>
          <w:rFonts w:ascii="Arial" w:hAnsi="Arial" w:cs="Arial"/>
          <w:b/>
          <w:color w:val="003960"/>
          <w:sz w:val="24"/>
        </w:rPr>
      </w:pPr>
      <w:r w:rsidRPr="002579B1">
        <w:rPr>
          <w:rFonts w:ascii="Arial" w:hAnsi="Arial" w:cs="Arial"/>
          <w:b/>
          <w:color w:val="003960"/>
          <w:sz w:val="24"/>
        </w:rPr>
        <w:lastRenderedPageBreak/>
        <w:t>Federal Rules and Regulations that Apply to the Housing Counseling Program</w:t>
      </w:r>
    </w:p>
    <w:p w14:paraId="54FC23EF" w14:textId="77777777" w:rsidR="00D619FF" w:rsidRPr="002579B1" w:rsidRDefault="00D619FF">
      <w:pPr>
        <w:pStyle w:val="NoSpacing"/>
        <w:rPr>
          <w:rFonts w:ascii="Arial" w:hAnsi="Arial" w:cs="Arial"/>
          <w:color w:val="003960"/>
        </w:rPr>
      </w:pPr>
    </w:p>
    <w:p w14:paraId="67FB6854" w14:textId="77777777" w:rsidR="00D619FF" w:rsidRPr="002579B1" w:rsidRDefault="00D619FF">
      <w:pPr>
        <w:pStyle w:val="NoSpacing"/>
        <w:rPr>
          <w:rFonts w:ascii="Arial" w:hAnsi="Arial" w:cs="Arial"/>
          <w:color w:val="003960"/>
          <w:u w:val="single"/>
        </w:rPr>
      </w:pPr>
      <w:r w:rsidRPr="002579B1">
        <w:rPr>
          <w:rFonts w:ascii="Arial" w:hAnsi="Arial" w:cs="Arial"/>
          <w:color w:val="003960"/>
          <w:u w:val="single"/>
        </w:rPr>
        <w:t>Program Requirements and Instructions</w:t>
      </w:r>
    </w:p>
    <w:p w14:paraId="32DE5CEC" w14:textId="77777777" w:rsidR="00D619FF" w:rsidRPr="002579B1" w:rsidRDefault="00D619FF">
      <w:pPr>
        <w:pStyle w:val="NoSpacing"/>
        <w:rPr>
          <w:rFonts w:ascii="Arial" w:hAnsi="Arial" w:cs="Arial"/>
        </w:rPr>
      </w:pPr>
      <w:r w:rsidRPr="002579B1">
        <w:rPr>
          <w:rFonts w:ascii="Arial" w:hAnsi="Arial" w:cs="Arial"/>
        </w:rPr>
        <w:t>HUD Housing Counseling Program Handbook No. 7610.1 (Rev-5)</w:t>
      </w:r>
    </w:p>
    <w:p w14:paraId="179F8D9F" w14:textId="77777777" w:rsidR="00D619FF" w:rsidRPr="002579B1" w:rsidRDefault="00D619FF">
      <w:pPr>
        <w:pStyle w:val="NoSpacing"/>
        <w:rPr>
          <w:rFonts w:ascii="Arial" w:hAnsi="Arial" w:cs="Arial"/>
        </w:rPr>
      </w:pPr>
      <w:proofErr w:type="gramStart"/>
      <w:r w:rsidRPr="002579B1">
        <w:rPr>
          <w:rFonts w:ascii="Arial" w:hAnsi="Arial" w:cs="Arial"/>
        </w:rPr>
        <w:t>24</w:t>
      </w:r>
      <w:proofErr w:type="gramEnd"/>
      <w:r w:rsidRPr="002579B1">
        <w:rPr>
          <w:rFonts w:ascii="Arial" w:hAnsi="Arial" w:cs="Arial"/>
        </w:rPr>
        <w:t xml:space="preserve"> CFR Part 214: Housing Counseling Program; Final Rule </w:t>
      </w:r>
    </w:p>
    <w:p w14:paraId="5F08D5F7" w14:textId="77777777" w:rsidR="00D619FF" w:rsidRPr="002579B1" w:rsidRDefault="00D619FF">
      <w:pPr>
        <w:pStyle w:val="NoSpacing"/>
        <w:rPr>
          <w:rFonts w:ascii="Arial" w:hAnsi="Arial" w:cs="Arial"/>
        </w:rPr>
      </w:pPr>
      <w:r w:rsidRPr="002579B1">
        <w:rPr>
          <w:rFonts w:ascii="Arial" w:hAnsi="Arial" w:cs="Arial"/>
        </w:rPr>
        <w:t>Relevant Mortgagee Letters as issued by the Department of Housing and Urban Development, especially Loss Mitigation Policy and Guidance and HECM</w:t>
      </w:r>
    </w:p>
    <w:p w14:paraId="71055053" w14:textId="77777777" w:rsidR="00D619FF" w:rsidRPr="002579B1" w:rsidRDefault="00D619FF">
      <w:pPr>
        <w:pStyle w:val="NoSpacing"/>
        <w:rPr>
          <w:rFonts w:ascii="Arial" w:hAnsi="Arial" w:cs="Arial"/>
          <w:color w:val="003960"/>
        </w:rPr>
      </w:pPr>
    </w:p>
    <w:p w14:paraId="73E77A0F" w14:textId="77777777" w:rsidR="00D619FF" w:rsidRPr="002579B1" w:rsidRDefault="00D619FF">
      <w:pPr>
        <w:pStyle w:val="NoSpacing"/>
        <w:rPr>
          <w:rFonts w:ascii="Arial" w:hAnsi="Arial" w:cs="Arial"/>
          <w:color w:val="003960"/>
          <w:u w:val="single"/>
        </w:rPr>
      </w:pPr>
      <w:r w:rsidRPr="002579B1">
        <w:rPr>
          <w:rFonts w:ascii="Arial" w:hAnsi="Arial" w:cs="Arial"/>
          <w:color w:val="003960"/>
          <w:u w:val="single"/>
        </w:rPr>
        <w:t>Rules and Regulations related to Administrative Requirements</w:t>
      </w:r>
    </w:p>
    <w:p w14:paraId="12427FAC" w14:textId="77777777" w:rsidR="00D619FF" w:rsidRPr="002579B1" w:rsidRDefault="00D619FF">
      <w:pPr>
        <w:pStyle w:val="NoSpacing"/>
        <w:rPr>
          <w:rFonts w:ascii="Arial" w:hAnsi="Arial" w:cs="Arial"/>
        </w:rPr>
      </w:pPr>
      <w:proofErr w:type="gramStart"/>
      <w:r w:rsidRPr="002579B1">
        <w:rPr>
          <w:rFonts w:ascii="Arial" w:hAnsi="Arial" w:cs="Arial"/>
        </w:rPr>
        <w:t>2</w:t>
      </w:r>
      <w:proofErr w:type="gramEnd"/>
      <w:r w:rsidRPr="002579B1">
        <w:rPr>
          <w:rFonts w:ascii="Arial" w:hAnsi="Arial" w:cs="Arial"/>
        </w:rPr>
        <w:t xml:space="preserve"> CFR Part 200 Uniform Administrative Requirements, Cost Principles, and Audit Requirements</w:t>
      </w:r>
    </w:p>
    <w:p w14:paraId="1C28A475" w14:textId="77777777" w:rsidR="00D619FF" w:rsidRPr="002579B1" w:rsidRDefault="00D619FF">
      <w:pPr>
        <w:pStyle w:val="NoSpacing"/>
        <w:rPr>
          <w:rFonts w:ascii="Arial" w:hAnsi="Arial" w:cs="Arial"/>
        </w:rPr>
      </w:pPr>
      <w:r w:rsidRPr="002579B1">
        <w:rPr>
          <w:rFonts w:ascii="Arial" w:hAnsi="Arial" w:cs="Arial"/>
        </w:rPr>
        <w:t>Restrictions of Lobbying:</w:t>
      </w:r>
    </w:p>
    <w:p w14:paraId="5E39CE1B" w14:textId="77777777" w:rsidR="00D619FF" w:rsidRPr="002579B1" w:rsidRDefault="00D619FF">
      <w:pPr>
        <w:pStyle w:val="NoSpacing"/>
        <w:rPr>
          <w:rFonts w:ascii="Arial" w:hAnsi="Arial" w:cs="Arial"/>
        </w:rPr>
      </w:pPr>
      <w:r w:rsidRPr="002579B1">
        <w:rPr>
          <w:rFonts w:ascii="Arial" w:hAnsi="Arial" w:cs="Arial"/>
        </w:rPr>
        <w:t>Byrd Amendment (31 U.S.C. §1352)</w:t>
      </w:r>
    </w:p>
    <w:p w14:paraId="6AA4C516" w14:textId="77777777" w:rsidR="00D619FF" w:rsidRPr="002579B1" w:rsidRDefault="00D619FF">
      <w:pPr>
        <w:pStyle w:val="NoSpacing"/>
        <w:rPr>
          <w:rFonts w:ascii="Arial" w:hAnsi="Arial" w:cs="Arial"/>
        </w:rPr>
      </w:pPr>
      <w:proofErr w:type="gramStart"/>
      <w:r w:rsidRPr="002579B1">
        <w:rPr>
          <w:rFonts w:ascii="Arial" w:hAnsi="Arial" w:cs="Arial"/>
        </w:rPr>
        <w:t>24</w:t>
      </w:r>
      <w:proofErr w:type="gramEnd"/>
      <w:r w:rsidRPr="002579B1">
        <w:rPr>
          <w:rFonts w:ascii="Arial" w:hAnsi="Arial" w:cs="Arial"/>
        </w:rPr>
        <w:t xml:space="preserve"> CFR Part 87</w:t>
      </w:r>
    </w:p>
    <w:p w14:paraId="4E29D0AE" w14:textId="77777777" w:rsidR="00D619FF" w:rsidRPr="002579B1" w:rsidRDefault="00D619FF">
      <w:pPr>
        <w:pStyle w:val="NoSpacing"/>
        <w:rPr>
          <w:rFonts w:ascii="Arial" w:hAnsi="Arial" w:cs="Arial"/>
        </w:rPr>
      </w:pPr>
      <w:r w:rsidRPr="002579B1">
        <w:rPr>
          <w:rFonts w:ascii="Arial" w:hAnsi="Arial" w:cs="Arial"/>
        </w:rPr>
        <w:t>Lobbying Disclosure Act of 1995 (</w:t>
      </w:r>
      <w:proofErr w:type="gramStart"/>
      <w:r w:rsidRPr="002579B1">
        <w:rPr>
          <w:rFonts w:ascii="Arial" w:hAnsi="Arial" w:cs="Arial"/>
        </w:rPr>
        <w:t>2</w:t>
      </w:r>
      <w:proofErr w:type="gramEnd"/>
      <w:r w:rsidRPr="002579B1">
        <w:rPr>
          <w:rFonts w:ascii="Arial" w:hAnsi="Arial" w:cs="Arial"/>
        </w:rPr>
        <w:t xml:space="preserve"> U.S.C. §1601 et seq.)</w:t>
      </w:r>
    </w:p>
    <w:p w14:paraId="35378E6F" w14:textId="77777777" w:rsidR="00D619FF" w:rsidRPr="002579B1" w:rsidRDefault="00D619FF">
      <w:pPr>
        <w:pStyle w:val="NoSpacing"/>
        <w:rPr>
          <w:rFonts w:ascii="Arial" w:hAnsi="Arial" w:cs="Arial"/>
        </w:rPr>
      </w:pPr>
      <w:proofErr w:type="gramStart"/>
      <w:r w:rsidRPr="002579B1">
        <w:rPr>
          <w:rFonts w:ascii="Arial" w:hAnsi="Arial" w:cs="Arial"/>
        </w:rPr>
        <w:t>2</w:t>
      </w:r>
      <w:proofErr w:type="gramEnd"/>
      <w:r w:rsidRPr="002579B1">
        <w:rPr>
          <w:rFonts w:ascii="Arial" w:hAnsi="Arial" w:cs="Arial"/>
        </w:rPr>
        <w:t xml:space="preserve"> CFR Part 2424: Government Debarment and Suspension</w:t>
      </w:r>
    </w:p>
    <w:p w14:paraId="2F600F64" w14:textId="77777777" w:rsidR="00D619FF" w:rsidRPr="002579B1" w:rsidRDefault="00D619FF">
      <w:pPr>
        <w:pStyle w:val="NoSpacing"/>
        <w:rPr>
          <w:rFonts w:ascii="Arial" w:hAnsi="Arial" w:cs="Arial"/>
        </w:rPr>
      </w:pPr>
      <w:proofErr w:type="gramStart"/>
      <w:r w:rsidRPr="002579B1">
        <w:rPr>
          <w:rFonts w:ascii="Arial" w:hAnsi="Arial" w:cs="Arial"/>
        </w:rPr>
        <w:t>24</w:t>
      </w:r>
      <w:proofErr w:type="gramEnd"/>
      <w:r w:rsidRPr="002579B1">
        <w:rPr>
          <w:rFonts w:ascii="Arial" w:hAnsi="Arial" w:cs="Arial"/>
        </w:rPr>
        <w:t xml:space="preserve"> CFR Part 21: Drug Free Workplace Act</w:t>
      </w:r>
    </w:p>
    <w:p w14:paraId="133B4BB8" w14:textId="77777777" w:rsidR="00D619FF" w:rsidRPr="002579B1" w:rsidRDefault="00D619FF">
      <w:pPr>
        <w:pStyle w:val="NoSpacing"/>
        <w:rPr>
          <w:rFonts w:ascii="Arial" w:hAnsi="Arial" w:cs="Arial"/>
        </w:rPr>
      </w:pPr>
    </w:p>
    <w:p w14:paraId="64D483E5" w14:textId="77777777" w:rsidR="00D619FF" w:rsidRPr="002579B1" w:rsidRDefault="00D619FF">
      <w:pPr>
        <w:pStyle w:val="NoSpacing"/>
        <w:rPr>
          <w:rFonts w:ascii="Arial" w:hAnsi="Arial" w:cs="Arial"/>
          <w:color w:val="003960"/>
          <w:u w:val="single"/>
        </w:rPr>
      </w:pPr>
      <w:r w:rsidRPr="002579B1">
        <w:rPr>
          <w:rFonts w:ascii="Arial" w:hAnsi="Arial" w:cs="Arial"/>
          <w:color w:val="003960"/>
          <w:u w:val="single"/>
        </w:rPr>
        <w:t>Rules and Regulations Related to Financial Management</w:t>
      </w:r>
    </w:p>
    <w:p w14:paraId="47D4CEEB" w14:textId="77777777" w:rsidR="00D619FF" w:rsidRPr="002579B1" w:rsidRDefault="00D619FF">
      <w:pPr>
        <w:pStyle w:val="NoSpacing"/>
        <w:rPr>
          <w:rFonts w:ascii="Arial" w:hAnsi="Arial" w:cs="Arial"/>
        </w:rPr>
      </w:pPr>
      <w:r w:rsidRPr="002579B1">
        <w:rPr>
          <w:rFonts w:ascii="Arial" w:hAnsi="Arial" w:cs="Arial"/>
        </w:rPr>
        <w:t>Single Audit Act (31 U.S.C. §§ 7501-07) and 2 CFR Part 200, Subpart F</w:t>
      </w:r>
    </w:p>
    <w:p w14:paraId="4A12E855" w14:textId="77777777" w:rsidR="00D619FF" w:rsidRPr="002579B1" w:rsidRDefault="00D619FF">
      <w:pPr>
        <w:pStyle w:val="NoSpacing"/>
        <w:rPr>
          <w:rFonts w:ascii="Arial" w:hAnsi="Arial" w:cs="Arial"/>
        </w:rPr>
      </w:pPr>
    </w:p>
    <w:p w14:paraId="5267F259" w14:textId="77777777" w:rsidR="00D619FF" w:rsidRPr="002579B1" w:rsidRDefault="00D619FF">
      <w:pPr>
        <w:pStyle w:val="NoSpacing"/>
        <w:rPr>
          <w:rFonts w:ascii="Arial" w:hAnsi="Arial" w:cs="Arial"/>
          <w:color w:val="003960"/>
          <w:u w:val="single"/>
        </w:rPr>
      </w:pPr>
      <w:r w:rsidRPr="002579B1">
        <w:rPr>
          <w:rFonts w:ascii="Arial" w:hAnsi="Arial" w:cs="Arial"/>
          <w:color w:val="003960"/>
          <w:u w:val="single"/>
        </w:rPr>
        <w:t>Rules and Regulations related to Nondiscrimination</w:t>
      </w:r>
    </w:p>
    <w:p w14:paraId="78C928A1" w14:textId="77777777" w:rsidR="00AE0956" w:rsidRPr="002579B1" w:rsidRDefault="00AE0956">
      <w:pPr>
        <w:pStyle w:val="NoSpacing"/>
        <w:rPr>
          <w:rFonts w:ascii="Arial" w:hAnsi="Arial" w:cs="Arial"/>
        </w:rPr>
      </w:pPr>
    </w:p>
    <w:p w14:paraId="5828A2B2" w14:textId="77777777" w:rsidR="00D619FF" w:rsidRPr="002579B1" w:rsidRDefault="00D619FF">
      <w:pPr>
        <w:pStyle w:val="NoSpacing"/>
        <w:numPr>
          <w:ilvl w:val="0"/>
          <w:numId w:val="24"/>
        </w:numPr>
        <w:rPr>
          <w:rFonts w:ascii="Arial" w:hAnsi="Arial" w:cs="Arial"/>
          <w:color w:val="003960"/>
        </w:rPr>
      </w:pPr>
      <w:r w:rsidRPr="002579B1">
        <w:rPr>
          <w:rFonts w:ascii="Arial" w:hAnsi="Arial" w:cs="Arial"/>
          <w:color w:val="003960"/>
        </w:rPr>
        <w:t>Nondiscrimination on the Basis of Race, Color, or National Origin</w:t>
      </w:r>
    </w:p>
    <w:p w14:paraId="29F66A65" w14:textId="77777777" w:rsidR="00D619FF" w:rsidRPr="002579B1" w:rsidRDefault="00D619FF">
      <w:pPr>
        <w:pStyle w:val="NoSpacing"/>
        <w:numPr>
          <w:ilvl w:val="0"/>
          <w:numId w:val="35"/>
        </w:numPr>
        <w:rPr>
          <w:rFonts w:ascii="Arial" w:hAnsi="Arial" w:cs="Arial"/>
        </w:rPr>
      </w:pPr>
      <w:r w:rsidRPr="002579B1">
        <w:rPr>
          <w:rFonts w:ascii="Arial" w:hAnsi="Arial" w:cs="Arial"/>
        </w:rPr>
        <w:t>42 U.S.C. § 2000d-2000d-4: Title VI of the Civil Rights Act of 1964</w:t>
      </w:r>
    </w:p>
    <w:p w14:paraId="6D5C7576" w14:textId="77777777" w:rsidR="00D619FF" w:rsidRPr="002579B1" w:rsidRDefault="00D619FF">
      <w:pPr>
        <w:pStyle w:val="NoSpacing"/>
        <w:numPr>
          <w:ilvl w:val="0"/>
          <w:numId w:val="35"/>
        </w:numPr>
        <w:rPr>
          <w:rFonts w:ascii="Arial" w:hAnsi="Arial" w:cs="Arial"/>
        </w:rPr>
      </w:pPr>
      <w:r w:rsidRPr="002579B1">
        <w:rPr>
          <w:rFonts w:ascii="Arial" w:hAnsi="Arial" w:cs="Arial"/>
        </w:rPr>
        <w:t>24 CFR Part 1: Nondiscrimination in Federally Assisted Programs of the Department of Housing and Urban Development – Effectuation of Title VI of the Civil Rights Act of 1964</w:t>
      </w:r>
    </w:p>
    <w:p w14:paraId="0F1328BB" w14:textId="77777777" w:rsidR="00D619FF" w:rsidRPr="002579B1" w:rsidRDefault="00D619FF">
      <w:pPr>
        <w:pStyle w:val="NoSpacing"/>
        <w:numPr>
          <w:ilvl w:val="0"/>
          <w:numId w:val="35"/>
        </w:numPr>
        <w:rPr>
          <w:rFonts w:ascii="Arial" w:hAnsi="Arial" w:cs="Arial"/>
        </w:rPr>
      </w:pPr>
      <w:r w:rsidRPr="002579B1">
        <w:rPr>
          <w:rFonts w:ascii="Arial" w:hAnsi="Arial" w:cs="Arial"/>
        </w:rPr>
        <w:t>24 CFR 146</w:t>
      </w:r>
    </w:p>
    <w:p w14:paraId="6D0E40F5" w14:textId="77777777" w:rsidR="00D619FF" w:rsidRPr="002579B1" w:rsidRDefault="00D619FF">
      <w:pPr>
        <w:pStyle w:val="NoSpacing"/>
        <w:rPr>
          <w:rFonts w:ascii="Arial" w:hAnsi="Arial" w:cs="Arial"/>
        </w:rPr>
      </w:pPr>
    </w:p>
    <w:p w14:paraId="56DEEB97" w14:textId="77777777" w:rsidR="00D619FF" w:rsidRPr="002579B1" w:rsidRDefault="00D619FF">
      <w:pPr>
        <w:pStyle w:val="NoSpacing"/>
        <w:numPr>
          <w:ilvl w:val="0"/>
          <w:numId w:val="24"/>
        </w:numPr>
        <w:rPr>
          <w:rFonts w:ascii="Arial" w:hAnsi="Arial" w:cs="Arial"/>
          <w:color w:val="003960"/>
        </w:rPr>
      </w:pPr>
      <w:r w:rsidRPr="002579B1">
        <w:rPr>
          <w:rFonts w:ascii="Arial" w:hAnsi="Arial" w:cs="Arial"/>
          <w:color w:val="003960"/>
        </w:rPr>
        <w:t>Nondiscrimination on the Basis of Age</w:t>
      </w:r>
    </w:p>
    <w:p w14:paraId="4100F1F9" w14:textId="77777777" w:rsidR="00D619FF" w:rsidRPr="002579B1" w:rsidRDefault="00D619FF">
      <w:pPr>
        <w:pStyle w:val="NoSpacing"/>
        <w:numPr>
          <w:ilvl w:val="0"/>
          <w:numId w:val="34"/>
        </w:numPr>
        <w:rPr>
          <w:rFonts w:ascii="Arial" w:hAnsi="Arial" w:cs="Arial"/>
        </w:rPr>
      </w:pPr>
      <w:r w:rsidRPr="002579B1">
        <w:rPr>
          <w:rFonts w:ascii="Arial" w:hAnsi="Arial" w:cs="Arial"/>
        </w:rPr>
        <w:t>24 CFR Part100.300 – 100.308</w:t>
      </w:r>
    </w:p>
    <w:p w14:paraId="5C4FA96F" w14:textId="77777777" w:rsidR="00D619FF" w:rsidRPr="002579B1" w:rsidRDefault="00D619FF">
      <w:pPr>
        <w:pStyle w:val="NoSpacing"/>
        <w:numPr>
          <w:ilvl w:val="0"/>
          <w:numId w:val="34"/>
        </w:numPr>
        <w:rPr>
          <w:rFonts w:ascii="Arial" w:hAnsi="Arial" w:cs="Arial"/>
        </w:rPr>
      </w:pPr>
      <w:r w:rsidRPr="002579B1">
        <w:rPr>
          <w:rFonts w:ascii="Arial" w:hAnsi="Arial" w:cs="Arial"/>
        </w:rPr>
        <w:t>42 U.S.C. § 6101-07: Age Discrimination Act of 1975</w:t>
      </w:r>
    </w:p>
    <w:p w14:paraId="7723E834" w14:textId="77777777" w:rsidR="00D619FF" w:rsidRPr="002579B1" w:rsidRDefault="00D619FF">
      <w:pPr>
        <w:pStyle w:val="NoSpacing"/>
        <w:numPr>
          <w:ilvl w:val="0"/>
          <w:numId w:val="34"/>
        </w:numPr>
        <w:rPr>
          <w:rFonts w:ascii="Arial" w:hAnsi="Arial" w:cs="Arial"/>
        </w:rPr>
      </w:pPr>
      <w:r w:rsidRPr="002579B1">
        <w:rPr>
          <w:rFonts w:ascii="Arial" w:hAnsi="Arial" w:cs="Arial"/>
        </w:rPr>
        <w:t>24 CFR Part 146: Nondiscrimination on the basis of age in HUD Programs or Activities Receiving Federal Financial Assistance (implementing regulation)</w:t>
      </w:r>
    </w:p>
    <w:p w14:paraId="37900DC6" w14:textId="77777777" w:rsidR="00D619FF" w:rsidRPr="002579B1" w:rsidRDefault="00D619FF">
      <w:pPr>
        <w:pStyle w:val="NoSpacing"/>
        <w:rPr>
          <w:rFonts w:ascii="Arial" w:hAnsi="Arial" w:cs="Arial"/>
        </w:rPr>
      </w:pPr>
    </w:p>
    <w:p w14:paraId="2C6D3A93" w14:textId="77777777" w:rsidR="00D619FF" w:rsidRPr="002579B1" w:rsidRDefault="00D619FF">
      <w:pPr>
        <w:pStyle w:val="NoSpacing"/>
        <w:numPr>
          <w:ilvl w:val="0"/>
          <w:numId w:val="24"/>
        </w:numPr>
        <w:rPr>
          <w:rFonts w:ascii="Arial" w:hAnsi="Arial" w:cs="Arial"/>
          <w:color w:val="003960"/>
        </w:rPr>
      </w:pPr>
      <w:r w:rsidRPr="002579B1">
        <w:rPr>
          <w:rFonts w:ascii="Arial" w:hAnsi="Arial" w:cs="Arial"/>
          <w:color w:val="003960"/>
        </w:rPr>
        <w:t>Nondiscrimination on Basis of Ability</w:t>
      </w:r>
    </w:p>
    <w:p w14:paraId="756CE47A" w14:textId="77777777" w:rsidR="00D619FF" w:rsidRPr="002579B1" w:rsidRDefault="00D619FF">
      <w:pPr>
        <w:pStyle w:val="NoSpacing"/>
        <w:numPr>
          <w:ilvl w:val="0"/>
          <w:numId w:val="33"/>
        </w:numPr>
        <w:rPr>
          <w:rFonts w:ascii="Arial" w:hAnsi="Arial" w:cs="Arial"/>
        </w:rPr>
      </w:pPr>
      <w:r w:rsidRPr="002579B1">
        <w:rPr>
          <w:rFonts w:ascii="Arial" w:hAnsi="Arial" w:cs="Arial"/>
        </w:rPr>
        <w:t>29 U.S.C. § 794: Section 514 of the Rehabilitation Act of 1973</w:t>
      </w:r>
    </w:p>
    <w:p w14:paraId="6D861CAC" w14:textId="77777777" w:rsidR="00D619FF" w:rsidRPr="002579B1" w:rsidRDefault="00D619FF">
      <w:pPr>
        <w:pStyle w:val="NoSpacing"/>
        <w:numPr>
          <w:ilvl w:val="0"/>
          <w:numId w:val="33"/>
        </w:numPr>
        <w:rPr>
          <w:rFonts w:ascii="Arial" w:hAnsi="Arial" w:cs="Arial"/>
        </w:rPr>
      </w:pPr>
      <w:r w:rsidRPr="002579B1">
        <w:rPr>
          <w:rFonts w:ascii="Arial" w:hAnsi="Arial" w:cs="Arial"/>
        </w:rPr>
        <w:t>24 CFR Part 8: Nondiscrimination Based on Handicap in Federally</w:t>
      </w:r>
    </w:p>
    <w:p w14:paraId="4D06D22B" w14:textId="77777777" w:rsidR="00D619FF" w:rsidRPr="002579B1" w:rsidRDefault="00D619FF">
      <w:pPr>
        <w:pStyle w:val="NoSpacing"/>
        <w:numPr>
          <w:ilvl w:val="0"/>
          <w:numId w:val="33"/>
        </w:numPr>
        <w:rPr>
          <w:rFonts w:ascii="Arial" w:hAnsi="Arial" w:cs="Arial"/>
        </w:rPr>
      </w:pPr>
      <w:r w:rsidRPr="002579B1">
        <w:rPr>
          <w:rFonts w:ascii="Arial" w:hAnsi="Arial" w:cs="Arial"/>
        </w:rPr>
        <w:t>Assisted Programs and Activities of the Department of Housing and Urban Development (implementing regulation)</w:t>
      </w:r>
    </w:p>
    <w:p w14:paraId="19B993D0" w14:textId="77777777" w:rsidR="00D619FF" w:rsidRPr="002579B1" w:rsidRDefault="00D619FF">
      <w:pPr>
        <w:pStyle w:val="NoSpacing"/>
        <w:numPr>
          <w:ilvl w:val="0"/>
          <w:numId w:val="33"/>
        </w:numPr>
        <w:rPr>
          <w:rFonts w:ascii="Arial" w:hAnsi="Arial" w:cs="Arial"/>
        </w:rPr>
      </w:pPr>
      <w:r w:rsidRPr="002579B1">
        <w:rPr>
          <w:rFonts w:ascii="Arial" w:hAnsi="Arial" w:cs="Arial"/>
        </w:rPr>
        <w:t>24 CFR Part 100.200 – 100.205</w:t>
      </w:r>
    </w:p>
    <w:p w14:paraId="7F686461" w14:textId="77777777" w:rsidR="00D619FF" w:rsidRPr="002579B1" w:rsidRDefault="00D619FF">
      <w:pPr>
        <w:pStyle w:val="NoSpacing"/>
        <w:rPr>
          <w:rFonts w:ascii="Arial" w:hAnsi="Arial" w:cs="Arial"/>
        </w:rPr>
      </w:pPr>
    </w:p>
    <w:p w14:paraId="62DFEAED" w14:textId="77777777" w:rsidR="00D619FF" w:rsidRPr="002579B1" w:rsidRDefault="00D619FF">
      <w:pPr>
        <w:pStyle w:val="NoSpacing"/>
        <w:numPr>
          <w:ilvl w:val="0"/>
          <w:numId w:val="24"/>
        </w:numPr>
        <w:rPr>
          <w:rFonts w:ascii="Arial" w:hAnsi="Arial" w:cs="Arial"/>
          <w:color w:val="003960"/>
        </w:rPr>
      </w:pPr>
      <w:r w:rsidRPr="002579B1">
        <w:rPr>
          <w:rFonts w:ascii="Arial" w:hAnsi="Arial" w:cs="Arial"/>
          <w:color w:val="003960"/>
        </w:rPr>
        <w:t>Fair Housing Duties and Responsibilities</w:t>
      </w:r>
    </w:p>
    <w:p w14:paraId="43447285" w14:textId="77777777" w:rsidR="00D619FF" w:rsidRPr="002579B1" w:rsidRDefault="00D619FF">
      <w:pPr>
        <w:pStyle w:val="NoSpacing"/>
        <w:numPr>
          <w:ilvl w:val="0"/>
          <w:numId w:val="32"/>
        </w:numPr>
        <w:rPr>
          <w:rFonts w:ascii="Arial" w:hAnsi="Arial" w:cs="Arial"/>
        </w:rPr>
      </w:pPr>
      <w:r w:rsidRPr="002579B1">
        <w:rPr>
          <w:rFonts w:ascii="Arial" w:hAnsi="Arial" w:cs="Arial"/>
        </w:rPr>
        <w:t>42 U.S.C. § 3601-19: Fair Housing Act</w:t>
      </w:r>
    </w:p>
    <w:p w14:paraId="33EA2BCA" w14:textId="77777777" w:rsidR="00D619FF" w:rsidRPr="002579B1" w:rsidRDefault="00D619FF">
      <w:pPr>
        <w:pStyle w:val="NoSpacing"/>
        <w:numPr>
          <w:ilvl w:val="0"/>
          <w:numId w:val="32"/>
        </w:numPr>
        <w:rPr>
          <w:rFonts w:ascii="Arial" w:hAnsi="Arial" w:cs="Arial"/>
        </w:rPr>
      </w:pPr>
      <w:r w:rsidRPr="002579B1">
        <w:rPr>
          <w:rFonts w:ascii="Arial" w:hAnsi="Arial" w:cs="Arial"/>
        </w:rPr>
        <w:t>24 CFR Part 100: Discriminatory Conduct Under the fair Housing Act (implementing regulation)</w:t>
      </w:r>
    </w:p>
    <w:p w14:paraId="399EA532" w14:textId="6D9B62F7" w:rsidR="00D619FF" w:rsidRDefault="00D619FF">
      <w:pPr>
        <w:pStyle w:val="NoSpacing"/>
        <w:numPr>
          <w:ilvl w:val="0"/>
          <w:numId w:val="32"/>
        </w:numPr>
        <w:rPr>
          <w:rFonts w:ascii="Arial" w:hAnsi="Arial" w:cs="Arial"/>
        </w:rPr>
      </w:pPr>
      <w:r w:rsidRPr="002579B1">
        <w:rPr>
          <w:rFonts w:ascii="Arial" w:hAnsi="Arial" w:cs="Arial"/>
        </w:rPr>
        <w:t>Executive Order 11063</w:t>
      </w:r>
    </w:p>
    <w:p w14:paraId="7D308BCD" w14:textId="77777777" w:rsidR="00F30301" w:rsidRPr="002579B1" w:rsidRDefault="00F30301" w:rsidP="00347000">
      <w:pPr>
        <w:pStyle w:val="NoSpacing"/>
        <w:ind w:left="360"/>
        <w:rPr>
          <w:rFonts w:ascii="Arial" w:hAnsi="Arial" w:cs="Arial"/>
        </w:rPr>
      </w:pPr>
    </w:p>
    <w:p w14:paraId="16344D94" w14:textId="77777777" w:rsidR="00D619FF" w:rsidRPr="002579B1" w:rsidRDefault="00D619FF">
      <w:pPr>
        <w:pStyle w:val="NoSpacing"/>
        <w:numPr>
          <w:ilvl w:val="0"/>
          <w:numId w:val="24"/>
        </w:numPr>
        <w:rPr>
          <w:rFonts w:ascii="Arial" w:hAnsi="Arial" w:cs="Arial"/>
        </w:rPr>
      </w:pPr>
      <w:r w:rsidRPr="002579B1">
        <w:rPr>
          <w:rFonts w:ascii="Arial" w:hAnsi="Arial" w:cs="Arial"/>
          <w:color w:val="003960"/>
        </w:rPr>
        <w:lastRenderedPageBreak/>
        <w:t>24 CFR Part 107: Equal Opportunity in Housing</w:t>
      </w:r>
    </w:p>
    <w:p w14:paraId="6F90D525" w14:textId="77777777" w:rsidR="00D619FF" w:rsidRPr="002579B1" w:rsidRDefault="00D619FF">
      <w:pPr>
        <w:pStyle w:val="NoSpacing"/>
        <w:numPr>
          <w:ilvl w:val="0"/>
          <w:numId w:val="31"/>
        </w:numPr>
        <w:rPr>
          <w:rFonts w:ascii="Arial" w:hAnsi="Arial" w:cs="Arial"/>
        </w:rPr>
      </w:pPr>
      <w:r w:rsidRPr="002579B1">
        <w:rPr>
          <w:rFonts w:ascii="Arial" w:hAnsi="Arial" w:cs="Arial"/>
        </w:rPr>
        <w:t>Executive Order 11063, as amended by Executive Order 12259: Nondiscrimination and Equal Opportunity in Housing Under Executive</w:t>
      </w:r>
    </w:p>
    <w:p w14:paraId="224DD6FE" w14:textId="77777777" w:rsidR="00D619FF" w:rsidRPr="002579B1" w:rsidRDefault="00D619FF">
      <w:pPr>
        <w:pStyle w:val="NoSpacing"/>
        <w:rPr>
          <w:rFonts w:ascii="Arial" w:hAnsi="Arial" w:cs="Arial"/>
        </w:rPr>
      </w:pPr>
    </w:p>
    <w:p w14:paraId="1F3D8D24" w14:textId="77777777" w:rsidR="00D619FF" w:rsidRPr="002579B1" w:rsidRDefault="00D619FF">
      <w:pPr>
        <w:pStyle w:val="NoSpacing"/>
        <w:numPr>
          <w:ilvl w:val="0"/>
          <w:numId w:val="24"/>
        </w:numPr>
        <w:rPr>
          <w:rFonts w:ascii="Arial" w:hAnsi="Arial" w:cs="Arial"/>
          <w:color w:val="003960"/>
        </w:rPr>
      </w:pPr>
      <w:r w:rsidRPr="002579B1">
        <w:rPr>
          <w:rFonts w:ascii="Arial" w:hAnsi="Arial" w:cs="Arial"/>
          <w:color w:val="003960"/>
        </w:rPr>
        <w:t>Nondiscrimination on the Basis of Sex</w:t>
      </w:r>
    </w:p>
    <w:p w14:paraId="175C60C4" w14:textId="77777777" w:rsidR="00D619FF" w:rsidRPr="002579B1" w:rsidRDefault="00D619FF">
      <w:pPr>
        <w:pStyle w:val="NoSpacing"/>
        <w:numPr>
          <w:ilvl w:val="0"/>
          <w:numId w:val="30"/>
        </w:numPr>
        <w:rPr>
          <w:rFonts w:ascii="Arial" w:hAnsi="Arial" w:cs="Arial"/>
        </w:rPr>
      </w:pPr>
      <w:r w:rsidRPr="002579B1">
        <w:rPr>
          <w:rFonts w:ascii="Arial" w:hAnsi="Arial" w:cs="Arial"/>
        </w:rPr>
        <w:t>Title IX of the Education Amendments of 1972</w:t>
      </w:r>
    </w:p>
    <w:p w14:paraId="4DF90C01" w14:textId="77777777" w:rsidR="00D619FF" w:rsidRPr="002579B1" w:rsidRDefault="00D619FF">
      <w:pPr>
        <w:pStyle w:val="NoSpacing"/>
        <w:numPr>
          <w:ilvl w:val="0"/>
          <w:numId w:val="30"/>
        </w:numPr>
        <w:rPr>
          <w:rFonts w:ascii="Arial" w:hAnsi="Arial" w:cs="Arial"/>
        </w:rPr>
      </w:pPr>
      <w:r w:rsidRPr="002579B1">
        <w:rPr>
          <w:rFonts w:ascii="Arial" w:hAnsi="Arial" w:cs="Arial"/>
        </w:rPr>
        <w:t>24 CFR Part 3: Nondiscrimination on the Basis of Sex in Education Programs or Activities Receiving Federal Financial Assistance (implementing regulation)</w:t>
      </w:r>
    </w:p>
    <w:p w14:paraId="664E632B" w14:textId="77777777" w:rsidR="00D619FF" w:rsidRPr="002579B1" w:rsidRDefault="00D619FF">
      <w:pPr>
        <w:pStyle w:val="NoSpacing"/>
        <w:rPr>
          <w:rFonts w:ascii="Arial" w:hAnsi="Arial" w:cs="Arial"/>
        </w:rPr>
      </w:pPr>
    </w:p>
    <w:p w14:paraId="683F5C88" w14:textId="77777777" w:rsidR="00D619FF" w:rsidRPr="002579B1" w:rsidRDefault="00D619FF">
      <w:pPr>
        <w:pStyle w:val="NoSpacing"/>
        <w:rPr>
          <w:rFonts w:ascii="Arial" w:hAnsi="Arial" w:cs="Arial"/>
        </w:rPr>
      </w:pPr>
    </w:p>
    <w:p w14:paraId="61CDCD88" w14:textId="77777777" w:rsidR="00D619FF" w:rsidRPr="002579B1" w:rsidRDefault="00D619FF">
      <w:pPr>
        <w:pStyle w:val="NoSpacing"/>
        <w:rPr>
          <w:rFonts w:ascii="Arial" w:hAnsi="Arial" w:cs="Arial"/>
        </w:rPr>
      </w:pPr>
    </w:p>
    <w:p w14:paraId="2F52CB79" w14:textId="77777777" w:rsidR="00D619FF" w:rsidRPr="002579B1" w:rsidRDefault="00D619FF">
      <w:pPr>
        <w:pStyle w:val="NoSpacing"/>
        <w:rPr>
          <w:rFonts w:ascii="Arial" w:hAnsi="Arial" w:cs="Arial"/>
        </w:rPr>
        <w:sectPr w:rsidR="00D619FF" w:rsidRPr="002579B1" w:rsidSect="006F04D5">
          <w:headerReference w:type="default" r:id="rId39"/>
          <w:footerReference w:type="default" r:id="rId40"/>
          <w:pgSz w:w="12240" w:h="15840" w:code="1"/>
          <w:pgMar w:top="2160" w:right="1440" w:bottom="1440" w:left="1440" w:header="720" w:footer="720" w:gutter="0"/>
          <w:cols w:space="720"/>
          <w:docGrid w:linePitch="360"/>
        </w:sectPr>
      </w:pPr>
    </w:p>
    <w:p w14:paraId="1654BE78" w14:textId="77777777" w:rsidR="00D619FF" w:rsidRPr="002579B1" w:rsidRDefault="00D619FF" w:rsidP="00347000">
      <w:pPr>
        <w:pStyle w:val="NoSpacing"/>
        <w:rPr>
          <w:rFonts w:ascii="Arial" w:hAnsi="Arial" w:cs="Arial"/>
          <w:b/>
          <w:color w:val="00AD86"/>
          <w:sz w:val="32"/>
        </w:rPr>
      </w:pPr>
      <w:r w:rsidRPr="002579B1">
        <w:rPr>
          <w:rFonts w:ascii="Arial" w:hAnsi="Arial" w:cs="Arial"/>
          <w:b/>
          <w:color w:val="00AD86"/>
          <w:sz w:val="28"/>
        </w:rPr>
        <w:lastRenderedPageBreak/>
        <w:t>The Housing Partnership Network</w:t>
      </w:r>
      <w:r w:rsidR="00697DCA" w:rsidRPr="002579B1">
        <w:rPr>
          <w:rFonts w:ascii="Arial" w:hAnsi="Arial" w:cs="Arial"/>
          <w:b/>
          <w:color w:val="00AD86"/>
          <w:sz w:val="28"/>
        </w:rPr>
        <w:br/>
      </w:r>
      <w:r w:rsidRPr="002579B1">
        <w:rPr>
          <w:rFonts w:ascii="Arial" w:hAnsi="Arial" w:cs="Arial"/>
          <w:b/>
          <w:color w:val="00AD86"/>
          <w:sz w:val="24"/>
        </w:rPr>
        <w:t>Guidance for Maintaining Housing Counseling Files</w:t>
      </w:r>
    </w:p>
    <w:p w14:paraId="4C1BCF72" w14:textId="77777777" w:rsidR="00697DCA" w:rsidRPr="002579B1" w:rsidRDefault="00697DCA">
      <w:pPr>
        <w:pStyle w:val="NoSpacing"/>
        <w:rPr>
          <w:rFonts w:ascii="Arial" w:hAnsi="Arial" w:cs="Arial"/>
        </w:rPr>
      </w:pPr>
    </w:p>
    <w:p w14:paraId="61F217B0" w14:textId="77777777" w:rsidR="00D619FF" w:rsidRPr="002579B1" w:rsidRDefault="00D619FF">
      <w:pPr>
        <w:pStyle w:val="NoSpacing"/>
        <w:rPr>
          <w:rFonts w:ascii="Arial" w:hAnsi="Arial" w:cs="Arial"/>
          <w:b/>
          <w:color w:val="003960"/>
          <w:sz w:val="24"/>
        </w:rPr>
      </w:pPr>
      <w:r w:rsidRPr="002579B1">
        <w:rPr>
          <w:rFonts w:ascii="Arial" w:hAnsi="Arial" w:cs="Arial"/>
          <w:b/>
          <w:color w:val="003960"/>
          <w:sz w:val="24"/>
        </w:rPr>
        <w:t>Introduction</w:t>
      </w:r>
    </w:p>
    <w:p w14:paraId="1F839B86" w14:textId="214F383D" w:rsidR="00D619FF" w:rsidRPr="002579B1" w:rsidRDefault="00D619FF">
      <w:pPr>
        <w:pStyle w:val="NoSpacing"/>
        <w:rPr>
          <w:rFonts w:ascii="Arial" w:hAnsi="Arial" w:cs="Arial"/>
        </w:rPr>
      </w:pPr>
      <w:r w:rsidRPr="002579B1">
        <w:rPr>
          <w:rFonts w:ascii="Arial" w:hAnsi="Arial" w:cs="Arial"/>
        </w:rPr>
        <w:t>In response to requests from HPN counseling members, we are providing a checklist to assist with members’ quality assurance reviews of case files.  The checklist outlines the content necessary in a housing counselo</w:t>
      </w:r>
      <w:r w:rsidR="001D3F10">
        <w:rPr>
          <w:rFonts w:ascii="Arial" w:hAnsi="Arial" w:cs="Arial"/>
        </w:rPr>
        <w:t>r’s case file.  While each memb</w:t>
      </w:r>
      <w:r w:rsidRPr="002579B1">
        <w:rPr>
          <w:rFonts w:ascii="Arial" w:hAnsi="Arial" w:cs="Arial"/>
        </w:rPr>
        <w:t xml:space="preserve">er has its own system for documenting work with participating households, certain information and documents must be in the files of members who receive housing counseling funding through HPN.  </w:t>
      </w:r>
    </w:p>
    <w:p w14:paraId="16F21C54" w14:textId="77777777" w:rsidR="00D619FF" w:rsidRPr="002579B1" w:rsidRDefault="00D619FF">
      <w:pPr>
        <w:pStyle w:val="NoSpacing"/>
        <w:rPr>
          <w:rFonts w:ascii="Arial" w:hAnsi="Arial" w:cs="Arial"/>
        </w:rPr>
      </w:pPr>
    </w:p>
    <w:p w14:paraId="61358247" w14:textId="77777777" w:rsidR="00D619FF" w:rsidRPr="002579B1" w:rsidRDefault="00D619FF">
      <w:pPr>
        <w:pStyle w:val="NoSpacing"/>
        <w:rPr>
          <w:rFonts w:ascii="Arial" w:hAnsi="Arial" w:cs="Arial"/>
        </w:rPr>
      </w:pPr>
      <w:r w:rsidRPr="002579B1">
        <w:rPr>
          <w:rFonts w:ascii="Arial" w:hAnsi="Arial" w:cs="Arial"/>
        </w:rPr>
        <w:t xml:space="preserve">You may use this checklist – or a variation of it – in conducting your file reviews.  Members </w:t>
      </w:r>
      <w:proofErr w:type="gramStart"/>
      <w:r w:rsidRPr="002579B1">
        <w:rPr>
          <w:rFonts w:ascii="Arial" w:hAnsi="Arial" w:cs="Arial"/>
        </w:rPr>
        <w:t>are expected</w:t>
      </w:r>
      <w:proofErr w:type="gramEnd"/>
      <w:r w:rsidRPr="002579B1">
        <w:rPr>
          <w:rFonts w:ascii="Arial" w:hAnsi="Arial" w:cs="Arial"/>
        </w:rPr>
        <w:t xml:space="preserve"> to audit a minimum of 3 to 5 files a quarter, with every counselor having at least one file reviewed.  </w:t>
      </w:r>
    </w:p>
    <w:p w14:paraId="5CD3CDBC" w14:textId="77777777" w:rsidR="00D619FF" w:rsidRPr="002579B1" w:rsidRDefault="00697DCA">
      <w:pPr>
        <w:pStyle w:val="NoSpacing"/>
        <w:rPr>
          <w:rFonts w:ascii="Arial" w:hAnsi="Arial" w:cs="Arial"/>
          <w:b/>
          <w:color w:val="003960"/>
          <w:sz w:val="24"/>
        </w:rPr>
      </w:pPr>
      <w:r w:rsidRPr="002579B1">
        <w:rPr>
          <w:rFonts w:ascii="Arial" w:hAnsi="Arial" w:cs="Arial"/>
          <w:b/>
          <w:color w:val="003960"/>
          <w:sz w:val="24"/>
        </w:rPr>
        <w:br/>
      </w:r>
      <w:r w:rsidR="00D619FF" w:rsidRPr="002579B1">
        <w:rPr>
          <w:rFonts w:ascii="Arial" w:hAnsi="Arial" w:cs="Arial"/>
          <w:b/>
          <w:color w:val="003960"/>
          <w:sz w:val="24"/>
        </w:rPr>
        <w:t>General Requirements for Case Files</w:t>
      </w:r>
    </w:p>
    <w:p w14:paraId="44888D5F" w14:textId="77777777" w:rsidR="00D619FF" w:rsidRPr="002579B1" w:rsidRDefault="00D619FF">
      <w:pPr>
        <w:pStyle w:val="NoSpacing"/>
        <w:rPr>
          <w:rFonts w:ascii="Arial" w:hAnsi="Arial" w:cs="Arial"/>
        </w:rPr>
      </w:pPr>
      <w:r w:rsidRPr="002579B1">
        <w:rPr>
          <w:rFonts w:ascii="Arial" w:hAnsi="Arial" w:cs="Arial"/>
        </w:rPr>
        <w:t>All case files should be:</w:t>
      </w:r>
    </w:p>
    <w:p w14:paraId="45A45AD1" w14:textId="77777777" w:rsidR="00D619FF" w:rsidRPr="002579B1" w:rsidRDefault="00D619FF">
      <w:pPr>
        <w:pStyle w:val="NoSpacing"/>
        <w:rPr>
          <w:rFonts w:ascii="Arial" w:hAnsi="Arial" w:cs="Arial"/>
        </w:rPr>
      </w:pPr>
    </w:p>
    <w:p w14:paraId="4D3CCD94" w14:textId="77777777" w:rsidR="00D619FF" w:rsidRPr="00F37DAB" w:rsidRDefault="00D619FF">
      <w:pPr>
        <w:pStyle w:val="NoSpacing"/>
        <w:numPr>
          <w:ilvl w:val="0"/>
          <w:numId w:val="24"/>
        </w:numPr>
        <w:rPr>
          <w:rFonts w:ascii="Arial" w:hAnsi="Arial" w:cs="Arial"/>
        </w:rPr>
      </w:pPr>
      <w:r w:rsidRPr="00F37DAB">
        <w:rPr>
          <w:rFonts w:ascii="Arial" w:hAnsi="Arial" w:cs="Arial"/>
        </w:rPr>
        <w:t>Legible</w:t>
      </w:r>
    </w:p>
    <w:p w14:paraId="30A795D0" w14:textId="77777777" w:rsidR="00D619FF" w:rsidRPr="00F37DAB" w:rsidRDefault="00D619FF">
      <w:pPr>
        <w:pStyle w:val="NoSpacing"/>
        <w:numPr>
          <w:ilvl w:val="0"/>
          <w:numId w:val="24"/>
        </w:numPr>
        <w:rPr>
          <w:rFonts w:ascii="Arial" w:hAnsi="Arial" w:cs="Arial"/>
        </w:rPr>
      </w:pPr>
      <w:r w:rsidRPr="00F37DAB">
        <w:rPr>
          <w:rFonts w:ascii="Arial" w:hAnsi="Arial" w:cs="Arial"/>
        </w:rPr>
        <w:t>Logical and standard in their organization and content</w:t>
      </w:r>
    </w:p>
    <w:p w14:paraId="282B0762" w14:textId="77777777" w:rsidR="00D619FF" w:rsidRPr="00F37DAB" w:rsidRDefault="00D619FF">
      <w:pPr>
        <w:pStyle w:val="NoSpacing"/>
        <w:numPr>
          <w:ilvl w:val="0"/>
          <w:numId w:val="24"/>
        </w:numPr>
        <w:rPr>
          <w:rFonts w:ascii="Arial" w:hAnsi="Arial" w:cs="Arial"/>
        </w:rPr>
      </w:pPr>
      <w:r w:rsidRPr="00F37DAB">
        <w:rPr>
          <w:rFonts w:ascii="Arial" w:hAnsi="Arial" w:cs="Arial"/>
        </w:rPr>
        <w:t xml:space="preserve">Maintained confidentially (physical and electronic files) </w:t>
      </w:r>
    </w:p>
    <w:p w14:paraId="15C704A2" w14:textId="77777777" w:rsidR="00D619FF" w:rsidRPr="00F37DAB" w:rsidRDefault="00D619FF">
      <w:pPr>
        <w:pStyle w:val="NoSpacing"/>
        <w:numPr>
          <w:ilvl w:val="0"/>
          <w:numId w:val="24"/>
        </w:numPr>
        <w:rPr>
          <w:rFonts w:ascii="Arial" w:hAnsi="Arial" w:cs="Arial"/>
        </w:rPr>
      </w:pPr>
      <w:r w:rsidRPr="00F37DAB">
        <w:rPr>
          <w:rFonts w:ascii="Arial" w:hAnsi="Arial" w:cs="Arial"/>
        </w:rPr>
        <w:t>Complete (intake, counseling activity, close out)</w:t>
      </w:r>
    </w:p>
    <w:p w14:paraId="0F098004" w14:textId="77777777" w:rsidR="00D619FF" w:rsidRPr="00F37DAB" w:rsidRDefault="00D619FF">
      <w:pPr>
        <w:pStyle w:val="NoSpacing"/>
        <w:numPr>
          <w:ilvl w:val="0"/>
          <w:numId w:val="24"/>
        </w:numPr>
        <w:rPr>
          <w:rFonts w:ascii="Arial" w:hAnsi="Arial" w:cs="Arial"/>
        </w:rPr>
      </w:pPr>
      <w:r w:rsidRPr="00F37DAB">
        <w:rPr>
          <w:rFonts w:ascii="Arial" w:hAnsi="Arial" w:cs="Arial"/>
        </w:rPr>
        <w:t>Current</w:t>
      </w:r>
    </w:p>
    <w:p w14:paraId="7A80BFAA" w14:textId="77777777" w:rsidR="00D619FF" w:rsidRPr="00F37DAB" w:rsidRDefault="00D619FF">
      <w:pPr>
        <w:pStyle w:val="NoSpacing"/>
        <w:numPr>
          <w:ilvl w:val="0"/>
          <w:numId w:val="24"/>
        </w:numPr>
        <w:rPr>
          <w:rFonts w:ascii="Arial" w:hAnsi="Arial" w:cs="Arial"/>
        </w:rPr>
      </w:pPr>
      <w:r w:rsidRPr="00F37DAB">
        <w:rPr>
          <w:rFonts w:ascii="Arial" w:hAnsi="Arial" w:cs="Arial"/>
        </w:rPr>
        <w:t>Organized to readily present the current activity of the case</w:t>
      </w:r>
    </w:p>
    <w:p w14:paraId="3845CF06" w14:textId="77777777" w:rsidR="00697DCA" w:rsidRPr="002579B1" w:rsidRDefault="00697DCA">
      <w:pPr>
        <w:pStyle w:val="NoSpacing"/>
        <w:rPr>
          <w:rFonts w:ascii="Arial" w:hAnsi="Arial" w:cs="Arial"/>
        </w:rPr>
      </w:pPr>
    </w:p>
    <w:p w14:paraId="6923F32B" w14:textId="77777777" w:rsidR="00D619FF" w:rsidRPr="002579B1" w:rsidRDefault="00D619FF">
      <w:pPr>
        <w:pStyle w:val="NoSpacing"/>
        <w:rPr>
          <w:rFonts w:ascii="Arial" w:hAnsi="Arial" w:cs="Arial"/>
          <w:b/>
          <w:color w:val="003960"/>
          <w:sz w:val="24"/>
        </w:rPr>
      </w:pPr>
      <w:r w:rsidRPr="002579B1">
        <w:rPr>
          <w:rFonts w:ascii="Arial" w:hAnsi="Arial" w:cs="Arial"/>
          <w:b/>
          <w:color w:val="003960"/>
          <w:sz w:val="24"/>
        </w:rPr>
        <w:t>Suggested Organization</w:t>
      </w:r>
    </w:p>
    <w:p w14:paraId="2334983B" w14:textId="77777777" w:rsidR="00D619FF" w:rsidRPr="002579B1" w:rsidRDefault="00D619FF">
      <w:pPr>
        <w:pStyle w:val="NoSpacing"/>
        <w:rPr>
          <w:rFonts w:ascii="Arial" w:hAnsi="Arial" w:cs="Arial"/>
        </w:rPr>
      </w:pPr>
      <w:r w:rsidRPr="002579B1">
        <w:rPr>
          <w:rFonts w:ascii="Arial" w:hAnsi="Arial" w:cs="Arial"/>
        </w:rPr>
        <w:t xml:space="preserve">While each partner may develop its own method for organizing case files, we are providing a suggested standard.  Use of files with binder clips and/or internal dividers or tabs </w:t>
      </w:r>
      <w:proofErr w:type="gramStart"/>
      <w:r w:rsidRPr="002579B1">
        <w:rPr>
          <w:rFonts w:ascii="Arial" w:hAnsi="Arial" w:cs="Arial"/>
        </w:rPr>
        <w:t>is recommended</w:t>
      </w:r>
      <w:proofErr w:type="gramEnd"/>
      <w:r w:rsidRPr="002579B1">
        <w:rPr>
          <w:rFonts w:ascii="Arial" w:hAnsi="Arial" w:cs="Arial"/>
        </w:rPr>
        <w:t xml:space="preserve"> to organize documents and withstand handling.   </w:t>
      </w:r>
    </w:p>
    <w:p w14:paraId="33C0E095" w14:textId="77777777" w:rsidR="00D619FF" w:rsidRPr="002579B1" w:rsidRDefault="00D619FF">
      <w:pPr>
        <w:pStyle w:val="NoSpacing"/>
        <w:rPr>
          <w:rFonts w:ascii="Arial" w:hAnsi="Arial" w:cs="Arial"/>
        </w:rPr>
      </w:pPr>
    </w:p>
    <w:p w14:paraId="0974831B" w14:textId="77777777" w:rsidR="00D619FF" w:rsidRPr="002579B1" w:rsidRDefault="00D619FF">
      <w:pPr>
        <w:pStyle w:val="NoSpacing"/>
        <w:numPr>
          <w:ilvl w:val="0"/>
          <w:numId w:val="36"/>
        </w:numPr>
        <w:rPr>
          <w:rFonts w:ascii="Arial" w:hAnsi="Arial" w:cs="Arial"/>
        </w:rPr>
      </w:pPr>
      <w:r w:rsidRPr="002579B1">
        <w:rPr>
          <w:rFonts w:ascii="Arial" w:hAnsi="Arial" w:cs="Arial"/>
        </w:rPr>
        <w:t>The bulk of file items are organized in a standard (such as chronologically) sequence on the right side of the client file.</w:t>
      </w:r>
    </w:p>
    <w:p w14:paraId="55D66784" w14:textId="77777777" w:rsidR="00D619FF" w:rsidRPr="002579B1" w:rsidRDefault="00D619FF">
      <w:pPr>
        <w:pStyle w:val="NoSpacing"/>
        <w:numPr>
          <w:ilvl w:val="0"/>
          <w:numId w:val="36"/>
        </w:numPr>
        <w:rPr>
          <w:rFonts w:ascii="Arial" w:hAnsi="Arial" w:cs="Arial"/>
        </w:rPr>
      </w:pPr>
      <w:r w:rsidRPr="002579B1">
        <w:rPr>
          <w:rFonts w:ascii="Arial" w:hAnsi="Arial" w:cs="Arial"/>
        </w:rPr>
        <w:t>The funding source(s) for each client is clearly marked on the file.</w:t>
      </w:r>
    </w:p>
    <w:p w14:paraId="1D4E2273" w14:textId="77777777" w:rsidR="00D619FF" w:rsidRPr="002579B1" w:rsidRDefault="00D619FF">
      <w:pPr>
        <w:pStyle w:val="NoSpacing"/>
        <w:numPr>
          <w:ilvl w:val="0"/>
          <w:numId w:val="36"/>
        </w:numPr>
        <w:rPr>
          <w:rFonts w:ascii="Arial" w:hAnsi="Arial" w:cs="Arial"/>
        </w:rPr>
      </w:pPr>
      <w:r w:rsidRPr="002579B1">
        <w:rPr>
          <w:rFonts w:ascii="Arial" w:hAnsi="Arial" w:cs="Arial"/>
        </w:rPr>
        <w:t>The most current work plan (or action plan) is on top of the right side of the file.</w:t>
      </w:r>
    </w:p>
    <w:p w14:paraId="598C540B" w14:textId="77777777" w:rsidR="00D619FF" w:rsidRPr="002579B1" w:rsidRDefault="00D619FF">
      <w:pPr>
        <w:pStyle w:val="NoSpacing"/>
        <w:numPr>
          <w:ilvl w:val="0"/>
          <w:numId w:val="36"/>
        </w:numPr>
        <w:rPr>
          <w:rFonts w:ascii="Arial" w:hAnsi="Arial" w:cs="Arial"/>
        </w:rPr>
      </w:pPr>
      <w:r w:rsidRPr="002579B1">
        <w:rPr>
          <w:rFonts w:ascii="Arial" w:hAnsi="Arial" w:cs="Arial"/>
        </w:rPr>
        <w:t xml:space="preserve">The client log </w:t>
      </w:r>
      <w:proofErr w:type="gramStart"/>
      <w:r w:rsidRPr="002579B1">
        <w:rPr>
          <w:rFonts w:ascii="Arial" w:hAnsi="Arial" w:cs="Arial"/>
        </w:rPr>
        <w:t>is assembled</w:t>
      </w:r>
      <w:proofErr w:type="gramEnd"/>
      <w:r w:rsidRPr="002579B1">
        <w:rPr>
          <w:rFonts w:ascii="Arial" w:hAnsi="Arial" w:cs="Arial"/>
        </w:rPr>
        <w:t xml:space="preserve"> on the left side of the file with the most recent contact on the top.</w:t>
      </w:r>
    </w:p>
    <w:p w14:paraId="778101A9" w14:textId="77777777" w:rsidR="00D619FF" w:rsidRPr="002579B1" w:rsidRDefault="00D619FF">
      <w:pPr>
        <w:pStyle w:val="NoSpacing"/>
        <w:numPr>
          <w:ilvl w:val="0"/>
          <w:numId w:val="36"/>
        </w:numPr>
        <w:rPr>
          <w:rFonts w:ascii="Arial" w:hAnsi="Arial" w:cs="Arial"/>
        </w:rPr>
      </w:pPr>
      <w:r w:rsidRPr="002579B1">
        <w:rPr>
          <w:rFonts w:ascii="Arial" w:hAnsi="Arial" w:cs="Arial"/>
        </w:rPr>
        <w:t>Copies of all correspondence received or sent out are maintained at the back of the file chronologically.</w:t>
      </w:r>
    </w:p>
    <w:p w14:paraId="2B299E2B" w14:textId="77777777" w:rsidR="00D619FF" w:rsidRPr="002579B1" w:rsidRDefault="00D619FF">
      <w:pPr>
        <w:pStyle w:val="NoSpacing"/>
        <w:numPr>
          <w:ilvl w:val="0"/>
          <w:numId w:val="36"/>
        </w:numPr>
        <w:rPr>
          <w:rFonts w:ascii="Arial" w:hAnsi="Arial" w:cs="Arial"/>
        </w:rPr>
      </w:pPr>
      <w:r w:rsidRPr="002579B1">
        <w:rPr>
          <w:rFonts w:ascii="Arial" w:hAnsi="Arial" w:cs="Arial"/>
        </w:rPr>
        <w:t xml:space="preserve">Copies of a credit report (as necessary for financial capability, pre-purchase, foreclosure prevention counseling) and financial documents and verification maintained together and chronologically.    </w:t>
      </w:r>
    </w:p>
    <w:p w14:paraId="76A58F24" w14:textId="77777777" w:rsidR="00D619FF" w:rsidRPr="002579B1" w:rsidRDefault="00D619FF">
      <w:pPr>
        <w:pStyle w:val="NoSpacing"/>
        <w:numPr>
          <w:ilvl w:val="0"/>
          <w:numId w:val="36"/>
        </w:numPr>
        <w:rPr>
          <w:rFonts w:ascii="Arial" w:hAnsi="Arial" w:cs="Arial"/>
        </w:rPr>
      </w:pPr>
      <w:r w:rsidRPr="002579B1">
        <w:rPr>
          <w:rFonts w:ascii="Arial" w:hAnsi="Arial" w:cs="Arial"/>
        </w:rPr>
        <w:t>Closed files have a termination summary on top of file contents.</w:t>
      </w:r>
    </w:p>
    <w:p w14:paraId="487148C5" w14:textId="77777777" w:rsidR="00697DCA" w:rsidRPr="002579B1" w:rsidRDefault="00697DCA">
      <w:pPr>
        <w:pStyle w:val="NoSpacing"/>
        <w:rPr>
          <w:rFonts w:ascii="Arial" w:hAnsi="Arial" w:cs="Arial"/>
        </w:rPr>
      </w:pPr>
    </w:p>
    <w:p w14:paraId="3D018E99" w14:textId="77777777" w:rsidR="00D619FF" w:rsidRPr="002579B1" w:rsidRDefault="00D619FF">
      <w:pPr>
        <w:pStyle w:val="NoSpacing"/>
        <w:rPr>
          <w:rFonts w:ascii="Arial" w:hAnsi="Arial" w:cs="Arial"/>
          <w:b/>
          <w:color w:val="003960"/>
          <w:sz w:val="24"/>
        </w:rPr>
      </w:pPr>
      <w:r w:rsidRPr="002579B1">
        <w:rPr>
          <w:rFonts w:ascii="Arial" w:hAnsi="Arial" w:cs="Arial"/>
          <w:b/>
          <w:color w:val="003960"/>
          <w:sz w:val="24"/>
        </w:rPr>
        <w:t>File Content</w:t>
      </w:r>
    </w:p>
    <w:p w14:paraId="7FC86609" w14:textId="77777777" w:rsidR="00D619FF" w:rsidRPr="002579B1" w:rsidRDefault="00D619FF">
      <w:pPr>
        <w:pStyle w:val="NoSpacing"/>
        <w:rPr>
          <w:rFonts w:ascii="Arial" w:hAnsi="Arial" w:cs="Arial"/>
        </w:rPr>
      </w:pPr>
      <w:r w:rsidRPr="002579B1">
        <w:rPr>
          <w:rFonts w:ascii="Arial" w:hAnsi="Arial" w:cs="Arial"/>
        </w:rPr>
        <w:t>The table below outlines documentation that should appear in housing counseling case files.  The format for these documents may vary.  First Tier content includes those items that must be present in any file – regardless of the length of the counseling intervention.  Second Tier content includes those documents that should be in the file presuming the continuation of counseling and the follow-up necessary as part of the work plan or action plan.  The Second Tier does not presume to be comprehensive of all documents that could /should appear in a case file.</w:t>
      </w:r>
    </w:p>
    <w:p w14:paraId="45FF5B09" w14:textId="77777777" w:rsidR="00D619FF" w:rsidRPr="002579B1" w:rsidRDefault="00D619FF">
      <w:pPr>
        <w:pStyle w:val="NoSpacing"/>
        <w:rPr>
          <w:rFonts w:ascii="Arial" w:hAnsi="Arial" w:cs="Arial"/>
        </w:rPr>
        <w:sectPr w:rsidR="00D619FF" w:rsidRPr="002579B1" w:rsidSect="006F04D5">
          <w:headerReference w:type="default" r:id="rId41"/>
          <w:headerReference w:type="first" r:id="rId42"/>
          <w:pgSz w:w="12240" w:h="15840" w:code="1"/>
          <w:pgMar w:top="1440" w:right="1296" w:bottom="1008" w:left="1296" w:header="720" w:footer="720" w:gutter="0"/>
          <w:cols w:space="720"/>
          <w:titlePg/>
          <w:docGrid w:linePitch="360"/>
        </w:sect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340"/>
        <w:gridCol w:w="2340"/>
        <w:gridCol w:w="2340"/>
        <w:gridCol w:w="2700"/>
      </w:tblGrid>
      <w:tr w:rsidR="00D619FF" w:rsidRPr="002579B1" w14:paraId="2CAADC12" w14:textId="77777777" w:rsidTr="00D619FF">
        <w:tc>
          <w:tcPr>
            <w:tcW w:w="540" w:type="dxa"/>
            <w:tcBorders>
              <w:top w:val="double" w:sz="4" w:space="0" w:color="auto"/>
              <w:left w:val="double" w:sz="4" w:space="0" w:color="auto"/>
              <w:bottom w:val="double" w:sz="4" w:space="0" w:color="auto"/>
              <w:right w:val="double" w:sz="4" w:space="0" w:color="auto"/>
            </w:tcBorders>
          </w:tcPr>
          <w:p w14:paraId="7054342B" w14:textId="77777777" w:rsidR="00D619FF" w:rsidRPr="002579B1" w:rsidRDefault="00D619FF">
            <w:pPr>
              <w:pStyle w:val="NoSpacing"/>
              <w:rPr>
                <w:rFonts w:ascii="Arial" w:hAnsi="Arial" w:cs="Arial"/>
              </w:rPr>
            </w:pPr>
          </w:p>
        </w:tc>
        <w:tc>
          <w:tcPr>
            <w:tcW w:w="2340" w:type="dxa"/>
            <w:tcBorders>
              <w:top w:val="double" w:sz="4" w:space="0" w:color="auto"/>
              <w:left w:val="double" w:sz="4" w:space="0" w:color="auto"/>
              <w:bottom w:val="double" w:sz="4" w:space="0" w:color="auto"/>
              <w:right w:val="double" w:sz="4" w:space="0" w:color="auto"/>
            </w:tcBorders>
          </w:tcPr>
          <w:p w14:paraId="696255E5" w14:textId="77777777" w:rsidR="00D619FF" w:rsidRPr="002579B1" w:rsidRDefault="00D619FF">
            <w:pPr>
              <w:pStyle w:val="NoSpacing"/>
              <w:rPr>
                <w:rFonts w:ascii="Arial" w:hAnsi="Arial" w:cs="Arial"/>
                <w:b/>
                <w:color w:val="003960"/>
              </w:rPr>
            </w:pPr>
            <w:r w:rsidRPr="002579B1">
              <w:rPr>
                <w:rFonts w:ascii="Arial" w:hAnsi="Arial" w:cs="Arial"/>
                <w:b/>
                <w:color w:val="003960"/>
              </w:rPr>
              <w:t>File Item</w:t>
            </w:r>
          </w:p>
        </w:tc>
        <w:tc>
          <w:tcPr>
            <w:tcW w:w="2340" w:type="dxa"/>
            <w:tcBorders>
              <w:top w:val="double" w:sz="4" w:space="0" w:color="auto"/>
              <w:left w:val="double" w:sz="4" w:space="0" w:color="auto"/>
              <w:bottom w:val="double" w:sz="4" w:space="0" w:color="auto"/>
              <w:right w:val="double" w:sz="4" w:space="0" w:color="auto"/>
            </w:tcBorders>
          </w:tcPr>
          <w:p w14:paraId="7C863131" w14:textId="77777777" w:rsidR="00D619FF" w:rsidRPr="002579B1" w:rsidRDefault="00D619FF">
            <w:pPr>
              <w:pStyle w:val="NoSpacing"/>
              <w:rPr>
                <w:rFonts w:ascii="Arial" w:hAnsi="Arial" w:cs="Arial"/>
                <w:b/>
                <w:color w:val="003960"/>
              </w:rPr>
            </w:pPr>
            <w:r w:rsidRPr="002579B1">
              <w:rPr>
                <w:rFonts w:ascii="Arial" w:hAnsi="Arial" w:cs="Arial"/>
                <w:b/>
                <w:color w:val="003960"/>
              </w:rPr>
              <w:t>Purpose</w:t>
            </w:r>
          </w:p>
        </w:tc>
        <w:tc>
          <w:tcPr>
            <w:tcW w:w="2340" w:type="dxa"/>
            <w:tcBorders>
              <w:top w:val="double" w:sz="4" w:space="0" w:color="auto"/>
              <w:left w:val="double" w:sz="4" w:space="0" w:color="auto"/>
              <w:bottom w:val="double" w:sz="4" w:space="0" w:color="auto"/>
              <w:right w:val="double" w:sz="4" w:space="0" w:color="auto"/>
            </w:tcBorders>
          </w:tcPr>
          <w:p w14:paraId="431A206F" w14:textId="77777777" w:rsidR="00D619FF" w:rsidRPr="002579B1" w:rsidRDefault="00D619FF">
            <w:pPr>
              <w:pStyle w:val="NoSpacing"/>
              <w:rPr>
                <w:rFonts w:ascii="Arial" w:hAnsi="Arial" w:cs="Arial"/>
                <w:b/>
                <w:color w:val="003960"/>
              </w:rPr>
            </w:pPr>
            <w:r w:rsidRPr="002579B1">
              <w:rPr>
                <w:rFonts w:ascii="Arial" w:hAnsi="Arial" w:cs="Arial"/>
                <w:b/>
                <w:color w:val="003960"/>
              </w:rPr>
              <w:t>Quality Assurance Review</w:t>
            </w:r>
          </w:p>
        </w:tc>
        <w:tc>
          <w:tcPr>
            <w:tcW w:w="2700" w:type="dxa"/>
            <w:tcBorders>
              <w:top w:val="double" w:sz="4" w:space="0" w:color="auto"/>
              <w:left w:val="double" w:sz="4" w:space="0" w:color="auto"/>
              <w:bottom w:val="double" w:sz="4" w:space="0" w:color="auto"/>
              <w:right w:val="double" w:sz="4" w:space="0" w:color="auto"/>
            </w:tcBorders>
          </w:tcPr>
          <w:p w14:paraId="5C5B1113" w14:textId="77777777" w:rsidR="00D619FF" w:rsidRPr="002579B1" w:rsidRDefault="00D619FF">
            <w:pPr>
              <w:pStyle w:val="NoSpacing"/>
              <w:rPr>
                <w:rFonts w:ascii="Arial" w:hAnsi="Arial" w:cs="Arial"/>
                <w:b/>
                <w:color w:val="003960"/>
              </w:rPr>
            </w:pPr>
            <w:r w:rsidRPr="002579B1">
              <w:rPr>
                <w:rFonts w:ascii="Arial" w:hAnsi="Arial" w:cs="Arial"/>
                <w:b/>
                <w:color w:val="003960"/>
              </w:rPr>
              <w:t xml:space="preserve">Type of Counseling for which needed </w:t>
            </w:r>
          </w:p>
        </w:tc>
      </w:tr>
      <w:tr w:rsidR="00D619FF" w:rsidRPr="002579B1" w14:paraId="4F012106" w14:textId="77777777" w:rsidTr="00D619FF">
        <w:trPr>
          <w:cantSplit/>
          <w:trHeight w:val="576"/>
        </w:trPr>
        <w:tc>
          <w:tcPr>
            <w:tcW w:w="540" w:type="dxa"/>
            <w:vMerge w:val="restart"/>
            <w:tcBorders>
              <w:top w:val="double" w:sz="4" w:space="0" w:color="auto"/>
            </w:tcBorders>
            <w:shd w:val="clear" w:color="auto" w:fill="F3F3F3"/>
            <w:textDirection w:val="btLr"/>
          </w:tcPr>
          <w:p w14:paraId="31C97409" w14:textId="77777777" w:rsidR="00D619FF" w:rsidRPr="002579B1" w:rsidRDefault="00D619FF">
            <w:pPr>
              <w:pStyle w:val="NoSpacing"/>
              <w:rPr>
                <w:rFonts w:ascii="Arial" w:hAnsi="Arial" w:cs="Arial"/>
              </w:rPr>
            </w:pPr>
            <w:r w:rsidRPr="002579B1">
              <w:rPr>
                <w:rFonts w:ascii="Arial" w:hAnsi="Arial" w:cs="Arial"/>
              </w:rPr>
              <w:t>First Tier: Content Needed for All Case Files</w:t>
            </w:r>
          </w:p>
        </w:tc>
        <w:tc>
          <w:tcPr>
            <w:tcW w:w="2340" w:type="dxa"/>
            <w:tcBorders>
              <w:top w:val="double" w:sz="4" w:space="0" w:color="auto"/>
            </w:tcBorders>
          </w:tcPr>
          <w:p w14:paraId="18753A6A" w14:textId="77777777" w:rsidR="00D619FF" w:rsidRPr="002579B1" w:rsidRDefault="00D619FF">
            <w:pPr>
              <w:pStyle w:val="NoSpacing"/>
              <w:rPr>
                <w:rFonts w:ascii="Arial" w:hAnsi="Arial" w:cs="Arial"/>
              </w:rPr>
            </w:pPr>
            <w:r w:rsidRPr="002579B1">
              <w:rPr>
                <w:rFonts w:ascii="Arial" w:hAnsi="Arial" w:cs="Arial"/>
              </w:rPr>
              <w:t>Cover Sheet/Checklist</w:t>
            </w:r>
          </w:p>
        </w:tc>
        <w:tc>
          <w:tcPr>
            <w:tcW w:w="2340" w:type="dxa"/>
            <w:tcBorders>
              <w:top w:val="double" w:sz="4" w:space="0" w:color="auto"/>
            </w:tcBorders>
          </w:tcPr>
          <w:p w14:paraId="644EB060" w14:textId="77777777" w:rsidR="00D619FF" w:rsidRPr="002579B1" w:rsidRDefault="00D619FF">
            <w:pPr>
              <w:pStyle w:val="NoSpacing"/>
              <w:rPr>
                <w:rFonts w:ascii="Arial" w:hAnsi="Arial" w:cs="Arial"/>
              </w:rPr>
            </w:pPr>
            <w:r w:rsidRPr="002579B1">
              <w:rPr>
                <w:rFonts w:ascii="Arial" w:hAnsi="Arial" w:cs="Arial"/>
              </w:rPr>
              <w:t xml:space="preserve">Captures key identifying information for easy reference. This item </w:t>
            </w:r>
            <w:proofErr w:type="gramStart"/>
            <w:r w:rsidRPr="002579B1">
              <w:rPr>
                <w:rFonts w:ascii="Arial" w:hAnsi="Arial" w:cs="Arial"/>
              </w:rPr>
              <w:t>may be folded</w:t>
            </w:r>
            <w:proofErr w:type="gramEnd"/>
            <w:r w:rsidRPr="002579B1">
              <w:rPr>
                <w:rFonts w:ascii="Arial" w:hAnsi="Arial" w:cs="Arial"/>
              </w:rPr>
              <w:t xml:space="preserve"> into the Application.</w:t>
            </w:r>
          </w:p>
        </w:tc>
        <w:tc>
          <w:tcPr>
            <w:tcW w:w="2340" w:type="dxa"/>
            <w:tcBorders>
              <w:top w:val="double" w:sz="4" w:space="0" w:color="auto"/>
            </w:tcBorders>
          </w:tcPr>
          <w:p w14:paraId="39D131BC" w14:textId="77777777" w:rsidR="00D619FF" w:rsidRPr="002579B1" w:rsidRDefault="00D619FF">
            <w:pPr>
              <w:pStyle w:val="NoSpacing"/>
              <w:rPr>
                <w:rFonts w:ascii="Arial" w:hAnsi="Arial" w:cs="Arial"/>
              </w:rPr>
            </w:pPr>
          </w:p>
        </w:tc>
        <w:tc>
          <w:tcPr>
            <w:tcW w:w="2700" w:type="dxa"/>
            <w:tcBorders>
              <w:top w:val="double" w:sz="4" w:space="0" w:color="auto"/>
            </w:tcBorders>
          </w:tcPr>
          <w:p w14:paraId="296DD17D" w14:textId="77777777" w:rsidR="00D619FF" w:rsidRPr="002579B1" w:rsidRDefault="00D619FF">
            <w:pPr>
              <w:pStyle w:val="NoSpacing"/>
              <w:rPr>
                <w:rFonts w:ascii="Arial" w:hAnsi="Arial" w:cs="Arial"/>
              </w:rPr>
            </w:pPr>
            <w:r w:rsidRPr="002579B1">
              <w:rPr>
                <w:rFonts w:ascii="Arial" w:hAnsi="Arial" w:cs="Arial"/>
              </w:rPr>
              <w:t>Pre-</w:t>
            </w:r>
            <w:proofErr w:type="spellStart"/>
            <w:r w:rsidRPr="002579B1">
              <w:rPr>
                <w:rFonts w:ascii="Arial" w:hAnsi="Arial" w:cs="Arial"/>
              </w:rPr>
              <w:t>Purch</w:t>
            </w:r>
            <w:proofErr w:type="spellEnd"/>
            <w:r w:rsidRPr="002579B1">
              <w:rPr>
                <w:rFonts w:ascii="Arial" w:hAnsi="Arial" w:cs="Arial"/>
              </w:rPr>
              <w:t xml:space="preserve"> Counseling</w:t>
            </w:r>
          </w:p>
          <w:p w14:paraId="750A7A3B" w14:textId="77777777" w:rsidR="00D619FF" w:rsidRPr="002579B1" w:rsidRDefault="00D619FF">
            <w:pPr>
              <w:pStyle w:val="NoSpacing"/>
              <w:rPr>
                <w:rFonts w:ascii="Arial" w:hAnsi="Arial" w:cs="Arial"/>
              </w:rPr>
            </w:pPr>
            <w:r w:rsidRPr="002579B1">
              <w:rPr>
                <w:rFonts w:ascii="Arial" w:hAnsi="Arial" w:cs="Arial"/>
              </w:rPr>
              <w:t>Post-</w:t>
            </w:r>
            <w:proofErr w:type="spellStart"/>
            <w:r w:rsidRPr="002579B1">
              <w:rPr>
                <w:rFonts w:ascii="Arial" w:hAnsi="Arial" w:cs="Arial"/>
              </w:rPr>
              <w:t>Purch</w:t>
            </w:r>
            <w:proofErr w:type="spellEnd"/>
            <w:r w:rsidRPr="002579B1">
              <w:rPr>
                <w:rFonts w:ascii="Arial" w:hAnsi="Arial" w:cs="Arial"/>
              </w:rPr>
              <w:t xml:space="preserve"> Counseling</w:t>
            </w:r>
          </w:p>
          <w:p w14:paraId="2E0010C3" w14:textId="77777777" w:rsidR="00D619FF" w:rsidRPr="002579B1" w:rsidRDefault="00D619FF">
            <w:pPr>
              <w:pStyle w:val="NoSpacing"/>
              <w:rPr>
                <w:rFonts w:ascii="Arial" w:hAnsi="Arial" w:cs="Arial"/>
              </w:rPr>
            </w:pPr>
            <w:r w:rsidRPr="002579B1">
              <w:rPr>
                <w:rFonts w:ascii="Arial" w:hAnsi="Arial" w:cs="Arial"/>
              </w:rPr>
              <w:t>Foreclosure Prevention</w:t>
            </w:r>
          </w:p>
          <w:p w14:paraId="538FCEE6" w14:textId="77777777" w:rsidR="00D619FF" w:rsidRPr="002579B1" w:rsidRDefault="00D619FF">
            <w:pPr>
              <w:pStyle w:val="NoSpacing"/>
              <w:rPr>
                <w:rFonts w:ascii="Arial" w:hAnsi="Arial" w:cs="Arial"/>
              </w:rPr>
            </w:pPr>
            <w:r w:rsidRPr="002579B1">
              <w:rPr>
                <w:rFonts w:ascii="Arial" w:hAnsi="Arial" w:cs="Arial"/>
              </w:rPr>
              <w:t>Financial Counseling</w:t>
            </w:r>
          </w:p>
        </w:tc>
      </w:tr>
      <w:tr w:rsidR="00D619FF" w:rsidRPr="002579B1" w14:paraId="2C28A4CE" w14:textId="77777777" w:rsidTr="00D619FF">
        <w:trPr>
          <w:cantSplit/>
          <w:trHeight w:val="576"/>
        </w:trPr>
        <w:tc>
          <w:tcPr>
            <w:tcW w:w="540" w:type="dxa"/>
            <w:vMerge/>
            <w:shd w:val="clear" w:color="auto" w:fill="F3F3F3"/>
          </w:tcPr>
          <w:p w14:paraId="795CCA5A" w14:textId="77777777" w:rsidR="00D619FF" w:rsidRPr="002579B1" w:rsidRDefault="00D619FF">
            <w:pPr>
              <w:pStyle w:val="NoSpacing"/>
              <w:rPr>
                <w:rFonts w:ascii="Arial" w:hAnsi="Arial" w:cs="Arial"/>
              </w:rPr>
            </w:pPr>
          </w:p>
        </w:tc>
        <w:tc>
          <w:tcPr>
            <w:tcW w:w="2340" w:type="dxa"/>
          </w:tcPr>
          <w:p w14:paraId="77CBE377" w14:textId="77777777" w:rsidR="00D619FF" w:rsidRPr="002579B1" w:rsidRDefault="00D619FF">
            <w:pPr>
              <w:pStyle w:val="NoSpacing"/>
              <w:rPr>
                <w:rFonts w:ascii="Arial" w:hAnsi="Arial" w:cs="Arial"/>
              </w:rPr>
            </w:pPr>
            <w:r w:rsidRPr="002579B1">
              <w:rPr>
                <w:rFonts w:ascii="Arial" w:hAnsi="Arial" w:cs="Arial"/>
              </w:rPr>
              <w:t>Application/ Intake Form</w:t>
            </w:r>
          </w:p>
        </w:tc>
        <w:tc>
          <w:tcPr>
            <w:tcW w:w="2340" w:type="dxa"/>
          </w:tcPr>
          <w:p w14:paraId="63E24756" w14:textId="77777777" w:rsidR="00D619FF" w:rsidRPr="002579B1" w:rsidRDefault="00D619FF">
            <w:pPr>
              <w:pStyle w:val="NoSpacing"/>
              <w:rPr>
                <w:rFonts w:ascii="Arial" w:hAnsi="Arial" w:cs="Arial"/>
              </w:rPr>
            </w:pPr>
            <w:r w:rsidRPr="002579B1">
              <w:rPr>
                <w:rFonts w:ascii="Arial" w:hAnsi="Arial" w:cs="Arial"/>
              </w:rPr>
              <w:t>Documents all information collected at an initial contact.  Captures demographic and financial data.</w:t>
            </w:r>
          </w:p>
        </w:tc>
        <w:tc>
          <w:tcPr>
            <w:tcW w:w="2340" w:type="dxa"/>
          </w:tcPr>
          <w:p w14:paraId="7AD798DD" w14:textId="77777777" w:rsidR="00D619FF" w:rsidRPr="002579B1" w:rsidRDefault="00D619FF">
            <w:pPr>
              <w:pStyle w:val="NoSpacing"/>
              <w:rPr>
                <w:rFonts w:ascii="Arial" w:hAnsi="Arial" w:cs="Arial"/>
              </w:rPr>
            </w:pPr>
            <w:r w:rsidRPr="002579B1">
              <w:rPr>
                <w:rFonts w:ascii="Arial" w:hAnsi="Arial" w:cs="Arial"/>
              </w:rPr>
              <w:t>Contains counselor’s name.</w:t>
            </w:r>
          </w:p>
          <w:p w14:paraId="3C104255" w14:textId="77777777" w:rsidR="00D619FF" w:rsidRPr="002579B1" w:rsidRDefault="00D619FF">
            <w:pPr>
              <w:pStyle w:val="NoSpacing"/>
              <w:rPr>
                <w:rFonts w:ascii="Arial" w:hAnsi="Arial" w:cs="Arial"/>
              </w:rPr>
            </w:pPr>
            <w:r w:rsidRPr="002579B1">
              <w:rPr>
                <w:rFonts w:ascii="Arial" w:hAnsi="Arial" w:cs="Arial"/>
              </w:rPr>
              <w:t>Reflects if intake was on phone or in person.</w:t>
            </w:r>
          </w:p>
          <w:p w14:paraId="56CD8E05" w14:textId="77777777" w:rsidR="00D619FF" w:rsidRPr="002579B1" w:rsidRDefault="00D619FF">
            <w:pPr>
              <w:pStyle w:val="NoSpacing"/>
              <w:rPr>
                <w:rFonts w:ascii="Arial" w:hAnsi="Arial" w:cs="Arial"/>
              </w:rPr>
            </w:pPr>
            <w:r w:rsidRPr="002579B1">
              <w:rPr>
                <w:rFonts w:ascii="Arial" w:hAnsi="Arial" w:cs="Arial"/>
              </w:rPr>
              <w:t>Indicates type of counseling and/or housing sought.</w:t>
            </w:r>
          </w:p>
          <w:p w14:paraId="26CE392C" w14:textId="77777777" w:rsidR="00D619FF" w:rsidRPr="002579B1" w:rsidRDefault="00D619FF">
            <w:pPr>
              <w:pStyle w:val="NoSpacing"/>
              <w:rPr>
                <w:rFonts w:ascii="Arial" w:hAnsi="Arial" w:cs="Arial"/>
              </w:rPr>
            </w:pPr>
            <w:r w:rsidRPr="002579B1">
              <w:rPr>
                <w:rFonts w:ascii="Arial" w:hAnsi="Arial" w:cs="Arial"/>
              </w:rPr>
              <w:t>Shows if a fee is collected.</w:t>
            </w:r>
          </w:p>
        </w:tc>
        <w:tc>
          <w:tcPr>
            <w:tcW w:w="2700" w:type="dxa"/>
          </w:tcPr>
          <w:p w14:paraId="50742147" w14:textId="77777777" w:rsidR="00D619FF" w:rsidRPr="002579B1" w:rsidRDefault="00D619FF">
            <w:pPr>
              <w:pStyle w:val="NoSpacing"/>
              <w:rPr>
                <w:rFonts w:ascii="Arial" w:hAnsi="Arial" w:cs="Arial"/>
              </w:rPr>
            </w:pPr>
            <w:r w:rsidRPr="002579B1">
              <w:rPr>
                <w:rFonts w:ascii="Arial" w:hAnsi="Arial" w:cs="Arial"/>
              </w:rPr>
              <w:t>Pre-</w:t>
            </w:r>
            <w:proofErr w:type="spellStart"/>
            <w:r w:rsidRPr="002579B1">
              <w:rPr>
                <w:rFonts w:ascii="Arial" w:hAnsi="Arial" w:cs="Arial"/>
              </w:rPr>
              <w:t>Purch</w:t>
            </w:r>
            <w:proofErr w:type="spellEnd"/>
            <w:r w:rsidRPr="002579B1">
              <w:rPr>
                <w:rFonts w:ascii="Arial" w:hAnsi="Arial" w:cs="Arial"/>
              </w:rPr>
              <w:t xml:space="preserve"> Counseling</w:t>
            </w:r>
          </w:p>
          <w:p w14:paraId="122D87E6" w14:textId="77777777" w:rsidR="00D619FF" w:rsidRPr="002579B1" w:rsidRDefault="00D619FF">
            <w:pPr>
              <w:pStyle w:val="NoSpacing"/>
              <w:rPr>
                <w:rFonts w:ascii="Arial" w:hAnsi="Arial" w:cs="Arial"/>
              </w:rPr>
            </w:pPr>
            <w:r w:rsidRPr="002579B1">
              <w:rPr>
                <w:rFonts w:ascii="Arial" w:hAnsi="Arial" w:cs="Arial"/>
              </w:rPr>
              <w:t>Post-</w:t>
            </w:r>
            <w:proofErr w:type="spellStart"/>
            <w:r w:rsidRPr="002579B1">
              <w:rPr>
                <w:rFonts w:ascii="Arial" w:hAnsi="Arial" w:cs="Arial"/>
              </w:rPr>
              <w:t>Purch</w:t>
            </w:r>
            <w:proofErr w:type="spellEnd"/>
            <w:r w:rsidRPr="002579B1">
              <w:rPr>
                <w:rFonts w:ascii="Arial" w:hAnsi="Arial" w:cs="Arial"/>
              </w:rPr>
              <w:t xml:space="preserve"> Counseling</w:t>
            </w:r>
          </w:p>
          <w:p w14:paraId="77C333A1" w14:textId="77777777" w:rsidR="00D619FF" w:rsidRPr="002579B1" w:rsidRDefault="00D619FF">
            <w:pPr>
              <w:pStyle w:val="NoSpacing"/>
              <w:rPr>
                <w:rFonts w:ascii="Arial" w:hAnsi="Arial" w:cs="Arial"/>
              </w:rPr>
            </w:pPr>
            <w:r w:rsidRPr="002579B1">
              <w:rPr>
                <w:rFonts w:ascii="Arial" w:hAnsi="Arial" w:cs="Arial"/>
              </w:rPr>
              <w:t>Foreclosure Prevention</w:t>
            </w:r>
          </w:p>
          <w:p w14:paraId="16A0A6B8" w14:textId="77777777" w:rsidR="00D619FF" w:rsidRPr="002579B1" w:rsidRDefault="00D619FF">
            <w:pPr>
              <w:pStyle w:val="NoSpacing"/>
              <w:rPr>
                <w:rFonts w:ascii="Arial" w:hAnsi="Arial" w:cs="Arial"/>
              </w:rPr>
            </w:pPr>
            <w:r w:rsidRPr="002579B1">
              <w:rPr>
                <w:rFonts w:ascii="Arial" w:hAnsi="Arial" w:cs="Arial"/>
              </w:rPr>
              <w:t>Financial Counseling</w:t>
            </w:r>
          </w:p>
        </w:tc>
      </w:tr>
      <w:tr w:rsidR="00D619FF" w:rsidRPr="002579B1" w14:paraId="1806FC21" w14:textId="77777777" w:rsidTr="00D619FF">
        <w:trPr>
          <w:cantSplit/>
          <w:trHeight w:val="576"/>
        </w:trPr>
        <w:tc>
          <w:tcPr>
            <w:tcW w:w="540" w:type="dxa"/>
            <w:vMerge/>
            <w:shd w:val="clear" w:color="auto" w:fill="F3F3F3"/>
          </w:tcPr>
          <w:p w14:paraId="2E474303" w14:textId="77777777" w:rsidR="00D619FF" w:rsidRPr="002579B1" w:rsidRDefault="00D619FF">
            <w:pPr>
              <w:pStyle w:val="NoSpacing"/>
              <w:rPr>
                <w:rFonts w:ascii="Arial" w:hAnsi="Arial" w:cs="Arial"/>
              </w:rPr>
            </w:pPr>
          </w:p>
        </w:tc>
        <w:tc>
          <w:tcPr>
            <w:tcW w:w="2340" w:type="dxa"/>
          </w:tcPr>
          <w:p w14:paraId="7EE28B33" w14:textId="77777777" w:rsidR="00D619FF" w:rsidRPr="002579B1" w:rsidRDefault="00D619FF">
            <w:pPr>
              <w:pStyle w:val="NoSpacing"/>
              <w:rPr>
                <w:rFonts w:ascii="Arial" w:hAnsi="Arial" w:cs="Arial"/>
              </w:rPr>
            </w:pPr>
            <w:r w:rsidRPr="002579B1">
              <w:rPr>
                <w:rFonts w:ascii="Arial" w:hAnsi="Arial" w:cs="Arial"/>
              </w:rPr>
              <w:t>Authorization</w:t>
            </w:r>
          </w:p>
          <w:p w14:paraId="54031DCF" w14:textId="77777777" w:rsidR="00D619FF" w:rsidRPr="002579B1" w:rsidRDefault="00D619FF">
            <w:pPr>
              <w:pStyle w:val="NoSpacing"/>
              <w:rPr>
                <w:rFonts w:ascii="Arial" w:hAnsi="Arial" w:cs="Arial"/>
              </w:rPr>
            </w:pPr>
            <w:r w:rsidRPr="002579B1">
              <w:rPr>
                <w:rFonts w:ascii="Arial" w:hAnsi="Arial" w:cs="Arial"/>
              </w:rPr>
              <w:t>and Privacy Policy</w:t>
            </w:r>
          </w:p>
        </w:tc>
        <w:tc>
          <w:tcPr>
            <w:tcW w:w="2340" w:type="dxa"/>
          </w:tcPr>
          <w:p w14:paraId="169B78D3" w14:textId="77777777" w:rsidR="00D619FF" w:rsidRPr="002579B1" w:rsidRDefault="00D619FF">
            <w:pPr>
              <w:pStyle w:val="NoSpacing"/>
              <w:rPr>
                <w:rFonts w:ascii="Arial" w:hAnsi="Arial" w:cs="Arial"/>
              </w:rPr>
            </w:pPr>
            <w:r w:rsidRPr="002579B1">
              <w:rPr>
                <w:rFonts w:ascii="Arial" w:hAnsi="Arial" w:cs="Arial"/>
              </w:rPr>
              <w:t>Signed permission allowing the counselor to share and obtain information on the household with other parties (could be included as part of the application)</w:t>
            </w:r>
          </w:p>
        </w:tc>
        <w:tc>
          <w:tcPr>
            <w:tcW w:w="2340" w:type="dxa"/>
          </w:tcPr>
          <w:p w14:paraId="6576FC55" w14:textId="77777777" w:rsidR="00D619FF" w:rsidRPr="002579B1" w:rsidRDefault="00D619FF">
            <w:pPr>
              <w:pStyle w:val="NoSpacing"/>
              <w:rPr>
                <w:rFonts w:ascii="Arial" w:hAnsi="Arial" w:cs="Arial"/>
              </w:rPr>
            </w:pPr>
            <w:r w:rsidRPr="002579B1">
              <w:rPr>
                <w:rFonts w:ascii="Arial" w:hAnsi="Arial" w:cs="Arial"/>
              </w:rPr>
              <w:t>Dated</w:t>
            </w:r>
          </w:p>
          <w:p w14:paraId="20BB463C" w14:textId="77777777" w:rsidR="00D619FF" w:rsidRPr="002579B1" w:rsidRDefault="00D619FF">
            <w:pPr>
              <w:pStyle w:val="NoSpacing"/>
              <w:rPr>
                <w:rFonts w:ascii="Arial" w:hAnsi="Arial" w:cs="Arial"/>
              </w:rPr>
            </w:pPr>
            <w:r w:rsidRPr="002579B1">
              <w:rPr>
                <w:rFonts w:ascii="Arial" w:hAnsi="Arial" w:cs="Arial"/>
              </w:rPr>
              <w:t>Has borrower signature</w:t>
            </w:r>
          </w:p>
          <w:p w14:paraId="4B824137" w14:textId="77777777" w:rsidR="00D619FF" w:rsidRPr="002579B1" w:rsidRDefault="00D619FF">
            <w:pPr>
              <w:pStyle w:val="NoSpacing"/>
              <w:rPr>
                <w:rFonts w:ascii="Arial" w:hAnsi="Arial" w:cs="Arial"/>
              </w:rPr>
            </w:pPr>
            <w:r w:rsidRPr="002579B1">
              <w:rPr>
                <w:rFonts w:ascii="Arial" w:hAnsi="Arial" w:cs="Arial"/>
              </w:rPr>
              <w:t>Privacy Policy shows what/when/why&amp; how information will be shared</w:t>
            </w:r>
          </w:p>
        </w:tc>
        <w:tc>
          <w:tcPr>
            <w:tcW w:w="2700" w:type="dxa"/>
          </w:tcPr>
          <w:p w14:paraId="5F0CB784" w14:textId="77777777" w:rsidR="00D619FF" w:rsidRPr="002579B1" w:rsidRDefault="00D619FF">
            <w:pPr>
              <w:pStyle w:val="NoSpacing"/>
              <w:rPr>
                <w:rFonts w:ascii="Arial" w:hAnsi="Arial" w:cs="Arial"/>
              </w:rPr>
            </w:pPr>
            <w:r w:rsidRPr="002579B1">
              <w:rPr>
                <w:rFonts w:ascii="Arial" w:hAnsi="Arial" w:cs="Arial"/>
              </w:rPr>
              <w:t>Pre-</w:t>
            </w:r>
            <w:proofErr w:type="spellStart"/>
            <w:r w:rsidRPr="002579B1">
              <w:rPr>
                <w:rFonts w:ascii="Arial" w:hAnsi="Arial" w:cs="Arial"/>
              </w:rPr>
              <w:t>Purch</w:t>
            </w:r>
            <w:proofErr w:type="spellEnd"/>
            <w:r w:rsidRPr="002579B1">
              <w:rPr>
                <w:rFonts w:ascii="Arial" w:hAnsi="Arial" w:cs="Arial"/>
              </w:rPr>
              <w:t xml:space="preserve"> Counseling</w:t>
            </w:r>
          </w:p>
          <w:p w14:paraId="05E9294F" w14:textId="77777777" w:rsidR="00D619FF" w:rsidRPr="002579B1" w:rsidRDefault="00D619FF">
            <w:pPr>
              <w:pStyle w:val="NoSpacing"/>
              <w:rPr>
                <w:rFonts w:ascii="Arial" w:hAnsi="Arial" w:cs="Arial"/>
              </w:rPr>
            </w:pPr>
            <w:r w:rsidRPr="002579B1">
              <w:rPr>
                <w:rFonts w:ascii="Arial" w:hAnsi="Arial" w:cs="Arial"/>
              </w:rPr>
              <w:t>Post-</w:t>
            </w:r>
            <w:proofErr w:type="spellStart"/>
            <w:r w:rsidRPr="002579B1">
              <w:rPr>
                <w:rFonts w:ascii="Arial" w:hAnsi="Arial" w:cs="Arial"/>
              </w:rPr>
              <w:t>Purch</w:t>
            </w:r>
            <w:proofErr w:type="spellEnd"/>
            <w:r w:rsidRPr="002579B1">
              <w:rPr>
                <w:rFonts w:ascii="Arial" w:hAnsi="Arial" w:cs="Arial"/>
              </w:rPr>
              <w:t xml:space="preserve"> Counseling</w:t>
            </w:r>
          </w:p>
          <w:p w14:paraId="5CE273D2" w14:textId="77777777" w:rsidR="00D619FF" w:rsidRPr="002579B1" w:rsidRDefault="00D619FF">
            <w:pPr>
              <w:pStyle w:val="NoSpacing"/>
              <w:rPr>
                <w:rFonts w:ascii="Arial" w:hAnsi="Arial" w:cs="Arial"/>
              </w:rPr>
            </w:pPr>
            <w:r w:rsidRPr="002579B1">
              <w:rPr>
                <w:rFonts w:ascii="Arial" w:hAnsi="Arial" w:cs="Arial"/>
              </w:rPr>
              <w:t>Foreclosure Prevention</w:t>
            </w:r>
          </w:p>
          <w:p w14:paraId="76821B00" w14:textId="77777777" w:rsidR="00D619FF" w:rsidRPr="002579B1" w:rsidRDefault="00D619FF">
            <w:pPr>
              <w:pStyle w:val="NoSpacing"/>
              <w:rPr>
                <w:rFonts w:ascii="Arial" w:hAnsi="Arial" w:cs="Arial"/>
              </w:rPr>
            </w:pPr>
            <w:r w:rsidRPr="002579B1">
              <w:rPr>
                <w:rFonts w:ascii="Arial" w:hAnsi="Arial" w:cs="Arial"/>
              </w:rPr>
              <w:t>Financial Counseling</w:t>
            </w:r>
          </w:p>
          <w:p w14:paraId="7852B56D" w14:textId="77777777" w:rsidR="00D619FF" w:rsidRPr="002579B1" w:rsidRDefault="00D619FF">
            <w:pPr>
              <w:pStyle w:val="NoSpacing"/>
              <w:rPr>
                <w:rFonts w:ascii="Arial" w:hAnsi="Arial" w:cs="Arial"/>
              </w:rPr>
            </w:pPr>
            <w:r w:rsidRPr="002579B1">
              <w:rPr>
                <w:rFonts w:ascii="Arial" w:hAnsi="Arial" w:cs="Arial"/>
              </w:rPr>
              <w:t>All other counseling</w:t>
            </w:r>
          </w:p>
        </w:tc>
      </w:tr>
      <w:tr w:rsidR="00D619FF" w:rsidRPr="002579B1" w14:paraId="275C4236" w14:textId="77777777" w:rsidTr="00D619FF">
        <w:trPr>
          <w:cantSplit/>
          <w:trHeight w:val="576"/>
        </w:trPr>
        <w:tc>
          <w:tcPr>
            <w:tcW w:w="540" w:type="dxa"/>
            <w:vMerge/>
            <w:shd w:val="clear" w:color="auto" w:fill="F3F3F3"/>
          </w:tcPr>
          <w:p w14:paraId="5F033642" w14:textId="77777777" w:rsidR="00D619FF" w:rsidRPr="002579B1" w:rsidRDefault="00D619FF">
            <w:pPr>
              <w:pStyle w:val="NoSpacing"/>
              <w:rPr>
                <w:rFonts w:ascii="Arial" w:hAnsi="Arial" w:cs="Arial"/>
              </w:rPr>
            </w:pPr>
          </w:p>
        </w:tc>
        <w:tc>
          <w:tcPr>
            <w:tcW w:w="2340" w:type="dxa"/>
          </w:tcPr>
          <w:p w14:paraId="19456BA1" w14:textId="77777777" w:rsidR="00D619FF" w:rsidRPr="002579B1" w:rsidRDefault="00D619FF">
            <w:pPr>
              <w:pStyle w:val="NoSpacing"/>
              <w:rPr>
                <w:rFonts w:ascii="Arial" w:hAnsi="Arial" w:cs="Arial"/>
              </w:rPr>
            </w:pPr>
            <w:r w:rsidRPr="002579B1">
              <w:rPr>
                <w:rFonts w:ascii="Arial" w:hAnsi="Arial" w:cs="Arial"/>
              </w:rPr>
              <w:t>Fee Policy (if fees charged by organization)</w:t>
            </w:r>
          </w:p>
        </w:tc>
        <w:tc>
          <w:tcPr>
            <w:tcW w:w="2340" w:type="dxa"/>
          </w:tcPr>
          <w:p w14:paraId="173EB750" w14:textId="77777777" w:rsidR="00D619FF" w:rsidRPr="002579B1" w:rsidRDefault="00D619FF">
            <w:pPr>
              <w:pStyle w:val="NoSpacing"/>
              <w:rPr>
                <w:rFonts w:ascii="Arial" w:hAnsi="Arial" w:cs="Arial"/>
              </w:rPr>
            </w:pPr>
            <w:r w:rsidRPr="002579B1">
              <w:rPr>
                <w:rFonts w:ascii="Arial" w:hAnsi="Arial" w:cs="Arial"/>
              </w:rPr>
              <w:t>Discloses the uniform fee policy of the program and explains the method for obtaining a fee waiver in the event of financial hardship.</w:t>
            </w:r>
          </w:p>
        </w:tc>
        <w:tc>
          <w:tcPr>
            <w:tcW w:w="2340" w:type="dxa"/>
          </w:tcPr>
          <w:p w14:paraId="5C0B37E6" w14:textId="77777777" w:rsidR="00D619FF" w:rsidRPr="002579B1" w:rsidRDefault="00D619FF">
            <w:pPr>
              <w:pStyle w:val="NoSpacing"/>
              <w:rPr>
                <w:rFonts w:ascii="Arial" w:hAnsi="Arial" w:cs="Arial"/>
              </w:rPr>
            </w:pPr>
            <w:r w:rsidRPr="002579B1">
              <w:rPr>
                <w:rFonts w:ascii="Arial" w:hAnsi="Arial" w:cs="Arial"/>
              </w:rPr>
              <w:t xml:space="preserve">The </w:t>
            </w:r>
            <w:r w:rsidRPr="002579B1">
              <w:rPr>
                <w:rFonts w:ascii="Arial" w:hAnsi="Arial" w:cs="Arial"/>
                <w:i/>
              </w:rPr>
              <w:t>Housing Counseling Guide</w:t>
            </w:r>
            <w:r w:rsidRPr="002579B1">
              <w:rPr>
                <w:rFonts w:ascii="Arial" w:hAnsi="Arial" w:cs="Arial"/>
              </w:rPr>
              <w:t xml:space="preserve"> has an example for quality assurance purposes.</w:t>
            </w:r>
          </w:p>
          <w:p w14:paraId="356C6978" w14:textId="77777777" w:rsidR="00D619FF" w:rsidRPr="002579B1" w:rsidRDefault="00D619FF">
            <w:pPr>
              <w:pStyle w:val="NoSpacing"/>
              <w:rPr>
                <w:rFonts w:ascii="Arial" w:hAnsi="Arial" w:cs="Arial"/>
              </w:rPr>
            </w:pPr>
            <w:r w:rsidRPr="002579B1">
              <w:rPr>
                <w:rFonts w:ascii="Arial" w:hAnsi="Arial" w:cs="Arial"/>
              </w:rPr>
              <w:t>Has a signature</w:t>
            </w:r>
          </w:p>
        </w:tc>
        <w:tc>
          <w:tcPr>
            <w:tcW w:w="2700" w:type="dxa"/>
          </w:tcPr>
          <w:p w14:paraId="1B16DE30" w14:textId="77777777" w:rsidR="00D619FF" w:rsidRPr="002579B1" w:rsidRDefault="00D619FF">
            <w:pPr>
              <w:pStyle w:val="NoSpacing"/>
              <w:rPr>
                <w:rFonts w:ascii="Arial" w:hAnsi="Arial" w:cs="Arial"/>
              </w:rPr>
            </w:pPr>
            <w:r w:rsidRPr="002579B1">
              <w:rPr>
                <w:rFonts w:ascii="Arial" w:hAnsi="Arial" w:cs="Arial"/>
              </w:rPr>
              <w:t>Pre-</w:t>
            </w:r>
            <w:proofErr w:type="spellStart"/>
            <w:r w:rsidRPr="002579B1">
              <w:rPr>
                <w:rFonts w:ascii="Arial" w:hAnsi="Arial" w:cs="Arial"/>
              </w:rPr>
              <w:t>Purch</w:t>
            </w:r>
            <w:proofErr w:type="spellEnd"/>
            <w:r w:rsidRPr="002579B1">
              <w:rPr>
                <w:rFonts w:ascii="Arial" w:hAnsi="Arial" w:cs="Arial"/>
              </w:rPr>
              <w:t xml:space="preserve"> Counseling</w:t>
            </w:r>
          </w:p>
          <w:p w14:paraId="575696C0" w14:textId="77777777" w:rsidR="00D619FF" w:rsidRPr="002579B1" w:rsidRDefault="00D619FF">
            <w:pPr>
              <w:pStyle w:val="NoSpacing"/>
              <w:rPr>
                <w:rFonts w:ascii="Arial" w:hAnsi="Arial" w:cs="Arial"/>
              </w:rPr>
            </w:pPr>
            <w:r w:rsidRPr="002579B1">
              <w:rPr>
                <w:rFonts w:ascii="Arial" w:hAnsi="Arial" w:cs="Arial"/>
              </w:rPr>
              <w:t>Post-</w:t>
            </w:r>
            <w:proofErr w:type="spellStart"/>
            <w:r w:rsidRPr="002579B1">
              <w:rPr>
                <w:rFonts w:ascii="Arial" w:hAnsi="Arial" w:cs="Arial"/>
              </w:rPr>
              <w:t>Purch</w:t>
            </w:r>
            <w:proofErr w:type="spellEnd"/>
            <w:r w:rsidRPr="002579B1">
              <w:rPr>
                <w:rFonts w:ascii="Arial" w:hAnsi="Arial" w:cs="Arial"/>
              </w:rPr>
              <w:t xml:space="preserve"> Counseling</w:t>
            </w:r>
          </w:p>
          <w:p w14:paraId="2FE2303F" w14:textId="77777777" w:rsidR="00D619FF" w:rsidRPr="002579B1" w:rsidRDefault="00D619FF">
            <w:pPr>
              <w:pStyle w:val="NoSpacing"/>
              <w:rPr>
                <w:rFonts w:ascii="Arial" w:hAnsi="Arial" w:cs="Arial"/>
              </w:rPr>
            </w:pPr>
            <w:r w:rsidRPr="002579B1">
              <w:rPr>
                <w:rFonts w:ascii="Arial" w:hAnsi="Arial" w:cs="Arial"/>
              </w:rPr>
              <w:t>Financial Counseling</w:t>
            </w:r>
          </w:p>
          <w:p w14:paraId="1361BB54" w14:textId="77777777" w:rsidR="00D619FF" w:rsidRPr="002579B1" w:rsidRDefault="00D619FF">
            <w:pPr>
              <w:pStyle w:val="NoSpacing"/>
              <w:rPr>
                <w:rFonts w:ascii="Arial" w:hAnsi="Arial" w:cs="Arial"/>
              </w:rPr>
            </w:pPr>
            <w:r w:rsidRPr="002579B1">
              <w:rPr>
                <w:rFonts w:ascii="Arial" w:hAnsi="Arial" w:cs="Arial"/>
              </w:rPr>
              <w:t>All other counseling</w:t>
            </w:r>
          </w:p>
        </w:tc>
      </w:tr>
      <w:tr w:rsidR="00D619FF" w:rsidRPr="002579B1" w14:paraId="50AC6024" w14:textId="77777777" w:rsidTr="00D619FF">
        <w:trPr>
          <w:cantSplit/>
          <w:trHeight w:val="576"/>
        </w:trPr>
        <w:tc>
          <w:tcPr>
            <w:tcW w:w="540" w:type="dxa"/>
            <w:vMerge/>
            <w:shd w:val="clear" w:color="auto" w:fill="F3F3F3"/>
          </w:tcPr>
          <w:p w14:paraId="1964CA0A" w14:textId="77777777" w:rsidR="00D619FF" w:rsidRPr="002579B1" w:rsidRDefault="00D619FF">
            <w:pPr>
              <w:pStyle w:val="NoSpacing"/>
              <w:rPr>
                <w:rFonts w:ascii="Arial" w:hAnsi="Arial" w:cs="Arial"/>
              </w:rPr>
            </w:pPr>
          </w:p>
        </w:tc>
        <w:tc>
          <w:tcPr>
            <w:tcW w:w="2340" w:type="dxa"/>
          </w:tcPr>
          <w:p w14:paraId="4AA7B2DB" w14:textId="77777777" w:rsidR="00D619FF" w:rsidRPr="002579B1" w:rsidRDefault="00D619FF">
            <w:pPr>
              <w:pStyle w:val="NoSpacing"/>
              <w:rPr>
                <w:rFonts w:ascii="Arial" w:hAnsi="Arial" w:cs="Arial"/>
              </w:rPr>
            </w:pPr>
            <w:r w:rsidRPr="002579B1">
              <w:rPr>
                <w:rFonts w:ascii="Arial" w:hAnsi="Arial" w:cs="Arial"/>
              </w:rPr>
              <w:t xml:space="preserve">Disclosure </w:t>
            </w:r>
          </w:p>
        </w:tc>
        <w:tc>
          <w:tcPr>
            <w:tcW w:w="2340" w:type="dxa"/>
          </w:tcPr>
          <w:p w14:paraId="1E855181" w14:textId="77777777" w:rsidR="00D619FF" w:rsidRPr="002579B1" w:rsidRDefault="00D619FF">
            <w:pPr>
              <w:pStyle w:val="NoSpacing"/>
              <w:rPr>
                <w:rFonts w:ascii="Arial" w:hAnsi="Arial" w:cs="Arial"/>
              </w:rPr>
            </w:pPr>
            <w:r w:rsidRPr="002579B1">
              <w:rPr>
                <w:rFonts w:ascii="Arial" w:hAnsi="Arial" w:cs="Arial"/>
              </w:rPr>
              <w:t xml:space="preserve">A required form used to disclose this potential conflict of interest.  </w:t>
            </w:r>
          </w:p>
        </w:tc>
        <w:tc>
          <w:tcPr>
            <w:tcW w:w="2340" w:type="dxa"/>
          </w:tcPr>
          <w:p w14:paraId="7B948273" w14:textId="77777777" w:rsidR="00D619FF" w:rsidRPr="002579B1" w:rsidRDefault="00D619FF">
            <w:pPr>
              <w:pStyle w:val="NoSpacing"/>
              <w:rPr>
                <w:rFonts w:ascii="Arial" w:hAnsi="Arial" w:cs="Arial"/>
              </w:rPr>
            </w:pPr>
            <w:r w:rsidRPr="002579B1">
              <w:rPr>
                <w:rFonts w:ascii="Arial" w:hAnsi="Arial" w:cs="Arial"/>
              </w:rPr>
              <w:t xml:space="preserve">The </w:t>
            </w:r>
            <w:r w:rsidRPr="002579B1">
              <w:rPr>
                <w:rFonts w:ascii="Arial" w:hAnsi="Arial" w:cs="Arial"/>
                <w:i/>
                <w:iCs/>
              </w:rPr>
              <w:t>Housing Counseling Guide</w:t>
            </w:r>
            <w:r w:rsidRPr="002579B1">
              <w:rPr>
                <w:rFonts w:ascii="Arial" w:hAnsi="Arial" w:cs="Arial"/>
              </w:rPr>
              <w:t xml:space="preserve"> has an example for quality assurance purposes.</w:t>
            </w:r>
          </w:p>
        </w:tc>
        <w:tc>
          <w:tcPr>
            <w:tcW w:w="2700" w:type="dxa"/>
          </w:tcPr>
          <w:p w14:paraId="0B5D65A6" w14:textId="77777777" w:rsidR="00D619FF" w:rsidRPr="002579B1" w:rsidRDefault="00D619FF">
            <w:pPr>
              <w:pStyle w:val="NoSpacing"/>
              <w:rPr>
                <w:rFonts w:ascii="Arial" w:hAnsi="Arial" w:cs="Arial"/>
              </w:rPr>
            </w:pPr>
            <w:r w:rsidRPr="002579B1">
              <w:rPr>
                <w:rFonts w:ascii="Arial" w:hAnsi="Arial" w:cs="Arial"/>
              </w:rPr>
              <w:t>Pre-</w:t>
            </w:r>
            <w:proofErr w:type="spellStart"/>
            <w:r w:rsidRPr="002579B1">
              <w:rPr>
                <w:rFonts w:ascii="Arial" w:hAnsi="Arial" w:cs="Arial"/>
              </w:rPr>
              <w:t>Purch</w:t>
            </w:r>
            <w:proofErr w:type="spellEnd"/>
            <w:r w:rsidRPr="002579B1">
              <w:rPr>
                <w:rFonts w:ascii="Arial" w:hAnsi="Arial" w:cs="Arial"/>
              </w:rPr>
              <w:t xml:space="preserve"> Counseling</w:t>
            </w:r>
          </w:p>
          <w:p w14:paraId="19114C20" w14:textId="77777777" w:rsidR="00D619FF" w:rsidRPr="002579B1" w:rsidRDefault="00D619FF">
            <w:pPr>
              <w:pStyle w:val="NoSpacing"/>
              <w:rPr>
                <w:rFonts w:ascii="Arial" w:hAnsi="Arial" w:cs="Arial"/>
              </w:rPr>
            </w:pPr>
            <w:r w:rsidRPr="002579B1">
              <w:rPr>
                <w:rFonts w:ascii="Arial" w:hAnsi="Arial" w:cs="Arial"/>
              </w:rPr>
              <w:t>Post-</w:t>
            </w:r>
            <w:proofErr w:type="spellStart"/>
            <w:r w:rsidRPr="002579B1">
              <w:rPr>
                <w:rFonts w:ascii="Arial" w:hAnsi="Arial" w:cs="Arial"/>
              </w:rPr>
              <w:t>Purch</w:t>
            </w:r>
            <w:proofErr w:type="spellEnd"/>
            <w:r w:rsidRPr="002579B1">
              <w:rPr>
                <w:rFonts w:ascii="Arial" w:hAnsi="Arial" w:cs="Arial"/>
              </w:rPr>
              <w:t xml:space="preserve"> Counseling</w:t>
            </w:r>
          </w:p>
          <w:p w14:paraId="47A231A7" w14:textId="77777777" w:rsidR="00D619FF" w:rsidRPr="002579B1" w:rsidRDefault="00D619FF">
            <w:pPr>
              <w:pStyle w:val="NoSpacing"/>
              <w:rPr>
                <w:rFonts w:ascii="Arial" w:hAnsi="Arial" w:cs="Arial"/>
              </w:rPr>
            </w:pPr>
            <w:r w:rsidRPr="002579B1">
              <w:rPr>
                <w:rFonts w:ascii="Arial" w:hAnsi="Arial" w:cs="Arial"/>
              </w:rPr>
              <w:t>Financial Counseling</w:t>
            </w:r>
          </w:p>
          <w:p w14:paraId="3457BF31" w14:textId="77777777" w:rsidR="00D619FF" w:rsidRPr="002579B1" w:rsidRDefault="00D619FF">
            <w:pPr>
              <w:pStyle w:val="NoSpacing"/>
              <w:rPr>
                <w:rFonts w:ascii="Arial" w:hAnsi="Arial" w:cs="Arial"/>
              </w:rPr>
            </w:pPr>
            <w:r w:rsidRPr="002579B1">
              <w:rPr>
                <w:rFonts w:ascii="Arial" w:hAnsi="Arial" w:cs="Arial"/>
              </w:rPr>
              <w:t>Foreclosure Prevention</w:t>
            </w:r>
          </w:p>
          <w:p w14:paraId="254E8761" w14:textId="77777777" w:rsidR="00D619FF" w:rsidRPr="002579B1" w:rsidRDefault="00D619FF">
            <w:pPr>
              <w:pStyle w:val="NoSpacing"/>
              <w:rPr>
                <w:rFonts w:ascii="Arial" w:hAnsi="Arial" w:cs="Arial"/>
              </w:rPr>
            </w:pPr>
            <w:r w:rsidRPr="002579B1">
              <w:rPr>
                <w:rFonts w:ascii="Arial" w:hAnsi="Arial" w:cs="Arial"/>
              </w:rPr>
              <w:t>Rental Counseling</w:t>
            </w:r>
          </w:p>
        </w:tc>
      </w:tr>
      <w:tr w:rsidR="00D619FF" w:rsidRPr="002579B1" w14:paraId="6116D3FF" w14:textId="77777777" w:rsidTr="00D619FF">
        <w:trPr>
          <w:cantSplit/>
          <w:trHeight w:val="916"/>
        </w:trPr>
        <w:tc>
          <w:tcPr>
            <w:tcW w:w="540" w:type="dxa"/>
            <w:vMerge/>
            <w:shd w:val="clear" w:color="auto" w:fill="F3F3F3"/>
          </w:tcPr>
          <w:p w14:paraId="7FF11EFD" w14:textId="77777777" w:rsidR="00D619FF" w:rsidRPr="002579B1" w:rsidRDefault="00D619FF">
            <w:pPr>
              <w:pStyle w:val="NoSpacing"/>
              <w:rPr>
                <w:rFonts w:ascii="Arial" w:hAnsi="Arial" w:cs="Arial"/>
                <w:iCs/>
              </w:rPr>
            </w:pPr>
          </w:p>
        </w:tc>
        <w:tc>
          <w:tcPr>
            <w:tcW w:w="2340" w:type="dxa"/>
          </w:tcPr>
          <w:p w14:paraId="603ECEE9" w14:textId="77777777" w:rsidR="00D619FF" w:rsidRPr="002579B1" w:rsidRDefault="00D619FF">
            <w:pPr>
              <w:pStyle w:val="NoSpacing"/>
              <w:rPr>
                <w:rFonts w:ascii="Arial" w:hAnsi="Arial" w:cs="Arial"/>
                <w:iCs/>
              </w:rPr>
            </w:pPr>
            <w:r w:rsidRPr="002579B1">
              <w:rPr>
                <w:rFonts w:ascii="Arial" w:hAnsi="Arial" w:cs="Arial"/>
                <w:iCs/>
              </w:rPr>
              <w:t>Action Plan</w:t>
            </w:r>
          </w:p>
        </w:tc>
        <w:tc>
          <w:tcPr>
            <w:tcW w:w="2340" w:type="dxa"/>
          </w:tcPr>
          <w:p w14:paraId="6494BC59" w14:textId="77777777" w:rsidR="00D619FF" w:rsidRPr="002579B1" w:rsidRDefault="00D619FF">
            <w:pPr>
              <w:pStyle w:val="NoSpacing"/>
              <w:rPr>
                <w:rFonts w:ascii="Arial" w:hAnsi="Arial" w:cs="Arial"/>
              </w:rPr>
            </w:pPr>
            <w:r w:rsidRPr="002579B1">
              <w:rPr>
                <w:rFonts w:ascii="Arial" w:hAnsi="Arial" w:cs="Arial"/>
              </w:rPr>
              <w:t>A contract between the counselor and participating household outlining goals of their work together</w:t>
            </w:r>
          </w:p>
        </w:tc>
        <w:tc>
          <w:tcPr>
            <w:tcW w:w="2340" w:type="dxa"/>
          </w:tcPr>
          <w:p w14:paraId="390A9E44" w14:textId="77777777" w:rsidR="00D619FF" w:rsidRPr="002579B1" w:rsidRDefault="00D619FF">
            <w:pPr>
              <w:pStyle w:val="NoSpacing"/>
              <w:rPr>
                <w:rFonts w:ascii="Arial" w:hAnsi="Arial" w:cs="Arial"/>
              </w:rPr>
            </w:pPr>
            <w:r w:rsidRPr="002579B1">
              <w:rPr>
                <w:rFonts w:ascii="Arial" w:hAnsi="Arial" w:cs="Arial"/>
              </w:rPr>
              <w:t>Dated</w:t>
            </w:r>
          </w:p>
          <w:p w14:paraId="67665AD0" w14:textId="77777777" w:rsidR="00D619FF" w:rsidRPr="002579B1" w:rsidRDefault="00D619FF">
            <w:pPr>
              <w:pStyle w:val="NoSpacing"/>
              <w:rPr>
                <w:rFonts w:ascii="Arial" w:hAnsi="Arial" w:cs="Arial"/>
              </w:rPr>
            </w:pPr>
            <w:r w:rsidRPr="002579B1">
              <w:rPr>
                <w:rFonts w:ascii="Arial" w:hAnsi="Arial" w:cs="Arial"/>
              </w:rPr>
              <w:t>Has signatures of both the household and counselor.</w:t>
            </w:r>
          </w:p>
          <w:p w14:paraId="5CB6BBAC" w14:textId="77777777" w:rsidR="00D619FF" w:rsidRPr="002579B1" w:rsidRDefault="00D619FF">
            <w:pPr>
              <w:pStyle w:val="NoSpacing"/>
              <w:rPr>
                <w:rFonts w:ascii="Arial" w:hAnsi="Arial" w:cs="Arial"/>
              </w:rPr>
            </w:pPr>
            <w:r w:rsidRPr="002579B1">
              <w:rPr>
                <w:rFonts w:ascii="Arial" w:hAnsi="Arial" w:cs="Arial"/>
              </w:rPr>
              <w:t>Copy to household</w:t>
            </w:r>
          </w:p>
          <w:p w14:paraId="694A94B7" w14:textId="77777777" w:rsidR="00D619FF" w:rsidRPr="002579B1" w:rsidRDefault="00D619FF">
            <w:pPr>
              <w:pStyle w:val="NoSpacing"/>
              <w:rPr>
                <w:rFonts w:ascii="Arial" w:hAnsi="Arial" w:cs="Arial"/>
              </w:rPr>
            </w:pPr>
            <w:r w:rsidRPr="002579B1">
              <w:rPr>
                <w:rFonts w:ascii="Arial" w:hAnsi="Arial" w:cs="Arial"/>
              </w:rPr>
              <w:t>Current</w:t>
            </w:r>
          </w:p>
        </w:tc>
        <w:tc>
          <w:tcPr>
            <w:tcW w:w="2700" w:type="dxa"/>
          </w:tcPr>
          <w:p w14:paraId="6D382B83" w14:textId="77777777" w:rsidR="00D619FF" w:rsidRPr="002579B1" w:rsidRDefault="00D619FF">
            <w:pPr>
              <w:pStyle w:val="NoSpacing"/>
              <w:rPr>
                <w:rFonts w:ascii="Arial" w:hAnsi="Arial" w:cs="Arial"/>
              </w:rPr>
            </w:pPr>
            <w:r w:rsidRPr="002579B1">
              <w:rPr>
                <w:rFonts w:ascii="Arial" w:hAnsi="Arial" w:cs="Arial"/>
              </w:rPr>
              <w:t>Pre-</w:t>
            </w:r>
            <w:proofErr w:type="spellStart"/>
            <w:r w:rsidRPr="002579B1">
              <w:rPr>
                <w:rFonts w:ascii="Arial" w:hAnsi="Arial" w:cs="Arial"/>
              </w:rPr>
              <w:t>Purch</w:t>
            </w:r>
            <w:proofErr w:type="spellEnd"/>
            <w:r w:rsidRPr="002579B1">
              <w:rPr>
                <w:rFonts w:ascii="Arial" w:hAnsi="Arial" w:cs="Arial"/>
              </w:rPr>
              <w:t xml:space="preserve"> Counseling</w:t>
            </w:r>
          </w:p>
          <w:p w14:paraId="1EEA242C" w14:textId="77777777" w:rsidR="00D619FF" w:rsidRPr="002579B1" w:rsidRDefault="00D619FF">
            <w:pPr>
              <w:pStyle w:val="NoSpacing"/>
              <w:rPr>
                <w:rFonts w:ascii="Arial" w:hAnsi="Arial" w:cs="Arial"/>
              </w:rPr>
            </w:pPr>
            <w:r w:rsidRPr="002579B1">
              <w:rPr>
                <w:rFonts w:ascii="Arial" w:hAnsi="Arial" w:cs="Arial"/>
              </w:rPr>
              <w:t>Post-</w:t>
            </w:r>
            <w:proofErr w:type="spellStart"/>
            <w:r w:rsidRPr="002579B1">
              <w:rPr>
                <w:rFonts w:ascii="Arial" w:hAnsi="Arial" w:cs="Arial"/>
              </w:rPr>
              <w:t>Purch</w:t>
            </w:r>
            <w:proofErr w:type="spellEnd"/>
            <w:r w:rsidRPr="002579B1">
              <w:rPr>
                <w:rFonts w:ascii="Arial" w:hAnsi="Arial" w:cs="Arial"/>
              </w:rPr>
              <w:t xml:space="preserve"> Counseling</w:t>
            </w:r>
          </w:p>
          <w:p w14:paraId="177A6EE6" w14:textId="77777777" w:rsidR="00D619FF" w:rsidRPr="002579B1" w:rsidRDefault="00D619FF">
            <w:pPr>
              <w:pStyle w:val="NoSpacing"/>
              <w:rPr>
                <w:rFonts w:ascii="Arial" w:hAnsi="Arial" w:cs="Arial"/>
              </w:rPr>
            </w:pPr>
            <w:r w:rsidRPr="002579B1">
              <w:rPr>
                <w:rFonts w:ascii="Arial" w:hAnsi="Arial" w:cs="Arial"/>
              </w:rPr>
              <w:t>Foreclosure Prevention</w:t>
            </w:r>
          </w:p>
          <w:p w14:paraId="4EFD28E6" w14:textId="77777777" w:rsidR="00D619FF" w:rsidRPr="002579B1" w:rsidRDefault="00D619FF">
            <w:pPr>
              <w:pStyle w:val="NoSpacing"/>
              <w:rPr>
                <w:rFonts w:ascii="Arial" w:hAnsi="Arial" w:cs="Arial"/>
              </w:rPr>
            </w:pPr>
            <w:r w:rsidRPr="002579B1">
              <w:rPr>
                <w:rFonts w:ascii="Arial" w:hAnsi="Arial" w:cs="Arial"/>
              </w:rPr>
              <w:t>Financial Counseling</w:t>
            </w:r>
          </w:p>
        </w:tc>
      </w:tr>
      <w:tr w:rsidR="00D619FF" w:rsidRPr="002579B1" w14:paraId="143D8F2F" w14:textId="77777777" w:rsidTr="00D619FF">
        <w:trPr>
          <w:cantSplit/>
          <w:trHeight w:val="374"/>
        </w:trPr>
        <w:tc>
          <w:tcPr>
            <w:tcW w:w="540" w:type="dxa"/>
            <w:vMerge/>
            <w:shd w:val="clear" w:color="auto" w:fill="F3F3F3"/>
          </w:tcPr>
          <w:p w14:paraId="43CFD2AD" w14:textId="77777777" w:rsidR="00D619FF" w:rsidRPr="002579B1" w:rsidRDefault="00D619FF">
            <w:pPr>
              <w:pStyle w:val="NoSpacing"/>
              <w:rPr>
                <w:rFonts w:ascii="Arial" w:hAnsi="Arial" w:cs="Arial"/>
                <w:iCs/>
              </w:rPr>
            </w:pPr>
          </w:p>
        </w:tc>
        <w:tc>
          <w:tcPr>
            <w:tcW w:w="2340" w:type="dxa"/>
          </w:tcPr>
          <w:p w14:paraId="16D2060D" w14:textId="77777777" w:rsidR="00D619FF" w:rsidRPr="002579B1" w:rsidDel="004A08D9" w:rsidRDefault="00D619FF">
            <w:pPr>
              <w:pStyle w:val="NoSpacing"/>
              <w:rPr>
                <w:rFonts w:ascii="Arial" w:hAnsi="Arial" w:cs="Arial"/>
                <w:iCs/>
              </w:rPr>
            </w:pPr>
            <w:r w:rsidRPr="002579B1">
              <w:rPr>
                <w:rFonts w:ascii="Arial" w:hAnsi="Arial" w:cs="Arial"/>
                <w:iCs/>
              </w:rPr>
              <w:t>Budget/Financial Analysis</w:t>
            </w:r>
          </w:p>
        </w:tc>
        <w:tc>
          <w:tcPr>
            <w:tcW w:w="2340" w:type="dxa"/>
          </w:tcPr>
          <w:p w14:paraId="123ED3FA" w14:textId="77777777" w:rsidR="00D619FF" w:rsidRPr="002579B1" w:rsidRDefault="00D619FF">
            <w:pPr>
              <w:pStyle w:val="NoSpacing"/>
              <w:rPr>
                <w:rFonts w:ascii="Arial" w:hAnsi="Arial" w:cs="Arial"/>
              </w:rPr>
            </w:pPr>
            <w:r w:rsidRPr="002579B1">
              <w:rPr>
                <w:rFonts w:ascii="Arial" w:hAnsi="Arial" w:cs="Arial"/>
              </w:rPr>
              <w:t>Counselors review clients’ income, expenses, spending habits, home value, and use of credit.</w:t>
            </w:r>
          </w:p>
          <w:p w14:paraId="0F56DA97" w14:textId="77777777" w:rsidR="00D619FF" w:rsidRPr="002579B1" w:rsidRDefault="00D619FF">
            <w:pPr>
              <w:pStyle w:val="NoSpacing"/>
              <w:rPr>
                <w:rFonts w:ascii="Arial" w:hAnsi="Arial" w:cs="Arial"/>
              </w:rPr>
            </w:pPr>
          </w:p>
        </w:tc>
        <w:tc>
          <w:tcPr>
            <w:tcW w:w="2340" w:type="dxa"/>
          </w:tcPr>
          <w:p w14:paraId="120C923F" w14:textId="77777777" w:rsidR="00D619FF" w:rsidRPr="002579B1" w:rsidRDefault="00D619FF">
            <w:pPr>
              <w:pStyle w:val="NoSpacing"/>
              <w:rPr>
                <w:rFonts w:ascii="Arial" w:hAnsi="Arial" w:cs="Arial"/>
              </w:rPr>
            </w:pPr>
            <w:r w:rsidRPr="002579B1">
              <w:rPr>
                <w:rFonts w:ascii="Arial" w:hAnsi="Arial" w:cs="Arial"/>
              </w:rPr>
              <w:t>Create realistic budget with client</w:t>
            </w:r>
          </w:p>
        </w:tc>
        <w:tc>
          <w:tcPr>
            <w:tcW w:w="2700" w:type="dxa"/>
          </w:tcPr>
          <w:p w14:paraId="075347FE" w14:textId="77777777" w:rsidR="00D619FF" w:rsidRPr="002579B1" w:rsidRDefault="00D619FF">
            <w:pPr>
              <w:pStyle w:val="NoSpacing"/>
              <w:rPr>
                <w:rFonts w:ascii="Arial" w:hAnsi="Arial" w:cs="Arial"/>
              </w:rPr>
            </w:pPr>
            <w:r w:rsidRPr="002579B1">
              <w:rPr>
                <w:rFonts w:ascii="Arial" w:hAnsi="Arial" w:cs="Arial"/>
              </w:rPr>
              <w:t>Pre-</w:t>
            </w:r>
            <w:proofErr w:type="spellStart"/>
            <w:r w:rsidRPr="002579B1">
              <w:rPr>
                <w:rFonts w:ascii="Arial" w:hAnsi="Arial" w:cs="Arial"/>
              </w:rPr>
              <w:t>Purch</w:t>
            </w:r>
            <w:proofErr w:type="spellEnd"/>
            <w:r w:rsidRPr="002579B1">
              <w:rPr>
                <w:rFonts w:ascii="Arial" w:hAnsi="Arial" w:cs="Arial"/>
              </w:rPr>
              <w:t xml:space="preserve"> Counseling</w:t>
            </w:r>
          </w:p>
          <w:p w14:paraId="20FD8B3B" w14:textId="77777777" w:rsidR="00D619FF" w:rsidRPr="002579B1" w:rsidRDefault="00D619FF">
            <w:pPr>
              <w:pStyle w:val="NoSpacing"/>
              <w:rPr>
                <w:rFonts w:ascii="Arial" w:hAnsi="Arial" w:cs="Arial"/>
              </w:rPr>
            </w:pPr>
            <w:r w:rsidRPr="002579B1">
              <w:rPr>
                <w:rFonts w:ascii="Arial" w:hAnsi="Arial" w:cs="Arial"/>
              </w:rPr>
              <w:t>Post-</w:t>
            </w:r>
            <w:proofErr w:type="spellStart"/>
            <w:r w:rsidRPr="002579B1">
              <w:rPr>
                <w:rFonts w:ascii="Arial" w:hAnsi="Arial" w:cs="Arial"/>
              </w:rPr>
              <w:t>Purch</w:t>
            </w:r>
            <w:proofErr w:type="spellEnd"/>
            <w:r w:rsidRPr="002579B1">
              <w:rPr>
                <w:rFonts w:ascii="Arial" w:hAnsi="Arial" w:cs="Arial"/>
              </w:rPr>
              <w:t xml:space="preserve"> Counseling</w:t>
            </w:r>
          </w:p>
          <w:p w14:paraId="39D31380" w14:textId="77777777" w:rsidR="00D619FF" w:rsidRPr="002579B1" w:rsidRDefault="00D619FF">
            <w:pPr>
              <w:pStyle w:val="NoSpacing"/>
              <w:rPr>
                <w:rFonts w:ascii="Arial" w:hAnsi="Arial" w:cs="Arial"/>
              </w:rPr>
            </w:pPr>
            <w:r w:rsidRPr="002579B1">
              <w:rPr>
                <w:rFonts w:ascii="Arial" w:hAnsi="Arial" w:cs="Arial"/>
              </w:rPr>
              <w:t>Financial Counseling</w:t>
            </w:r>
          </w:p>
          <w:p w14:paraId="719FF0C3" w14:textId="77777777" w:rsidR="00D619FF" w:rsidRPr="002579B1" w:rsidRDefault="00D619FF">
            <w:pPr>
              <w:pStyle w:val="NoSpacing"/>
              <w:rPr>
                <w:rFonts w:ascii="Arial" w:hAnsi="Arial" w:cs="Arial"/>
              </w:rPr>
            </w:pPr>
            <w:r w:rsidRPr="002579B1">
              <w:rPr>
                <w:rFonts w:ascii="Arial" w:hAnsi="Arial" w:cs="Arial"/>
              </w:rPr>
              <w:t>Foreclosure Prevention</w:t>
            </w:r>
          </w:p>
          <w:p w14:paraId="1FE44BD3" w14:textId="77777777" w:rsidR="00D619FF" w:rsidRPr="002579B1" w:rsidRDefault="00D619FF">
            <w:pPr>
              <w:pStyle w:val="NoSpacing"/>
              <w:rPr>
                <w:rFonts w:ascii="Arial" w:hAnsi="Arial" w:cs="Arial"/>
              </w:rPr>
            </w:pPr>
            <w:r w:rsidRPr="002579B1">
              <w:rPr>
                <w:rFonts w:ascii="Arial" w:hAnsi="Arial" w:cs="Arial"/>
              </w:rPr>
              <w:t>Rental Counseling</w:t>
            </w:r>
          </w:p>
        </w:tc>
      </w:tr>
      <w:tr w:rsidR="00D619FF" w:rsidRPr="002579B1" w14:paraId="65536A6A" w14:textId="77777777" w:rsidTr="00D619FF">
        <w:trPr>
          <w:cantSplit/>
          <w:trHeight w:val="576"/>
        </w:trPr>
        <w:tc>
          <w:tcPr>
            <w:tcW w:w="540" w:type="dxa"/>
            <w:vMerge/>
            <w:shd w:val="clear" w:color="auto" w:fill="F3F3F3"/>
          </w:tcPr>
          <w:p w14:paraId="18AAB406" w14:textId="77777777" w:rsidR="00D619FF" w:rsidRPr="002579B1" w:rsidRDefault="00D619FF">
            <w:pPr>
              <w:pStyle w:val="NoSpacing"/>
              <w:rPr>
                <w:rFonts w:ascii="Arial" w:hAnsi="Arial" w:cs="Arial"/>
                <w:iCs/>
              </w:rPr>
            </w:pPr>
          </w:p>
        </w:tc>
        <w:tc>
          <w:tcPr>
            <w:tcW w:w="2340" w:type="dxa"/>
          </w:tcPr>
          <w:p w14:paraId="67C91BA0" w14:textId="77777777" w:rsidR="00D619FF" w:rsidRPr="002579B1" w:rsidRDefault="00D619FF">
            <w:pPr>
              <w:pStyle w:val="NoSpacing"/>
              <w:rPr>
                <w:rFonts w:ascii="Arial" w:hAnsi="Arial" w:cs="Arial"/>
                <w:iCs/>
              </w:rPr>
            </w:pPr>
            <w:r w:rsidRPr="002579B1">
              <w:rPr>
                <w:rFonts w:ascii="Arial" w:hAnsi="Arial" w:cs="Arial"/>
                <w:iCs/>
              </w:rPr>
              <w:t>Client Log</w:t>
            </w:r>
          </w:p>
        </w:tc>
        <w:tc>
          <w:tcPr>
            <w:tcW w:w="2340" w:type="dxa"/>
          </w:tcPr>
          <w:p w14:paraId="2935B3F9" w14:textId="77777777" w:rsidR="00D619FF" w:rsidRPr="002579B1" w:rsidRDefault="00D619FF">
            <w:pPr>
              <w:pStyle w:val="NoSpacing"/>
              <w:rPr>
                <w:rFonts w:ascii="Arial" w:hAnsi="Arial" w:cs="Arial"/>
              </w:rPr>
            </w:pPr>
            <w:r w:rsidRPr="002579B1">
              <w:rPr>
                <w:rFonts w:ascii="Arial" w:hAnsi="Arial" w:cs="Arial"/>
              </w:rPr>
              <w:t>Documents details of each contact with a participating household; 3</w:t>
            </w:r>
            <w:r w:rsidRPr="002579B1">
              <w:rPr>
                <w:rFonts w:ascii="Arial" w:hAnsi="Arial" w:cs="Arial"/>
                <w:vertAlign w:val="superscript"/>
              </w:rPr>
              <w:t>rd</w:t>
            </w:r>
            <w:r w:rsidRPr="002579B1">
              <w:rPr>
                <w:rFonts w:ascii="Arial" w:hAnsi="Arial" w:cs="Arial"/>
              </w:rPr>
              <w:t xml:space="preserve"> party contacts on behalf of client; document review and other case management.</w:t>
            </w:r>
          </w:p>
        </w:tc>
        <w:tc>
          <w:tcPr>
            <w:tcW w:w="2340" w:type="dxa"/>
          </w:tcPr>
          <w:p w14:paraId="0C46320C" w14:textId="77777777" w:rsidR="00D619FF" w:rsidRPr="002579B1" w:rsidRDefault="00D619FF">
            <w:pPr>
              <w:pStyle w:val="NoSpacing"/>
              <w:rPr>
                <w:rFonts w:ascii="Arial" w:hAnsi="Arial" w:cs="Arial"/>
              </w:rPr>
            </w:pPr>
            <w:r w:rsidRPr="002579B1">
              <w:rPr>
                <w:rFonts w:ascii="Arial" w:hAnsi="Arial" w:cs="Arial"/>
              </w:rPr>
              <w:t xml:space="preserve">Indicates name of counselor, amount of time, and status at each contact. </w:t>
            </w:r>
          </w:p>
          <w:p w14:paraId="7BFAC0FC" w14:textId="77777777" w:rsidR="00D619FF" w:rsidRPr="002579B1" w:rsidRDefault="00D619FF">
            <w:pPr>
              <w:pStyle w:val="NoSpacing"/>
              <w:rPr>
                <w:rFonts w:ascii="Arial" w:hAnsi="Arial" w:cs="Arial"/>
              </w:rPr>
            </w:pPr>
            <w:r w:rsidRPr="002579B1">
              <w:rPr>
                <w:rFonts w:ascii="Arial" w:hAnsi="Arial" w:cs="Arial"/>
              </w:rPr>
              <w:t>Reflects contact at least once every 3 months to verify that the case is active.</w:t>
            </w:r>
          </w:p>
        </w:tc>
        <w:tc>
          <w:tcPr>
            <w:tcW w:w="2700" w:type="dxa"/>
          </w:tcPr>
          <w:p w14:paraId="5DCA8073" w14:textId="77777777" w:rsidR="00D619FF" w:rsidRPr="002579B1" w:rsidRDefault="00D619FF">
            <w:pPr>
              <w:pStyle w:val="NoSpacing"/>
              <w:rPr>
                <w:rFonts w:ascii="Arial" w:hAnsi="Arial" w:cs="Arial"/>
              </w:rPr>
            </w:pPr>
            <w:r w:rsidRPr="002579B1">
              <w:rPr>
                <w:rFonts w:ascii="Arial" w:hAnsi="Arial" w:cs="Arial"/>
              </w:rPr>
              <w:t>Pre-</w:t>
            </w:r>
            <w:proofErr w:type="spellStart"/>
            <w:r w:rsidRPr="002579B1">
              <w:rPr>
                <w:rFonts w:ascii="Arial" w:hAnsi="Arial" w:cs="Arial"/>
              </w:rPr>
              <w:t>Purch</w:t>
            </w:r>
            <w:proofErr w:type="spellEnd"/>
            <w:r w:rsidRPr="002579B1">
              <w:rPr>
                <w:rFonts w:ascii="Arial" w:hAnsi="Arial" w:cs="Arial"/>
              </w:rPr>
              <w:t xml:space="preserve"> Counseling</w:t>
            </w:r>
          </w:p>
          <w:p w14:paraId="3CAEB430" w14:textId="77777777" w:rsidR="00D619FF" w:rsidRPr="002579B1" w:rsidRDefault="00D619FF">
            <w:pPr>
              <w:pStyle w:val="NoSpacing"/>
              <w:rPr>
                <w:rFonts w:ascii="Arial" w:hAnsi="Arial" w:cs="Arial"/>
              </w:rPr>
            </w:pPr>
            <w:r w:rsidRPr="002579B1">
              <w:rPr>
                <w:rFonts w:ascii="Arial" w:hAnsi="Arial" w:cs="Arial"/>
              </w:rPr>
              <w:t>Post-</w:t>
            </w:r>
            <w:proofErr w:type="spellStart"/>
            <w:r w:rsidRPr="002579B1">
              <w:rPr>
                <w:rFonts w:ascii="Arial" w:hAnsi="Arial" w:cs="Arial"/>
              </w:rPr>
              <w:t>Purch</w:t>
            </w:r>
            <w:proofErr w:type="spellEnd"/>
            <w:r w:rsidRPr="002579B1">
              <w:rPr>
                <w:rFonts w:ascii="Arial" w:hAnsi="Arial" w:cs="Arial"/>
              </w:rPr>
              <w:t xml:space="preserve"> Counseling</w:t>
            </w:r>
          </w:p>
          <w:p w14:paraId="15436B4F" w14:textId="77777777" w:rsidR="00D619FF" w:rsidRPr="002579B1" w:rsidRDefault="00D619FF">
            <w:pPr>
              <w:pStyle w:val="NoSpacing"/>
              <w:rPr>
                <w:rFonts w:ascii="Arial" w:hAnsi="Arial" w:cs="Arial"/>
              </w:rPr>
            </w:pPr>
            <w:r w:rsidRPr="002579B1">
              <w:rPr>
                <w:rFonts w:ascii="Arial" w:hAnsi="Arial" w:cs="Arial"/>
              </w:rPr>
              <w:t>Foreclosure Prevention</w:t>
            </w:r>
          </w:p>
          <w:p w14:paraId="56786F51" w14:textId="77777777" w:rsidR="00D619FF" w:rsidRPr="002579B1" w:rsidRDefault="00D619FF">
            <w:pPr>
              <w:pStyle w:val="NoSpacing"/>
              <w:rPr>
                <w:rFonts w:ascii="Arial" w:hAnsi="Arial" w:cs="Arial"/>
              </w:rPr>
            </w:pPr>
            <w:r w:rsidRPr="002579B1">
              <w:rPr>
                <w:rFonts w:ascii="Arial" w:hAnsi="Arial" w:cs="Arial"/>
              </w:rPr>
              <w:t>Financial Counseling</w:t>
            </w:r>
          </w:p>
        </w:tc>
      </w:tr>
      <w:tr w:rsidR="00D619FF" w:rsidRPr="002579B1" w14:paraId="146CEAB5" w14:textId="77777777" w:rsidTr="00D619FF">
        <w:trPr>
          <w:cantSplit/>
          <w:trHeight w:val="576"/>
        </w:trPr>
        <w:tc>
          <w:tcPr>
            <w:tcW w:w="540" w:type="dxa"/>
            <w:vMerge/>
            <w:shd w:val="clear" w:color="auto" w:fill="F3F3F3"/>
          </w:tcPr>
          <w:p w14:paraId="4C26453D" w14:textId="77777777" w:rsidR="00D619FF" w:rsidRPr="002579B1" w:rsidRDefault="00D619FF">
            <w:pPr>
              <w:pStyle w:val="NoSpacing"/>
              <w:rPr>
                <w:rFonts w:ascii="Arial" w:hAnsi="Arial" w:cs="Arial"/>
                <w:iCs/>
              </w:rPr>
            </w:pPr>
          </w:p>
        </w:tc>
        <w:tc>
          <w:tcPr>
            <w:tcW w:w="2340" w:type="dxa"/>
          </w:tcPr>
          <w:p w14:paraId="733B221A" w14:textId="77777777" w:rsidR="00D619FF" w:rsidRPr="002579B1" w:rsidRDefault="00D619FF">
            <w:pPr>
              <w:pStyle w:val="NoSpacing"/>
              <w:rPr>
                <w:rFonts w:ascii="Arial" w:hAnsi="Arial" w:cs="Arial"/>
                <w:iCs/>
              </w:rPr>
            </w:pPr>
            <w:r w:rsidRPr="002579B1">
              <w:rPr>
                <w:rFonts w:ascii="Arial" w:hAnsi="Arial" w:cs="Arial"/>
                <w:iCs/>
              </w:rPr>
              <w:t xml:space="preserve">Termination Summary </w:t>
            </w:r>
          </w:p>
        </w:tc>
        <w:tc>
          <w:tcPr>
            <w:tcW w:w="2340" w:type="dxa"/>
          </w:tcPr>
          <w:p w14:paraId="3E9843B2" w14:textId="77777777" w:rsidR="00D619FF" w:rsidRPr="002579B1" w:rsidRDefault="00D619FF">
            <w:pPr>
              <w:pStyle w:val="NoSpacing"/>
              <w:rPr>
                <w:rFonts w:ascii="Arial" w:hAnsi="Arial" w:cs="Arial"/>
              </w:rPr>
            </w:pPr>
            <w:r w:rsidRPr="002579B1">
              <w:rPr>
                <w:rFonts w:ascii="Arial" w:hAnsi="Arial" w:cs="Arial"/>
              </w:rPr>
              <w:t xml:space="preserve">A short summary of the status of the case at the time it </w:t>
            </w:r>
            <w:proofErr w:type="gramStart"/>
            <w:r w:rsidRPr="002579B1">
              <w:rPr>
                <w:rFonts w:ascii="Arial" w:hAnsi="Arial" w:cs="Arial"/>
              </w:rPr>
              <w:t>was closed out</w:t>
            </w:r>
            <w:proofErr w:type="gramEnd"/>
            <w:r w:rsidRPr="002579B1">
              <w:rPr>
                <w:rFonts w:ascii="Arial" w:hAnsi="Arial" w:cs="Arial"/>
              </w:rPr>
              <w:t>.</w:t>
            </w:r>
          </w:p>
        </w:tc>
        <w:tc>
          <w:tcPr>
            <w:tcW w:w="2340" w:type="dxa"/>
          </w:tcPr>
          <w:p w14:paraId="7269CE11" w14:textId="77777777" w:rsidR="00D619FF" w:rsidRPr="002579B1" w:rsidRDefault="00D619FF">
            <w:pPr>
              <w:pStyle w:val="NoSpacing"/>
              <w:rPr>
                <w:rFonts w:ascii="Arial" w:hAnsi="Arial" w:cs="Arial"/>
              </w:rPr>
            </w:pPr>
            <w:r w:rsidRPr="002579B1">
              <w:rPr>
                <w:rFonts w:ascii="Arial" w:hAnsi="Arial" w:cs="Arial"/>
              </w:rPr>
              <w:t>Documents close out and outcome of case.</w:t>
            </w:r>
          </w:p>
        </w:tc>
        <w:tc>
          <w:tcPr>
            <w:tcW w:w="2700" w:type="dxa"/>
          </w:tcPr>
          <w:p w14:paraId="60134A2D" w14:textId="77777777" w:rsidR="00D619FF" w:rsidRPr="002579B1" w:rsidRDefault="00D619FF">
            <w:pPr>
              <w:pStyle w:val="NoSpacing"/>
              <w:rPr>
                <w:rFonts w:ascii="Arial" w:hAnsi="Arial" w:cs="Arial"/>
              </w:rPr>
            </w:pPr>
            <w:r w:rsidRPr="002579B1">
              <w:rPr>
                <w:rFonts w:ascii="Arial" w:hAnsi="Arial" w:cs="Arial"/>
              </w:rPr>
              <w:t>Pre-</w:t>
            </w:r>
            <w:proofErr w:type="spellStart"/>
            <w:r w:rsidRPr="002579B1">
              <w:rPr>
                <w:rFonts w:ascii="Arial" w:hAnsi="Arial" w:cs="Arial"/>
              </w:rPr>
              <w:t>Purch</w:t>
            </w:r>
            <w:proofErr w:type="spellEnd"/>
            <w:r w:rsidRPr="002579B1">
              <w:rPr>
                <w:rFonts w:ascii="Arial" w:hAnsi="Arial" w:cs="Arial"/>
              </w:rPr>
              <w:t xml:space="preserve"> Counseling</w:t>
            </w:r>
          </w:p>
          <w:p w14:paraId="5F117EAE" w14:textId="77777777" w:rsidR="00D619FF" w:rsidRPr="002579B1" w:rsidRDefault="00D619FF">
            <w:pPr>
              <w:pStyle w:val="NoSpacing"/>
              <w:rPr>
                <w:rFonts w:ascii="Arial" w:hAnsi="Arial" w:cs="Arial"/>
              </w:rPr>
            </w:pPr>
            <w:r w:rsidRPr="002579B1">
              <w:rPr>
                <w:rFonts w:ascii="Arial" w:hAnsi="Arial" w:cs="Arial"/>
              </w:rPr>
              <w:t>Post-</w:t>
            </w:r>
            <w:proofErr w:type="spellStart"/>
            <w:r w:rsidRPr="002579B1">
              <w:rPr>
                <w:rFonts w:ascii="Arial" w:hAnsi="Arial" w:cs="Arial"/>
              </w:rPr>
              <w:t>Purch</w:t>
            </w:r>
            <w:proofErr w:type="spellEnd"/>
            <w:r w:rsidRPr="002579B1">
              <w:rPr>
                <w:rFonts w:ascii="Arial" w:hAnsi="Arial" w:cs="Arial"/>
              </w:rPr>
              <w:t xml:space="preserve"> Counseling</w:t>
            </w:r>
          </w:p>
          <w:p w14:paraId="3D35CD5A" w14:textId="77777777" w:rsidR="00D619FF" w:rsidRPr="002579B1" w:rsidRDefault="00D619FF">
            <w:pPr>
              <w:pStyle w:val="NoSpacing"/>
              <w:rPr>
                <w:rFonts w:ascii="Arial" w:hAnsi="Arial" w:cs="Arial"/>
              </w:rPr>
            </w:pPr>
            <w:r w:rsidRPr="002579B1">
              <w:rPr>
                <w:rFonts w:ascii="Arial" w:hAnsi="Arial" w:cs="Arial"/>
              </w:rPr>
              <w:t>Foreclosure Prevention</w:t>
            </w:r>
          </w:p>
          <w:p w14:paraId="5413BE00" w14:textId="77777777" w:rsidR="00D619FF" w:rsidRPr="002579B1" w:rsidRDefault="00D619FF">
            <w:pPr>
              <w:pStyle w:val="NoSpacing"/>
              <w:rPr>
                <w:rFonts w:ascii="Arial" w:hAnsi="Arial" w:cs="Arial"/>
              </w:rPr>
            </w:pPr>
            <w:r w:rsidRPr="002579B1">
              <w:rPr>
                <w:rFonts w:ascii="Arial" w:hAnsi="Arial" w:cs="Arial"/>
              </w:rPr>
              <w:t>Financial Counseling</w:t>
            </w:r>
          </w:p>
        </w:tc>
      </w:tr>
    </w:tbl>
    <w:p w14:paraId="3174DA07" w14:textId="77777777" w:rsidR="00D619FF" w:rsidRPr="002579B1" w:rsidRDefault="00D619FF">
      <w:pPr>
        <w:pStyle w:val="NoSpacing"/>
        <w:rPr>
          <w:rFonts w:ascii="Arial" w:hAnsi="Arial" w:cs="Arial"/>
        </w:rPr>
      </w:pPr>
      <w:r w:rsidRPr="002579B1">
        <w:rPr>
          <w:rFonts w:ascii="Arial" w:hAnsi="Arial" w:cs="Arial"/>
        </w:rPr>
        <w:br w:type="page"/>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340"/>
        <w:gridCol w:w="2340"/>
        <w:gridCol w:w="2160"/>
        <w:gridCol w:w="2700"/>
      </w:tblGrid>
      <w:tr w:rsidR="00D619FF" w:rsidRPr="002579B1" w14:paraId="019F252D" w14:textId="77777777" w:rsidTr="00D619FF">
        <w:trPr>
          <w:cantSplit/>
          <w:trHeight w:val="576"/>
        </w:trPr>
        <w:tc>
          <w:tcPr>
            <w:tcW w:w="540" w:type="dxa"/>
            <w:tcBorders>
              <w:top w:val="double" w:sz="4" w:space="0" w:color="auto"/>
              <w:left w:val="double" w:sz="4" w:space="0" w:color="auto"/>
              <w:bottom w:val="double" w:sz="4" w:space="0" w:color="auto"/>
              <w:right w:val="double" w:sz="4" w:space="0" w:color="auto"/>
            </w:tcBorders>
          </w:tcPr>
          <w:p w14:paraId="6ADD01D4" w14:textId="77777777" w:rsidR="00D619FF" w:rsidRPr="002579B1" w:rsidRDefault="00D619FF">
            <w:pPr>
              <w:pStyle w:val="NoSpacing"/>
              <w:rPr>
                <w:rFonts w:ascii="Arial" w:hAnsi="Arial" w:cs="Arial"/>
              </w:rPr>
            </w:pPr>
          </w:p>
        </w:tc>
        <w:tc>
          <w:tcPr>
            <w:tcW w:w="2340" w:type="dxa"/>
            <w:tcBorders>
              <w:top w:val="double" w:sz="4" w:space="0" w:color="auto"/>
              <w:left w:val="double" w:sz="4" w:space="0" w:color="auto"/>
              <w:bottom w:val="double" w:sz="4" w:space="0" w:color="auto"/>
              <w:right w:val="double" w:sz="4" w:space="0" w:color="auto"/>
            </w:tcBorders>
          </w:tcPr>
          <w:p w14:paraId="3B9C0033" w14:textId="77777777" w:rsidR="00D619FF" w:rsidRPr="002579B1" w:rsidRDefault="00D619FF">
            <w:pPr>
              <w:pStyle w:val="NoSpacing"/>
              <w:rPr>
                <w:rFonts w:ascii="Arial" w:hAnsi="Arial" w:cs="Arial"/>
                <w:b/>
                <w:color w:val="003960"/>
              </w:rPr>
            </w:pPr>
            <w:r w:rsidRPr="002579B1">
              <w:rPr>
                <w:rFonts w:ascii="Arial" w:hAnsi="Arial" w:cs="Arial"/>
                <w:b/>
                <w:color w:val="003960"/>
              </w:rPr>
              <w:t>Item</w:t>
            </w:r>
          </w:p>
        </w:tc>
        <w:tc>
          <w:tcPr>
            <w:tcW w:w="2340" w:type="dxa"/>
            <w:tcBorders>
              <w:top w:val="double" w:sz="4" w:space="0" w:color="auto"/>
              <w:left w:val="double" w:sz="4" w:space="0" w:color="auto"/>
              <w:bottom w:val="double" w:sz="4" w:space="0" w:color="auto"/>
              <w:right w:val="double" w:sz="4" w:space="0" w:color="auto"/>
            </w:tcBorders>
          </w:tcPr>
          <w:p w14:paraId="6AC08ACD" w14:textId="77777777" w:rsidR="00D619FF" w:rsidRPr="002579B1" w:rsidRDefault="00D619FF">
            <w:pPr>
              <w:pStyle w:val="NoSpacing"/>
              <w:rPr>
                <w:rFonts w:ascii="Arial" w:hAnsi="Arial" w:cs="Arial"/>
                <w:b/>
                <w:color w:val="003960"/>
              </w:rPr>
            </w:pPr>
            <w:r w:rsidRPr="002579B1">
              <w:rPr>
                <w:rFonts w:ascii="Arial" w:hAnsi="Arial" w:cs="Arial"/>
                <w:b/>
                <w:color w:val="003960"/>
              </w:rPr>
              <w:t>Purpose</w:t>
            </w:r>
          </w:p>
        </w:tc>
        <w:tc>
          <w:tcPr>
            <w:tcW w:w="2160" w:type="dxa"/>
            <w:tcBorders>
              <w:top w:val="double" w:sz="4" w:space="0" w:color="auto"/>
              <w:left w:val="double" w:sz="4" w:space="0" w:color="auto"/>
              <w:bottom w:val="double" w:sz="4" w:space="0" w:color="auto"/>
              <w:right w:val="double" w:sz="4" w:space="0" w:color="auto"/>
            </w:tcBorders>
          </w:tcPr>
          <w:p w14:paraId="7799D859" w14:textId="77777777" w:rsidR="00D619FF" w:rsidRPr="002579B1" w:rsidRDefault="00D619FF">
            <w:pPr>
              <w:pStyle w:val="NoSpacing"/>
              <w:rPr>
                <w:rFonts w:ascii="Arial" w:hAnsi="Arial" w:cs="Arial"/>
                <w:b/>
                <w:color w:val="003960"/>
              </w:rPr>
            </w:pPr>
            <w:r w:rsidRPr="002579B1">
              <w:rPr>
                <w:rFonts w:ascii="Arial" w:hAnsi="Arial" w:cs="Arial"/>
                <w:b/>
                <w:color w:val="003960"/>
              </w:rPr>
              <w:t>Quality Assurance Check</w:t>
            </w:r>
          </w:p>
        </w:tc>
        <w:tc>
          <w:tcPr>
            <w:tcW w:w="2700" w:type="dxa"/>
            <w:tcBorders>
              <w:top w:val="double" w:sz="4" w:space="0" w:color="auto"/>
              <w:left w:val="double" w:sz="4" w:space="0" w:color="auto"/>
              <w:bottom w:val="double" w:sz="4" w:space="0" w:color="auto"/>
              <w:right w:val="double" w:sz="4" w:space="0" w:color="auto"/>
            </w:tcBorders>
          </w:tcPr>
          <w:p w14:paraId="640DD487" w14:textId="77777777" w:rsidR="00D619FF" w:rsidRPr="002579B1" w:rsidRDefault="00D619FF">
            <w:pPr>
              <w:pStyle w:val="NoSpacing"/>
              <w:rPr>
                <w:rFonts w:ascii="Arial" w:hAnsi="Arial" w:cs="Arial"/>
                <w:b/>
                <w:color w:val="003960"/>
              </w:rPr>
            </w:pPr>
            <w:r w:rsidRPr="002579B1">
              <w:rPr>
                <w:rFonts w:ascii="Arial" w:hAnsi="Arial" w:cs="Arial"/>
                <w:b/>
                <w:color w:val="003960"/>
              </w:rPr>
              <w:t xml:space="preserve">Type of Counseling Requiring Item </w:t>
            </w:r>
          </w:p>
        </w:tc>
      </w:tr>
      <w:tr w:rsidR="00D619FF" w:rsidRPr="002579B1" w14:paraId="08519093" w14:textId="77777777" w:rsidTr="00D619FF">
        <w:trPr>
          <w:cantSplit/>
          <w:trHeight w:val="576"/>
        </w:trPr>
        <w:tc>
          <w:tcPr>
            <w:tcW w:w="540" w:type="dxa"/>
            <w:vMerge w:val="restart"/>
            <w:tcBorders>
              <w:top w:val="double" w:sz="4" w:space="0" w:color="auto"/>
            </w:tcBorders>
            <w:shd w:val="clear" w:color="auto" w:fill="E6E6E6"/>
            <w:textDirection w:val="btLr"/>
          </w:tcPr>
          <w:p w14:paraId="5161D290" w14:textId="77777777" w:rsidR="00D619FF" w:rsidRPr="002579B1" w:rsidRDefault="00D619FF">
            <w:pPr>
              <w:pStyle w:val="NoSpacing"/>
              <w:rPr>
                <w:rFonts w:ascii="Arial" w:hAnsi="Arial" w:cs="Arial"/>
              </w:rPr>
            </w:pPr>
            <w:r w:rsidRPr="002579B1">
              <w:rPr>
                <w:rFonts w:ascii="Arial" w:hAnsi="Arial" w:cs="Arial"/>
              </w:rPr>
              <w:t>Second Tier: Content Needed for Most Case Files</w:t>
            </w:r>
          </w:p>
        </w:tc>
        <w:tc>
          <w:tcPr>
            <w:tcW w:w="2340" w:type="dxa"/>
          </w:tcPr>
          <w:p w14:paraId="30D7C664" w14:textId="77777777" w:rsidR="00D619FF" w:rsidRPr="002579B1" w:rsidRDefault="00D619FF">
            <w:pPr>
              <w:pStyle w:val="NoSpacing"/>
              <w:rPr>
                <w:rFonts w:ascii="Arial" w:hAnsi="Arial" w:cs="Arial"/>
              </w:rPr>
            </w:pPr>
            <w:r w:rsidRPr="002579B1">
              <w:rPr>
                <w:rFonts w:ascii="Arial" w:hAnsi="Arial" w:cs="Arial"/>
              </w:rPr>
              <w:t>Borrower Authorization to Obtain a Credit Report</w:t>
            </w:r>
          </w:p>
        </w:tc>
        <w:tc>
          <w:tcPr>
            <w:tcW w:w="2340" w:type="dxa"/>
          </w:tcPr>
          <w:p w14:paraId="60E2B4BB" w14:textId="77777777" w:rsidR="00D619FF" w:rsidRPr="002579B1" w:rsidRDefault="00D619FF">
            <w:pPr>
              <w:pStyle w:val="NoSpacing"/>
              <w:rPr>
                <w:rFonts w:ascii="Arial" w:hAnsi="Arial" w:cs="Arial"/>
              </w:rPr>
            </w:pPr>
            <w:r w:rsidRPr="002579B1">
              <w:rPr>
                <w:rFonts w:ascii="Arial" w:hAnsi="Arial" w:cs="Arial"/>
              </w:rPr>
              <w:t>Signed permission for the program to obtain a credit report on behalf of household.  May be included as segment of the Application.</w:t>
            </w:r>
          </w:p>
        </w:tc>
        <w:tc>
          <w:tcPr>
            <w:tcW w:w="2160" w:type="dxa"/>
          </w:tcPr>
          <w:p w14:paraId="743C51EE" w14:textId="77777777" w:rsidR="00D619FF" w:rsidRPr="002579B1" w:rsidRDefault="00D619FF">
            <w:pPr>
              <w:pStyle w:val="NoSpacing"/>
              <w:rPr>
                <w:rFonts w:ascii="Arial" w:hAnsi="Arial" w:cs="Arial"/>
              </w:rPr>
            </w:pPr>
            <w:r w:rsidRPr="002579B1">
              <w:rPr>
                <w:rFonts w:ascii="Arial" w:hAnsi="Arial" w:cs="Arial"/>
              </w:rPr>
              <w:t xml:space="preserve">Has a signature </w:t>
            </w:r>
          </w:p>
          <w:p w14:paraId="49201C29" w14:textId="77777777" w:rsidR="00D619FF" w:rsidRPr="002579B1" w:rsidRDefault="00D619FF">
            <w:pPr>
              <w:pStyle w:val="NoSpacing"/>
              <w:rPr>
                <w:rFonts w:ascii="Arial" w:hAnsi="Arial" w:cs="Arial"/>
              </w:rPr>
            </w:pPr>
            <w:r w:rsidRPr="002579B1">
              <w:rPr>
                <w:rFonts w:ascii="Arial" w:hAnsi="Arial" w:cs="Arial"/>
              </w:rPr>
              <w:t>Copy to household</w:t>
            </w:r>
          </w:p>
        </w:tc>
        <w:tc>
          <w:tcPr>
            <w:tcW w:w="2700" w:type="dxa"/>
          </w:tcPr>
          <w:p w14:paraId="6FE51EBE" w14:textId="77777777" w:rsidR="00D619FF" w:rsidRPr="002579B1" w:rsidRDefault="00D619FF">
            <w:pPr>
              <w:pStyle w:val="NoSpacing"/>
              <w:rPr>
                <w:rFonts w:ascii="Arial" w:hAnsi="Arial" w:cs="Arial"/>
              </w:rPr>
            </w:pPr>
            <w:r w:rsidRPr="002579B1">
              <w:rPr>
                <w:rFonts w:ascii="Arial" w:hAnsi="Arial" w:cs="Arial"/>
              </w:rPr>
              <w:t>Pre-</w:t>
            </w:r>
            <w:proofErr w:type="spellStart"/>
            <w:r w:rsidRPr="002579B1">
              <w:rPr>
                <w:rFonts w:ascii="Arial" w:hAnsi="Arial" w:cs="Arial"/>
              </w:rPr>
              <w:t>Purch</w:t>
            </w:r>
            <w:proofErr w:type="spellEnd"/>
            <w:r w:rsidRPr="002579B1">
              <w:rPr>
                <w:rFonts w:ascii="Arial" w:hAnsi="Arial" w:cs="Arial"/>
              </w:rPr>
              <w:t xml:space="preserve"> Counseling</w:t>
            </w:r>
          </w:p>
          <w:p w14:paraId="43D954A9" w14:textId="77777777" w:rsidR="00D619FF" w:rsidRPr="002579B1" w:rsidRDefault="00D619FF">
            <w:pPr>
              <w:pStyle w:val="NoSpacing"/>
              <w:rPr>
                <w:rFonts w:ascii="Arial" w:hAnsi="Arial" w:cs="Arial"/>
              </w:rPr>
            </w:pPr>
            <w:r w:rsidRPr="002579B1">
              <w:rPr>
                <w:rFonts w:ascii="Arial" w:hAnsi="Arial" w:cs="Arial"/>
              </w:rPr>
              <w:t>Financial Counseling</w:t>
            </w:r>
          </w:p>
          <w:p w14:paraId="0391B822" w14:textId="77777777" w:rsidR="00D619FF" w:rsidRPr="002579B1" w:rsidRDefault="00D619FF">
            <w:pPr>
              <w:pStyle w:val="NoSpacing"/>
              <w:rPr>
                <w:rFonts w:ascii="Arial" w:hAnsi="Arial" w:cs="Arial"/>
              </w:rPr>
            </w:pPr>
            <w:r w:rsidRPr="002579B1">
              <w:rPr>
                <w:rFonts w:ascii="Arial" w:hAnsi="Arial" w:cs="Arial"/>
              </w:rPr>
              <w:t>Foreclosure Prevention</w:t>
            </w:r>
          </w:p>
        </w:tc>
      </w:tr>
      <w:tr w:rsidR="00D619FF" w:rsidRPr="002579B1" w14:paraId="3DA79B1E" w14:textId="77777777" w:rsidTr="00D619FF">
        <w:trPr>
          <w:cantSplit/>
          <w:trHeight w:val="576"/>
        </w:trPr>
        <w:tc>
          <w:tcPr>
            <w:tcW w:w="540" w:type="dxa"/>
            <w:vMerge/>
            <w:shd w:val="clear" w:color="auto" w:fill="E6E6E6"/>
          </w:tcPr>
          <w:p w14:paraId="3C240EED" w14:textId="77777777" w:rsidR="00D619FF" w:rsidRPr="002579B1" w:rsidRDefault="00D619FF">
            <w:pPr>
              <w:pStyle w:val="NoSpacing"/>
              <w:rPr>
                <w:rFonts w:ascii="Arial" w:hAnsi="Arial" w:cs="Arial"/>
              </w:rPr>
            </w:pPr>
          </w:p>
        </w:tc>
        <w:tc>
          <w:tcPr>
            <w:tcW w:w="2340" w:type="dxa"/>
            <w:tcBorders>
              <w:bottom w:val="single" w:sz="4" w:space="0" w:color="auto"/>
            </w:tcBorders>
          </w:tcPr>
          <w:p w14:paraId="4E5D646D" w14:textId="77777777" w:rsidR="00D619FF" w:rsidRPr="002579B1" w:rsidRDefault="00D619FF">
            <w:pPr>
              <w:pStyle w:val="NoSpacing"/>
              <w:rPr>
                <w:rFonts w:ascii="Arial" w:hAnsi="Arial" w:cs="Arial"/>
              </w:rPr>
            </w:pPr>
            <w:r w:rsidRPr="002579B1">
              <w:rPr>
                <w:rFonts w:ascii="Arial" w:hAnsi="Arial" w:cs="Arial"/>
              </w:rPr>
              <w:t>Credit Report</w:t>
            </w:r>
          </w:p>
        </w:tc>
        <w:tc>
          <w:tcPr>
            <w:tcW w:w="2340" w:type="dxa"/>
            <w:tcBorders>
              <w:bottom w:val="single" w:sz="4" w:space="0" w:color="auto"/>
            </w:tcBorders>
          </w:tcPr>
          <w:p w14:paraId="6FE28AA1" w14:textId="77777777" w:rsidR="00D619FF" w:rsidRPr="002579B1" w:rsidRDefault="00D619FF">
            <w:pPr>
              <w:pStyle w:val="NoSpacing"/>
              <w:rPr>
                <w:rFonts w:ascii="Arial" w:hAnsi="Arial" w:cs="Arial"/>
              </w:rPr>
            </w:pPr>
            <w:r w:rsidRPr="002579B1">
              <w:rPr>
                <w:rFonts w:ascii="Arial" w:hAnsi="Arial" w:cs="Arial"/>
              </w:rPr>
              <w:t>Obtained from one of the national credit bureaus.  Needed for analyzing a household’s candidacy for a mortgage.</w:t>
            </w:r>
          </w:p>
        </w:tc>
        <w:tc>
          <w:tcPr>
            <w:tcW w:w="2160" w:type="dxa"/>
            <w:tcBorders>
              <w:bottom w:val="single" w:sz="4" w:space="0" w:color="auto"/>
            </w:tcBorders>
          </w:tcPr>
          <w:p w14:paraId="60ED24F1" w14:textId="77777777" w:rsidR="00D619FF" w:rsidRPr="002579B1" w:rsidRDefault="00D619FF">
            <w:pPr>
              <w:pStyle w:val="NoSpacing"/>
              <w:rPr>
                <w:rFonts w:ascii="Arial" w:hAnsi="Arial" w:cs="Arial"/>
              </w:rPr>
            </w:pPr>
          </w:p>
        </w:tc>
        <w:tc>
          <w:tcPr>
            <w:tcW w:w="2700" w:type="dxa"/>
            <w:tcBorders>
              <w:bottom w:val="single" w:sz="4" w:space="0" w:color="auto"/>
            </w:tcBorders>
          </w:tcPr>
          <w:p w14:paraId="04AF2578" w14:textId="77777777" w:rsidR="00D619FF" w:rsidRPr="002579B1" w:rsidRDefault="00D619FF">
            <w:pPr>
              <w:pStyle w:val="NoSpacing"/>
              <w:rPr>
                <w:rFonts w:ascii="Arial" w:hAnsi="Arial" w:cs="Arial"/>
              </w:rPr>
            </w:pPr>
            <w:r w:rsidRPr="002579B1">
              <w:rPr>
                <w:rFonts w:ascii="Arial" w:hAnsi="Arial" w:cs="Arial"/>
              </w:rPr>
              <w:t>Pre-</w:t>
            </w:r>
            <w:proofErr w:type="spellStart"/>
            <w:r w:rsidRPr="002579B1">
              <w:rPr>
                <w:rFonts w:ascii="Arial" w:hAnsi="Arial" w:cs="Arial"/>
              </w:rPr>
              <w:t>Purch</w:t>
            </w:r>
            <w:proofErr w:type="spellEnd"/>
            <w:r w:rsidRPr="002579B1">
              <w:rPr>
                <w:rFonts w:ascii="Arial" w:hAnsi="Arial" w:cs="Arial"/>
              </w:rPr>
              <w:t xml:space="preserve"> Counseling</w:t>
            </w:r>
          </w:p>
          <w:p w14:paraId="4E3D1FFE" w14:textId="77777777" w:rsidR="00D619FF" w:rsidRPr="002579B1" w:rsidRDefault="00D619FF">
            <w:pPr>
              <w:pStyle w:val="NoSpacing"/>
              <w:rPr>
                <w:rFonts w:ascii="Arial" w:hAnsi="Arial" w:cs="Arial"/>
              </w:rPr>
            </w:pPr>
            <w:r w:rsidRPr="002579B1">
              <w:rPr>
                <w:rFonts w:ascii="Arial" w:hAnsi="Arial" w:cs="Arial"/>
              </w:rPr>
              <w:t>Financial Counseling</w:t>
            </w:r>
          </w:p>
          <w:p w14:paraId="1A014458" w14:textId="77777777" w:rsidR="00D619FF" w:rsidRPr="002579B1" w:rsidRDefault="00D619FF">
            <w:pPr>
              <w:pStyle w:val="NoSpacing"/>
              <w:rPr>
                <w:rFonts w:ascii="Arial" w:hAnsi="Arial" w:cs="Arial"/>
              </w:rPr>
            </w:pPr>
            <w:r w:rsidRPr="002579B1">
              <w:rPr>
                <w:rFonts w:ascii="Arial" w:hAnsi="Arial" w:cs="Arial"/>
              </w:rPr>
              <w:t>Foreclosure prevention</w:t>
            </w:r>
          </w:p>
        </w:tc>
      </w:tr>
      <w:tr w:rsidR="00D619FF" w:rsidRPr="002579B1" w14:paraId="495B1E50" w14:textId="77777777" w:rsidTr="00D619FF">
        <w:trPr>
          <w:cantSplit/>
          <w:trHeight w:val="576"/>
        </w:trPr>
        <w:tc>
          <w:tcPr>
            <w:tcW w:w="540" w:type="dxa"/>
            <w:vMerge/>
            <w:shd w:val="clear" w:color="auto" w:fill="E6E6E6"/>
          </w:tcPr>
          <w:p w14:paraId="61F69BBF" w14:textId="77777777" w:rsidR="00D619FF" w:rsidRPr="002579B1" w:rsidRDefault="00D619FF">
            <w:pPr>
              <w:pStyle w:val="NoSpacing"/>
              <w:rPr>
                <w:rFonts w:ascii="Arial" w:hAnsi="Arial" w:cs="Arial"/>
              </w:rPr>
            </w:pPr>
          </w:p>
        </w:tc>
        <w:tc>
          <w:tcPr>
            <w:tcW w:w="2340" w:type="dxa"/>
            <w:tcBorders>
              <w:top w:val="single" w:sz="4" w:space="0" w:color="auto"/>
            </w:tcBorders>
          </w:tcPr>
          <w:p w14:paraId="4CC1E406" w14:textId="77777777" w:rsidR="00D619FF" w:rsidRPr="002579B1" w:rsidRDefault="00D619FF">
            <w:pPr>
              <w:pStyle w:val="NoSpacing"/>
              <w:rPr>
                <w:rFonts w:ascii="Arial" w:hAnsi="Arial" w:cs="Arial"/>
              </w:rPr>
            </w:pPr>
            <w:r w:rsidRPr="002579B1">
              <w:rPr>
                <w:rFonts w:ascii="Arial" w:hAnsi="Arial" w:cs="Arial"/>
              </w:rPr>
              <w:t>Income Verification</w:t>
            </w:r>
          </w:p>
        </w:tc>
        <w:tc>
          <w:tcPr>
            <w:tcW w:w="2340" w:type="dxa"/>
            <w:tcBorders>
              <w:top w:val="single" w:sz="4" w:space="0" w:color="auto"/>
            </w:tcBorders>
          </w:tcPr>
          <w:p w14:paraId="45559AC3" w14:textId="71E91DD7" w:rsidR="00D619FF" w:rsidRPr="002579B1" w:rsidRDefault="00D619FF">
            <w:pPr>
              <w:pStyle w:val="NoSpacing"/>
              <w:rPr>
                <w:rFonts w:ascii="Arial" w:hAnsi="Arial" w:cs="Arial"/>
              </w:rPr>
            </w:pPr>
            <w:r w:rsidRPr="002579B1">
              <w:rPr>
                <w:rFonts w:ascii="Arial" w:hAnsi="Arial" w:cs="Arial"/>
              </w:rPr>
              <w:t xml:space="preserve">Copies of </w:t>
            </w:r>
            <w:proofErr w:type="gramStart"/>
            <w:r w:rsidRPr="002579B1">
              <w:rPr>
                <w:rFonts w:ascii="Arial" w:hAnsi="Arial" w:cs="Arial"/>
              </w:rPr>
              <w:t>household’s</w:t>
            </w:r>
            <w:proofErr w:type="gramEnd"/>
            <w:r w:rsidRPr="002579B1">
              <w:rPr>
                <w:rFonts w:ascii="Arial" w:hAnsi="Arial" w:cs="Arial"/>
              </w:rPr>
              <w:t xml:space="preserve"> most recent pay stubs and checks for Social Security or other forms </w:t>
            </w:r>
            <w:r w:rsidR="00044322" w:rsidRPr="002579B1">
              <w:rPr>
                <w:rFonts w:ascii="Arial" w:hAnsi="Arial" w:cs="Arial"/>
              </w:rPr>
              <w:t>of income</w:t>
            </w:r>
            <w:r w:rsidRPr="002579B1">
              <w:rPr>
                <w:rFonts w:ascii="Arial" w:hAnsi="Arial" w:cs="Arial"/>
              </w:rPr>
              <w:t xml:space="preserve"> and public assistance. Must provide three viable options/products for client based on income.</w:t>
            </w:r>
          </w:p>
        </w:tc>
        <w:tc>
          <w:tcPr>
            <w:tcW w:w="2160" w:type="dxa"/>
            <w:tcBorders>
              <w:top w:val="single" w:sz="4" w:space="0" w:color="auto"/>
            </w:tcBorders>
          </w:tcPr>
          <w:p w14:paraId="001F09DA" w14:textId="77777777" w:rsidR="00D619FF" w:rsidRPr="002579B1" w:rsidRDefault="00D619FF">
            <w:pPr>
              <w:pStyle w:val="NoSpacing"/>
              <w:rPr>
                <w:rFonts w:ascii="Arial" w:hAnsi="Arial" w:cs="Arial"/>
              </w:rPr>
            </w:pPr>
            <w:proofErr w:type="gramStart"/>
            <w:r w:rsidRPr="002579B1">
              <w:rPr>
                <w:rFonts w:ascii="Arial" w:hAnsi="Arial" w:cs="Arial"/>
              </w:rPr>
              <w:t>Must be updated</w:t>
            </w:r>
            <w:proofErr w:type="gramEnd"/>
            <w:r w:rsidRPr="002579B1">
              <w:rPr>
                <w:rFonts w:ascii="Arial" w:hAnsi="Arial" w:cs="Arial"/>
              </w:rPr>
              <w:t xml:space="preserve"> periodically if a household is seeking a mortgage.</w:t>
            </w:r>
          </w:p>
          <w:p w14:paraId="41C9AFF6" w14:textId="77777777" w:rsidR="00D619FF" w:rsidRPr="002579B1" w:rsidRDefault="00D619FF">
            <w:pPr>
              <w:pStyle w:val="NoSpacing"/>
              <w:rPr>
                <w:rFonts w:ascii="Arial" w:hAnsi="Arial" w:cs="Arial"/>
              </w:rPr>
            </w:pPr>
            <w:r w:rsidRPr="002579B1">
              <w:rPr>
                <w:rFonts w:ascii="Arial" w:hAnsi="Arial" w:cs="Arial"/>
              </w:rPr>
              <w:t>Originals returned to household.</w:t>
            </w:r>
          </w:p>
          <w:p w14:paraId="717039F2" w14:textId="77777777" w:rsidR="00D619FF" w:rsidRPr="002579B1" w:rsidRDefault="00D619FF">
            <w:pPr>
              <w:pStyle w:val="NoSpacing"/>
              <w:rPr>
                <w:rFonts w:ascii="Arial" w:hAnsi="Arial" w:cs="Arial"/>
              </w:rPr>
            </w:pPr>
          </w:p>
        </w:tc>
        <w:tc>
          <w:tcPr>
            <w:tcW w:w="2700" w:type="dxa"/>
            <w:tcBorders>
              <w:top w:val="single" w:sz="4" w:space="0" w:color="auto"/>
            </w:tcBorders>
          </w:tcPr>
          <w:p w14:paraId="796BEF5F" w14:textId="77777777" w:rsidR="00D619FF" w:rsidRPr="002579B1" w:rsidRDefault="00D619FF">
            <w:pPr>
              <w:pStyle w:val="NoSpacing"/>
              <w:rPr>
                <w:rFonts w:ascii="Arial" w:hAnsi="Arial" w:cs="Arial"/>
              </w:rPr>
            </w:pPr>
            <w:r w:rsidRPr="002579B1">
              <w:rPr>
                <w:rFonts w:ascii="Arial" w:hAnsi="Arial" w:cs="Arial"/>
              </w:rPr>
              <w:t>Pre-</w:t>
            </w:r>
            <w:proofErr w:type="spellStart"/>
            <w:r w:rsidRPr="002579B1">
              <w:rPr>
                <w:rFonts w:ascii="Arial" w:hAnsi="Arial" w:cs="Arial"/>
              </w:rPr>
              <w:t>Purch</w:t>
            </w:r>
            <w:proofErr w:type="spellEnd"/>
            <w:r w:rsidRPr="002579B1">
              <w:rPr>
                <w:rFonts w:ascii="Arial" w:hAnsi="Arial" w:cs="Arial"/>
              </w:rPr>
              <w:t xml:space="preserve"> Counseling</w:t>
            </w:r>
          </w:p>
          <w:p w14:paraId="3CCB1675" w14:textId="77777777" w:rsidR="00D619FF" w:rsidRPr="002579B1" w:rsidRDefault="00D619FF">
            <w:pPr>
              <w:pStyle w:val="NoSpacing"/>
              <w:rPr>
                <w:rFonts w:ascii="Arial" w:hAnsi="Arial" w:cs="Arial"/>
              </w:rPr>
            </w:pPr>
            <w:r w:rsidRPr="002579B1">
              <w:rPr>
                <w:rFonts w:ascii="Arial" w:hAnsi="Arial" w:cs="Arial"/>
              </w:rPr>
              <w:t>Post-</w:t>
            </w:r>
            <w:proofErr w:type="spellStart"/>
            <w:r w:rsidRPr="002579B1">
              <w:rPr>
                <w:rFonts w:ascii="Arial" w:hAnsi="Arial" w:cs="Arial"/>
              </w:rPr>
              <w:t>Purch</w:t>
            </w:r>
            <w:proofErr w:type="spellEnd"/>
            <w:r w:rsidRPr="002579B1">
              <w:rPr>
                <w:rFonts w:ascii="Arial" w:hAnsi="Arial" w:cs="Arial"/>
              </w:rPr>
              <w:t xml:space="preserve"> Counseling</w:t>
            </w:r>
          </w:p>
          <w:p w14:paraId="56296596" w14:textId="77777777" w:rsidR="00D619FF" w:rsidRPr="002579B1" w:rsidRDefault="00D619FF">
            <w:pPr>
              <w:pStyle w:val="NoSpacing"/>
              <w:rPr>
                <w:rFonts w:ascii="Arial" w:hAnsi="Arial" w:cs="Arial"/>
              </w:rPr>
            </w:pPr>
            <w:r w:rsidRPr="002579B1">
              <w:rPr>
                <w:rFonts w:ascii="Arial" w:hAnsi="Arial" w:cs="Arial"/>
              </w:rPr>
              <w:t>Foreclosure Prevention</w:t>
            </w:r>
          </w:p>
          <w:p w14:paraId="0D2B1897" w14:textId="77777777" w:rsidR="00D619FF" w:rsidRPr="002579B1" w:rsidRDefault="00D619FF">
            <w:pPr>
              <w:pStyle w:val="NoSpacing"/>
              <w:rPr>
                <w:rFonts w:ascii="Arial" w:hAnsi="Arial" w:cs="Arial"/>
              </w:rPr>
            </w:pPr>
          </w:p>
        </w:tc>
      </w:tr>
      <w:tr w:rsidR="00D619FF" w:rsidRPr="002579B1" w14:paraId="1D688900" w14:textId="77777777" w:rsidTr="00D619FF">
        <w:trPr>
          <w:cantSplit/>
          <w:trHeight w:val="576"/>
        </w:trPr>
        <w:tc>
          <w:tcPr>
            <w:tcW w:w="540" w:type="dxa"/>
            <w:vMerge/>
            <w:shd w:val="clear" w:color="auto" w:fill="E6E6E6"/>
          </w:tcPr>
          <w:p w14:paraId="47A6CB83" w14:textId="77777777" w:rsidR="00D619FF" w:rsidRPr="002579B1" w:rsidRDefault="00D619FF">
            <w:pPr>
              <w:pStyle w:val="NoSpacing"/>
              <w:rPr>
                <w:rFonts w:ascii="Arial" w:hAnsi="Arial" w:cs="Arial"/>
              </w:rPr>
            </w:pPr>
          </w:p>
        </w:tc>
        <w:tc>
          <w:tcPr>
            <w:tcW w:w="2340" w:type="dxa"/>
          </w:tcPr>
          <w:p w14:paraId="64DA425F" w14:textId="77777777" w:rsidR="00D619FF" w:rsidRPr="002579B1" w:rsidRDefault="00D619FF">
            <w:pPr>
              <w:pStyle w:val="NoSpacing"/>
              <w:rPr>
                <w:rFonts w:ascii="Arial" w:hAnsi="Arial" w:cs="Arial"/>
              </w:rPr>
            </w:pPr>
            <w:r w:rsidRPr="002579B1">
              <w:rPr>
                <w:rFonts w:ascii="Arial" w:hAnsi="Arial" w:cs="Arial"/>
              </w:rPr>
              <w:t>Investigation Request Form</w:t>
            </w:r>
          </w:p>
        </w:tc>
        <w:tc>
          <w:tcPr>
            <w:tcW w:w="2340" w:type="dxa"/>
          </w:tcPr>
          <w:p w14:paraId="243111ED" w14:textId="77777777" w:rsidR="00D619FF" w:rsidRPr="002579B1" w:rsidRDefault="00D619FF">
            <w:pPr>
              <w:pStyle w:val="NoSpacing"/>
              <w:rPr>
                <w:rFonts w:ascii="Arial" w:hAnsi="Arial" w:cs="Arial"/>
              </w:rPr>
            </w:pPr>
            <w:r w:rsidRPr="002579B1">
              <w:rPr>
                <w:rFonts w:ascii="Arial" w:hAnsi="Arial" w:cs="Arial"/>
              </w:rPr>
              <w:t>A document that the program can submit to credit companies to investigate issues the household wishes to contest in a credit report.</w:t>
            </w:r>
          </w:p>
        </w:tc>
        <w:tc>
          <w:tcPr>
            <w:tcW w:w="2160" w:type="dxa"/>
          </w:tcPr>
          <w:p w14:paraId="09897BA8" w14:textId="77777777" w:rsidR="00D619FF" w:rsidRPr="002579B1" w:rsidRDefault="00D619FF">
            <w:pPr>
              <w:pStyle w:val="NoSpacing"/>
              <w:rPr>
                <w:rFonts w:ascii="Arial" w:hAnsi="Arial" w:cs="Arial"/>
              </w:rPr>
            </w:pPr>
            <w:r w:rsidRPr="002579B1">
              <w:rPr>
                <w:rFonts w:ascii="Arial" w:hAnsi="Arial" w:cs="Arial"/>
              </w:rPr>
              <w:t>Has a signature</w:t>
            </w:r>
          </w:p>
        </w:tc>
        <w:tc>
          <w:tcPr>
            <w:tcW w:w="2700" w:type="dxa"/>
          </w:tcPr>
          <w:p w14:paraId="7A59853D" w14:textId="77777777" w:rsidR="00D619FF" w:rsidRPr="002579B1" w:rsidRDefault="00D619FF">
            <w:pPr>
              <w:pStyle w:val="NoSpacing"/>
              <w:rPr>
                <w:rFonts w:ascii="Arial" w:hAnsi="Arial" w:cs="Arial"/>
              </w:rPr>
            </w:pPr>
            <w:r w:rsidRPr="002579B1">
              <w:rPr>
                <w:rFonts w:ascii="Arial" w:hAnsi="Arial" w:cs="Arial"/>
              </w:rPr>
              <w:t>Pre-</w:t>
            </w:r>
            <w:proofErr w:type="spellStart"/>
            <w:r w:rsidRPr="002579B1">
              <w:rPr>
                <w:rFonts w:ascii="Arial" w:hAnsi="Arial" w:cs="Arial"/>
              </w:rPr>
              <w:t>Purch</w:t>
            </w:r>
            <w:proofErr w:type="spellEnd"/>
            <w:r w:rsidRPr="002579B1">
              <w:rPr>
                <w:rFonts w:ascii="Arial" w:hAnsi="Arial" w:cs="Arial"/>
              </w:rPr>
              <w:t xml:space="preserve"> Counseling</w:t>
            </w:r>
          </w:p>
          <w:p w14:paraId="5759719D" w14:textId="77777777" w:rsidR="00D619FF" w:rsidRPr="002579B1" w:rsidRDefault="00D619FF">
            <w:pPr>
              <w:pStyle w:val="NoSpacing"/>
              <w:rPr>
                <w:rFonts w:ascii="Arial" w:hAnsi="Arial" w:cs="Arial"/>
              </w:rPr>
            </w:pPr>
            <w:r w:rsidRPr="002579B1">
              <w:rPr>
                <w:rFonts w:ascii="Arial" w:hAnsi="Arial" w:cs="Arial"/>
              </w:rPr>
              <w:t>Financial Counseling</w:t>
            </w:r>
          </w:p>
        </w:tc>
      </w:tr>
      <w:tr w:rsidR="00D619FF" w:rsidRPr="002579B1" w14:paraId="05037B0A" w14:textId="77777777" w:rsidTr="00D619FF">
        <w:trPr>
          <w:cantSplit/>
          <w:trHeight w:val="576"/>
        </w:trPr>
        <w:tc>
          <w:tcPr>
            <w:tcW w:w="540" w:type="dxa"/>
            <w:vMerge/>
            <w:shd w:val="clear" w:color="auto" w:fill="E6E6E6"/>
          </w:tcPr>
          <w:p w14:paraId="4E5C8D3B" w14:textId="77777777" w:rsidR="00D619FF" w:rsidRPr="002579B1" w:rsidRDefault="00D619FF">
            <w:pPr>
              <w:pStyle w:val="NoSpacing"/>
              <w:rPr>
                <w:rFonts w:ascii="Arial" w:hAnsi="Arial" w:cs="Arial"/>
              </w:rPr>
            </w:pPr>
          </w:p>
        </w:tc>
        <w:tc>
          <w:tcPr>
            <w:tcW w:w="2340" w:type="dxa"/>
          </w:tcPr>
          <w:p w14:paraId="4FA2EE2B" w14:textId="77777777" w:rsidR="00D619FF" w:rsidRPr="002579B1" w:rsidRDefault="00D619FF">
            <w:pPr>
              <w:pStyle w:val="NoSpacing"/>
              <w:rPr>
                <w:rFonts w:ascii="Arial" w:hAnsi="Arial" w:cs="Arial"/>
              </w:rPr>
            </w:pPr>
            <w:r w:rsidRPr="002579B1">
              <w:rPr>
                <w:rFonts w:ascii="Arial" w:hAnsi="Arial" w:cs="Arial"/>
              </w:rPr>
              <w:t>Housing History Verification</w:t>
            </w:r>
          </w:p>
        </w:tc>
        <w:tc>
          <w:tcPr>
            <w:tcW w:w="2340" w:type="dxa"/>
          </w:tcPr>
          <w:p w14:paraId="3897CA61" w14:textId="77777777" w:rsidR="00D619FF" w:rsidRPr="002579B1" w:rsidRDefault="00D619FF">
            <w:pPr>
              <w:pStyle w:val="NoSpacing"/>
              <w:rPr>
                <w:rFonts w:ascii="Arial" w:hAnsi="Arial" w:cs="Arial"/>
              </w:rPr>
            </w:pPr>
            <w:r w:rsidRPr="002579B1">
              <w:rPr>
                <w:rFonts w:ascii="Arial" w:hAnsi="Arial" w:cs="Arial"/>
              </w:rPr>
              <w:t xml:space="preserve">A form sent to previous </w:t>
            </w:r>
            <w:proofErr w:type="gramStart"/>
            <w:r w:rsidRPr="002579B1">
              <w:rPr>
                <w:rFonts w:ascii="Arial" w:hAnsi="Arial" w:cs="Arial"/>
              </w:rPr>
              <w:t>landlords</w:t>
            </w:r>
            <w:proofErr w:type="gramEnd"/>
            <w:r w:rsidRPr="002579B1">
              <w:rPr>
                <w:rFonts w:ascii="Arial" w:hAnsi="Arial" w:cs="Arial"/>
              </w:rPr>
              <w:t xml:space="preserve"> to verify history of rent payments to support loan applications.</w:t>
            </w:r>
          </w:p>
        </w:tc>
        <w:tc>
          <w:tcPr>
            <w:tcW w:w="2160" w:type="dxa"/>
          </w:tcPr>
          <w:p w14:paraId="323BAE27" w14:textId="77777777" w:rsidR="00D619FF" w:rsidRPr="002579B1" w:rsidRDefault="00D619FF">
            <w:pPr>
              <w:pStyle w:val="NoSpacing"/>
              <w:rPr>
                <w:rFonts w:ascii="Arial" w:hAnsi="Arial" w:cs="Arial"/>
              </w:rPr>
            </w:pPr>
            <w:r w:rsidRPr="002579B1">
              <w:rPr>
                <w:rFonts w:ascii="Arial" w:hAnsi="Arial" w:cs="Arial"/>
              </w:rPr>
              <w:t>Has a signature</w:t>
            </w:r>
          </w:p>
        </w:tc>
        <w:tc>
          <w:tcPr>
            <w:tcW w:w="2700" w:type="dxa"/>
          </w:tcPr>
          <w:p w14:paraId="3694C983" w14:textId="77777777" w:rsidR="00D619FF" w:rsidRPr="002579B1" w:rsidRDefault="00D619FF">
            <w:pPr>
              <w:pStyle w:val="NoSpacing"/>
              <w:rPr>
                <w:rFonts w:ascii="Arial" w:hAnsi="Arial" w:cs="Arial"/>
              </w:rPr>
            </w:pPr>
            <w:r w:rsidRPr="002579B1">
              <w:rPr>
                <w:rFonts w:ascii="Arial" w:hAnsi="Arial" w:cs="Arial"/>
              </w:rPr>
              <w:t>Pre-</w:t>
            </w:r>
            <w:proofErr w:type="spellStart"/>
            <w:r w:rsidRPr="002579B1">
              <w:rPr>
                <w:rFonts w:ascii="Arial" w:hAnsi="Arial" w:cs="Arial"/>
              </w:rPr>
              <w:t>Purch</w:t>
            </w:r>
            <w:proofErr w:type="spellEnd"/>
            <w:r w:rsidRPr="002579B1">
              <w:rPr>
                <w:rFonts w:ascii="Arial" w:hAnsi="Arial" w:cs="Arial"/>
              </w:rPr>
              <w:t xml:space="preserve"> Counseling</w:t>
            </w:r>
          </w:p>
        </w:tc>
      </w:tr>
      <w:tr w:rsidR="00D619FF" w:rsidRPr="002579B1" w14:paraId="5E089426" w14:textId="77777777" w:rsidTr="00D619FF">
        <w:trPr>
          <w:cantSplit/>
          <w:trHeight w:val="576"/>
        </w:trPr>
        <w:tc>
          <w:tcPr>
            <w:tcW w:w="540" w:type="dxa"/>
            <w:vMerge/>
            <w:shd w:val="clear" w:color="auto" w:fill="E6E6E6"/>
          </w:tcPr>
          <w:p w14:paraId="7193D6F1" w14:textId="77777777" w:rsidR="00D619FF" w:rsidRPr="002579B1" w:rsidRDefault="00D619FF">
            <w:pPr>
              <w:pStyle w:val="NoSpacing"/>
              <w:rPr>
                <w:rFonts w:ascii="Arial" w:hAnsi="Arial" w:cs="Arial"/>
                <w:iCs/>
              </w:rPr>
            </w:pPr>
          </w:p>
        </w:tc>
        <w:tc>
          <w:tcPr>
            <w:tcW w:w="2340" w:type="dxa"/>
          </w:tcPr>
          <w:p w14:paraId="4FA9D11D" w14:textId="77777777" w:rsidR="00D619FF" w:rsidRPr="002579B1" w:rsidRDefault="00D619FF">
            <w:pPr>
              <w:pStyle w:val="NoSpacing"/>
              <w:rPr>
                <w:rFonts w:ascii="Arial" w:hAnsi="Arial" w:cs="Arial"/>
              </w:rPr>
            </w:pPr>
            <w:r w:rsidRPr="002579B1">
              <w:rPr>
                <w:rFonts w:ascii="Arial" w:hAnsi="Arial" w:cs="Arial"/>
              </w:rPr>
              <w:t>Budget Worksheet</w:t>
            </w:r>
          </w:p>
        </w:tc>
        <w:tc>
          <w:tcPr>
            <w:tcW w:w="2340" w:type="dxa"/>
          </w:tcPr>
          <w:p w14:paraId="40C81F39" w14:textId="77777777" w:rsidR="00D619FF" w:rsidRPr="002579B1" w:rsidRDefault="00D619FF">
            <w:pPr>
              <w:pStyle w:val="NoSpacing"/>
              <w:rPr>
                <w:rFonts w:ascii="Arial" w:hAnsi="Arial" w:cs="Arial"/>
              </w:rPr>
            </w:pPr>
            <w:r w:rsidRPr="002579B1">
              <w:rPr>
                <w:rFonts w:ascii="Arial" w:hAnsi="Arial" w:cs="Arial"/>
              </w:rPr>
              <w:t>A table that calculates a household’s income and expenses to assist with budgeting.</w:t>
            </w:r>
          </w:p>
        </w:tc>
        <w:tc>
          <w:tcPr>
            <w:tcW w:w="2160" w:type="dxa"/>
          </w:tcPr>
          <w:p w14:paraId="5862B7CE" w14:textId="77777777" w:rsidR="00D619FF" w:rsidRPr="002579B1" w:rsidRDefault="00D619FF">
            <w:pPr>
              <w:pStyle w:val="NoSpacing"/>
              <w:rPr>
                <w:rFonts w:ascii="Arial" w:hAnsi="Arial" w:cs="Arial"/>
              </w:rPr>
            </w:pPr>
            <w:r w:rsidRPr="002579B1">
              <w:rPr>
                <w:rFonts w:ascii="Arial" w:hAnsi="Arial" w:cs="Arial"/>
              </w:rPr>
              <w:t>Well organized.</w:t>
            </w:r>
          </w:p>
          <w:p w14:paraId="5E323B77" w14:textId="77777777" w:rsidR="00D619FF" w:rsidRPr="002579B1" w:rsidRDefault="00D619FF">
            <w:pPr>
              <w:pStyle w:val="NoSpacing"/>
              <w:rPr>
                <w:rFonts w:ascii="Arial" w:hAnsi="Arial" w:cs="Arial"/>
              </w:rPr>
            </w:pPr>
            <w:r w:rsidRPr="002579B1">
              <w:rPr>
                <w:rFonts w:ascii="Arial" w:hAnsi="Arial" w:cs="Arial"/>
              </w:rPr>
              <w:t>Legible</w:t>
            </w:r>
          </w:p>
          <w:p w14:paraId="48203812" w14:textId="77777777" w:rsidR="00D619FF" w:rsidRPr="002579B1" w:rsidRDefault="00D619FF">
            <w:pPr>
              <w:pStyle w:val="NoSpacing"/>
              <w:rPr>
                <w:rFonts w:ascii="Arial" w:hAnsi="Arial" w:cs="Arial"/>
              </w:rPr>
            </w:pPr>
            <w:r w:rsidRPr="002579B1">
              <w:rPr>
                <w:rFonts w:ascii="Arial" w:hAnsi="Arial" w:cs="Arial"/>
              </w:rPr>
              <w:t>Copy to household</w:t>
            </w:r>
          </w:p>
        </w:tc>
        <w:tc>
          <w:tcPr>
            <w:tcW w:w="2700" w:type="dxa"/>
          </w:tcPr>
          <w:p w14:paraId="1713DD56" w14:textId="77777777" w:rsidR="00D619FF" w:rsidRPr="002579B1" w:rsidRDefault="00D619FF">
            <w:pPr>
              <w:pStyle w:val="NoSpacing"/>
              <w:rPr>
                <w:rFonts w:ascii="Arial" w:hAnsi="Arial" w:cs="Arial"/>
              </w:rPr>
            </w:pPr>
            <w:r w:rsidRPr="002579B1">
              <w:rPr>
                <w:rFonts w:ascii="Arial" w:hAnsi="Arial" w:cs="Arial"/>
              </w:rPr>
              <w:t>Pre-</w:t>
            </w:r>
            <w:proofErr w:type="spellStart"/>
            <w:r w:rsidRPr="002579B1">
              <w:rPr>
                <w:rFonts w:ascii="Arial" w:hAnsi="Arial" w:cs="Arial"/>
              </w:rPr>
              <w:t>Purch</w:t>
            </w:r>
            <w:proofErr w:type="spellEnd"/>
            <w:r w:rsidRPr="002579B1">
              <w:rPr>
                <w:rFonts w:ascii="Arial" w:hAnsi="Arial" w:cs="Arial"/>
              </w:rPr>
              <w:t xml:space="preserve"> Counseling</w:t>
            </w:r>
          </w:p>
          <w:p w14:paraId="701EFB10" w14:textId="77777777" w:rsidR="00D619FF" w:rsidRPr="002579B1" w:rsidRDefault="00D619FF">
            <w:pPr>
              <w:pStyle w:val="NoSpacing"/>
              <w:rPr>
                <w:rFonts w:ascii="Arial" w:hAnsi="Arial" w:cs="Arial"/>
              </w:rPr>
            </w:pPr>
            <w:r w:rsidRPr="002579B1">
              <w:rPr>
                <w:rFonts w:ascii="Arial" w:hAnsi="Arial" w:cs="Arial"/>
              </w:rPr>
              <w:t>Post-</w:t>
            </w:r>
            <w:proofErr w:type="spellStart"/>
            <w:r w:rsidRPr="002579B1">
              <w:rPr>
                <w:rFonts w:ascii="Arial" w:hAnsi="Arial" w:cs="Arial"/>
              </w:rPr>
              <w:t>Purch</w:t>
            </w:r>
            <w:proofErr w:type="spellEnd"/>
            <w:r w:rsidRPr="002579B1">
              <w:rPr>
                <w:rFonts w:ascii="Arial" w:hAnsi="Arial" w:cs="Arial"/>
              </w:rPr>
              <w:t xml:space="preserve"> Counseling</w:t>
            </w:r>
          </w:p>
          <w:p w14:paraId="6F92984F" w14:textId="77777777" w:rsidR="00D619FF" w:rsidRPr="002579B1" w:rsidRDefault="00D619FF">
            <w:pPr>
              <w:pStyle w:val="NoSpacing"/>
              <w:rPr>
                <w:rFonts w:ascii="Arial" w:hAnsi="Arial" w:cs="Arial"/>
              </w:rPr>
            </w:pPr>
            <w:r w:rsidRPr="002579B1">
              <w:rPr>
                <w:rFonts w:ascii="Arial" w:hAnsi="Arial" w:cs="Arial"/>
              </w:rPr>
              <w:t>Foreclosure Prevention</w:t>
            </w:r>
          </w:p>
          <w:p w14:paraId="65EA0682" w14:textId="77777777" w:rsidR="00D619FF" w:rsidRPr="002579B1" w:rsidRDefault="00D619FF">
            <w:pPr>
              <w:pStyle w:val="NoSpacing"/>
              <w:rPr>
                <w:rFonts w:ascii="Arial" w:hAnsi="Arial" w:cs="Arial"/>
              </w:rPr>
            </w:pPr>
            <w:r w:rsidRPr="002579B1">
              <w:rPr>
                <w:rFonts w:ascii="Arial" w:hAnsi="Arial" w:cs="Arial"/>
              </w:rPr>
              <w:t>Financial Counseling</w:t>
            </w:r>
          </w:p>
        </w:tc>
      </w:tr>
      <w:tr w:rsidR="00D619FF" w:rsidRPr="002579B1" w14:paraId="0775C820" w14:textId="77777777" w:rsidTr="00D619FF">
        <w:trPr>
          <w:cantSplit/>
          <w:trHeight w:val="576"/>
        </w:trPr>
        <w:tc>
          <w:tcPr>
            <w:tcW w:w="540" w:type="dxa"/>
            <w:vMerge/>
            <w:shd w:val="clear" w:color="auto" w:fill="E6E6E6"/>
          </w:tcPr>
          <w:p w14:paraId="0A28575D" w14:textId="77777777" w:rsidR="00D619FF" w:rsidRPr="002579B1" w:rsidRDefault="00D619FF">
            <w:pPr>
              <w:pStyle w:val="NoSpacing"/>
              <w:rPr>
                <w:rFonts w:ascii="Arial" w:hAnsi="Arial" w:cs="Arial"/>
                <w:iCs/>
              </w:rPr>
            </w:pPr>
          </w:p>
        </w:tc>
        <w:tc>
          <w:tcPr>
            <w:tcW w:w="2340" w:type="dxa"/>
          </w:tcPr>
          <w:p w14:paraId="48AC514B" w14:textId="77777777" w:rsidR="00D619FF" w:rsidRPr="002579B1" w:rsidRDefault="00D619FF">
            <w:pPr>
              <w:pStyle w:val="NoSpacing"/>
              <w:rPr>
                <w:rFonts w:ascii="Arial" w:hAnsi="Arial" w:cs="Arial"/>
              </w:rPr>
            </w:pPr>
            <w:r w:rsidRPr="002579B1">
              <w:rPr>
                <w:rFonts w:ascii="Arial" w:hAnsi="Arial" w:cs="Arial"/>
              </w:rPr>
              <w:t>Prequalification Sheet</w:t>
            </w:r>
          </w:p>
        </w:tc>
        <w:tc>
          <w:tcPr>
            <w:tcW w:w="2340" w:type="dxa"/>
          </w:tcPr>
          <w:p w14:paraId="15B7812A" w14:textId="77777777" w:rsidR="00D619FF" w:rsidRPr="002579B1" w:rsidRDefault="00D619FF">
            <w:pPr>
              <w:pStyle w:val="NoSpacing"/>
              <w:rPr>
                <w:rFonts w:ascii="Arial" w:hAnsi="Arial" w:cs="Arial"/>
              </w:rPr>
            </w:pPr>
            <w:r w:rsidRPr="002579B1">
              <w:rPr>
                <w:rFonts w:ascii="Arial" w:hAnsi="Arial" w:cs="Arial"/>
              </w:rPr>
              <w:t>A table that calculates the monthly payments necessary for three or more loan products for comparison purposes.</w:t>
            </w:r>
          </w:p>
        </w:tc>
        <w:tc>
          <w:tcPr>
            <w:tcW w:w="2160" w:type="dxa"/>
          </w:tcPr>
          <w:p w14:paraId="3BE2F6B5" w14:textId="77777777" w:rsidR="00D619FF" w:rsidRPr="002579B1" w:rsidRDefault="00D619FF">
            <w:pPr>
              <w:pStyle w:val="NoSpacing"/>
              <w:rPr>
                <w:rFonts w:ascii="Arial" w:hAnsi="Arial" w:cs="Arial"/>
              </w:rPr>
            </w:pPr>
          </w:p>
        </w:tc>
        <w:tc>
          <w:tcPr>
            <w:tcW w:w="2700" w:type="dxa"/>
          </w:tcPr>
          <w:p w14:paraId="0D1F5E6A" w14:textId="77777777" w:rsidR="00D619FF" w:rsidRPr="002579B1" w:rsidRDefault="00D619FF">
            <w:pPr>
              <w:pStyle w:val="NoSpacing"/>
              <w:rPr>
                <w:rFonts w:ascii="Arial" w:hAnsi="Arial" w:cs="Arial"/>
              </w:rPr>
            </w:pPr>
            <w:r w:rsidRPr="002579B1">
              <w:rPr>
                <w:rFonts w:ascii="Arial" w:hAnsi="Arial" w:cs="Arial"/>
              </w:rPr>
              <w:t>Pre-</w:t>
            </w:r>
            <w:proofErr w:type="spellStart"/>
            <w:r w:rsidRPr="002579B1">
              <w:rPr>
                <w:rFonts w:ascii="Arial" w:hAnsi="Arial" w:cs="Arial"/>
              </w:rPr>
              <w:t>Purch</w:t>
            </w:r>
            <w:proofErr w:type="spellEnd"/>
            <w:r w:rsidRPr="002579B1">
              <w:rPr>
                <w:rFonts w:ascii="Arial" w:hAnsi="Arial" w:cs="Arial"/>
              </w:rPr>
              <w:t xml:space="preserve"> Counseling</w:t>
            </w:r>
          </w:p>
        </w:tc>
      </w:tr>
      <w:tr w:rsidR="00D619FF" w:rsidRPr="002579B1" w14:paraId="6C1CBCE0" w14:textId="77777777" w:rsidTr="00D619FF">
        <w:trPr>
          <w:cantSplit/>
          <w:trHeight w:val="576"/>
        </w:trPr>
        <w:tc>
          <w:tcPr>
            <w:tcW w:w="540" w:type="dxa"/>
            <w:vMerge/>
            <w:shd w:val="clear" w:color="auto" w:fill="E6E6E6"/>
          </w:tcPr>
          <w:p w14:paraId="4C8B2F44" w14:textId="77777777" w:rsidR="00D619FF" w:rsidRPr="002579B1" w:rsidRDefault="00D619FF">
            <w:pPr>
              <w:pStyle w:val="NoSpacing"/>
              <w:rPr>
                <w:rFonts w:ascii="Arial" w:hAnsi="Arial" w:cs="Arial"/>
                <w:iCs/>
              </w:rPr>
            </w:pPr>
          </w:p>
        </w:tc>
        <w:tc>
          <w:tcPr>
            <w:tcW w:w="2340" w:type="dxa"/>
          </w:tcPr>
          <w:p w14:paraId="12A13406" w14:textId="77777777" w:rsidR="00D619FF" w:rsidRPr="002579B1" w:rsidRDefault="00D619FF">
            <w:pPr>
              <w:pStyle w:val="NoSpacing"/>
              <w:rPr>
                <w:rFonts w:ascii="Arial" w:hAnsi="Arial" w:cs="Arial"/>
              </w:rPr>
            </w:pPr>
            <w:r w:rsidRPr="002579B1">
              <w:rPr>
                <w:rFonts w:ascii="Arial" w:hAnsi="Arial" w:cs="Arial"/>
              </w:rPr>
              <w:t>Foreclosure Documentation</w:t>
            </w:r>
          </w:p>
        </w:tc>
        <w:tc>
          <w:tcPr>
            <w:tcW w:w="2340" w:type="dxa"/>
          </w:tcPr>
          <w:p w14:paraId="4D55885F" w14:textId="77777777" w:rsidR="00D619FF" w:rsidRPr="002579B1" w:rsidRDefault="00D619FF">
            <w:pPr>
              <w:pStyle w:val="NoSpacing"/>
              <w:rPr>
                <w:rFonts w:ascii="Arial" w:hAnsi="Arial" w:cs="Arial"/>
              </w:rPr>
            </w:pPr>
            <w:r w:rsidRPr="002579B1">
              <w:rPr>
                <w:rFonts w:ascii="Arial" w:hAnsi="Arial" w:cs="Arial"/>
              </w:rPr>
              <w:t xml:space="preserve">Copies of bank correspondence and Letter of Hardship </w:t>
            </w:r>
            <w:proofErr w:type="gramStart"/>
            <w:r w:rsidRPr="002579B1">
              <w:rPr>
                <w:rFonts w:ascii="Arial" w:hAnsi="Arial" w:cs="Arial"/>
              </w:rPr>
              <w:t>are maintained</w:t>
            </w:r>
            <w:proofErr w:type="gramEnd"/>
            <w:r w:rsidRPr="002579B1">
              <w:rPr>
                <w:rFonts w:ascii="Arial" w:hAnsi="Arial" w:cs="Arial"/>
              </w:rPr>
              <w:t xml:space="preserve"> in file.</w:t>
            </w:r>
          </w:p>
        </w:tc>
        <w:tc>
          <w:tcPr>
            <w:tcW w:w="2160" w:type="dxa"/>
          </w:tcPr>
          <w:p w14:paraId="655D7535" w14:textId="77777777" w:rsidR="00D619FF" w:rsidRPr="002579B1" w:rsidRDefault="00D619FF">
            <w:pPr>
              <w:pStyle w:val="NoSpacing"/>
              <w:rPr>
                <w:rFonts w:ascii="Arial" w:hAnsi="Arial" w:cs="Arial"/>
              </w:rPr>
            </w:pPr>
          </w:p>
        </w:tc>
        <w:tc>
          <w:tcPr>
            <w:tcW w:w="2700" w:type="dxa"/>
          </w:tcPr>
          <w:p w14:paraId="4D666425" w14:textId="77777777" w:rsidR="00D619FF" w:rsidRPr="002579B1" w:rsidRDefault="00D619FF">
            <w:pPr>
              <w:pStyle w:val="NoSpacing"/>
              <w:rPr>
                <w:rFonts w:ascii="Arial" w:hAnsi="Arial" w:cs="Arial"/>
              </w:rPr>
            </w:pPr>
            <w:r w:rsidRPr="002579B1">
              <w:rPr>
                <w:rFonts w:ascii="Arial" w:hAnsi="Arial" w:cs="Arial"/>
              </w:rPr>
              <w:t>Foreclosure Prevention</w:t>
            </w:r>
          </w:p>
        </w:tc>
      </w:tr>
      <w:tr w:rsidR="00D619FF" w:rsidRPr="002579B1" w14:paraId="65358A6F" w14:textId="77777777" w:rsidTr="00D619FF">
        <w:trPr>
          <w:cantSplit/>
          <w:trHeight w:val="576"/>
        </w:trPr>
        <w:tc>
          <w:tcPr>
            <w:tcW w:w="540" w:type="dxa"/>
            <w:vMerge/>
            <w:shd w:val="clear" w:color="auto" w:fill="E6E6E6"/>
          </w:tcPr>
          <w:p w14:paraId="2586CA9F" w14:textId="77777777" w:rsidR="00D619FF" w:rsidRPr="002579B1" w:rsidRDefault="00D619FF">
            <w:pPr>
              <w:pStyle w:val="NoSpacing"/>
              <w:rPr>
                <w:rFonts w:ascii="Arial" w:hAnsi="Arial" w:cs="Arial"/>
                <w:iCs/>
              </w:rPr>
            </w:pPr>
          </w:p>
        </w:tc>
        <w:tc>
          <w:tcPr>
            <w:tcW w:w="2340" w:type="dxa"/>
          </w:tcPr>
          <w:p w14:paraId="3F18094F" w14:textId="77777777" w:rsidR="00D619FF" w:rsidRPr="002579B1" w:rsidRDefault="00D619FF">
            <w:pPr>
              <w:pStyle w:val="NoSpacing"/>
              <w:rPr>
                <w:rFonts w:ascii="Arial" w:hAnsi="Arial" w:cs="Arial"/>
              </w:rPr>
            </w:pPr>
            <w:r w:rsidRPr="002579B1">
              <w:rPr>
                <w:rFonts w:ascii="Arial" w:hAnsi="Arial" w:cs="Arial"/>
              </w:rPr>
              <w:t>Workshop Graduate Certificate/Evidence of Workshop Completion</w:t>
            </w:r>
          </w:p>
        </w:tc>
        <w:tc>
          <w:tcPr>
            <w:tcW w:w="2340" w:type="dxa"/>
          </w:tcPr>
          <w:p w14:paraId="1829E37C" w14:textId="77777777" w:rsidR="00D619FF" w:rsidRPr="002579B1" w:rsidRDefault="00D619FF">
            <w:pPr>
              <w:pStyle w:val="NoSpacing"/>
              <w:rPr>
                <w:rFonts w:ascii="Arial" w:hAnsi="Arial" w:cs="Arial"/>
              </w:rPr>
            </w:pPr>
            <w:r w:rsidRPr="002579B1">
              <w:rPr>
                <w:rFonts w:ascii="Arial" w:hAnsi="Arial" w:cs="Arial"/>
              </w:rPr>
              <w:t>Copy of the certificate issued to households who complete workshops or other evidence of workshop completion.</w:t>
            </w:r>
          </w:p>
        </w:tc>
        <w:tc>
          <w:tcPr>
            <w:tcW w:w="2160" w:type="dxa"/>
          </w:tcPr>
          <w:p w14:paraId="1A08BFFA" w14:textId="77777777" w:rsidR="00D619FF" w:rsidRPr="002579B1" w:rsidRDefault="00D619FF">
            <w:pPr>
              <w:pStyle w:val="NoSpacing"/>
              <w:rPr>
                <w:rFonts w:ascii="Arial" w:hAnsi="Arial" w:cs="Arial"/>
              </w:rPr>
            </w:pPr>
          </w:p>
        </w:tc>
        <w:tc>
          <w:tcPr>
            <w:tcW w:w="2700" w:type="dxa"/>
          </w:tcPr>
          <w:p w14:paraId="5CB98893" w14:textId="77777777" w:rsidR="00D619FF" w:rsidRPr="002579B1" w:rsidRDefault="00D619FF">
            <w:pPr>
              <w:pStyle w:val="NoSpacing"/>
              <w:rPr>
                <w:rFonts w:ascii="Arial" w:hAnsi="Arial" w:cs="Arial"/>
              </w:rPr>
            </w:pPr>
            <w:r w:rsidRPr="002579B1">
              <w:rPr>
                <w:rFonts w:ascii="Arial" w:hAnsi="Arial" w:cs="Arial"/>
              </w:rPr>
              <w:t>Pre-</w:t>
            </w:r>
            <w:proofErr w:type="spellStart"/>
            <w:r w:rsidRPr="002579B1">
              <w:rPr>
                <w:rFonts w:ascii="Arial" w:hAnsi="Arial" w:cs="Arial"/>
              </w:rPr>
              <w:t>Purch</w:t>
            </w:r>
            <w:proofErr w:type="spellEnd"/>
            <w:r w:rsidRPr="002579B1">
              <w:rPr>
                <w:rFonts w:ascii="Arial" w:hAnsi="Arial" w:cs="Arial"/>
              </w:rPr>
              <w:t xml:space="preserve"> Counseling</w:t>
            </w:r>
          </w:p>
          <w:p w14:paraId="54B9566E" w14:textId="77777777" w:rsidR="00D619FF" w:rsidRPr="002579B1" w:rsidRDefault="00D619FF">
            <w:pPr>
              <w:pStyle w:val="NoSpacing"/>
              <w:rPr>
                <w:rFonts w:ascii="Arial" w:hAnsi="Arial" w:cs="Arial"/>
              </w:rPr>
            </w:pPr>
            <w:r w:rsidRPr="002579B1">
              <w:rPr>
                <w:rFonts w:ascii="Arial" w:hAnsi="Arial" w:cs="Arial"/>
              </w:rPr>
              <w:t>Financial Counseling</w:t>
            </w:r>
          </w:p>
        </w:tc>
      </w:tr>
      <w:tr w:rsidR="00D619FF" w:rsidRPr="002579B1" w14:paraId="2289F3B4" w14:textId="77777777" w:rsidTr="00D619FF">
        <w:trPr>
          <w:cantSplit/>
          <w:trHeight w:val="576"/>
        </w:trPr>
        <w:tc>
          <w:tcPr>
            <w:tcW w:w="540" w:type="dxa"/>
            <w:vMerge/>
            <w:shd w:val="clear" w:color="auto" w:fill="E6E6E6"/>
          </w:tcPr>
          <w:p w14:paraId="520CA14F" w14:textId="77777777" w:rsidR="00D619FF" w:rsidRPr="002579B1" w:rsidRDefault="00D619FF">
            <w:pPr>
              <w:pStyle w:val="NoSpacing"/>
              <w:rPr>
                <w:rFonts w:ascii="Arial" w:hAnsi="Arial" w:cs="Arial"/>
                <w:iCs/>
              </w:rPr>
            </w:pPr>
          </w:p>
        </w:tc>
        <w:tc>
          <w:tcPr>
            <w:tcW w:w="2340" w:type="dxa"/>
          </w:tcPr>
          <w:p w14:paraId="49953D7F" w14:textId="77777777" w:rsidR="00D619FF" w:rsidRPr="002579B1" w:rsidRDefault="00D619FF">
            <w:pPr>
              <w:pStyle w:val="NoSpacing"/>
              <w:rPr>
                <w:rFonts w:ascii="Arial" w:hAnsi="Arial" w:cs="Arial"/>
              </w:rPr>
            </w:pPr>
            <w:r w:rsidRPr="002579B1">
              <w:rPr>
                <w:rFonts w:ascii="Arial" w:hAnsi="Arial" w:cs="Arial"/>
              </w:rPr>
              <w:t>Loan Application Checklist</w:t>
            </w:r>
          </w:p>
        </w:tc>
        <w:tc>
          <w:tcPr>
            <w:tcW w:w="2340" w:type="dxa"/>
          </w:tcPr>
          <w:p w14:paraId="7D651D41" w14:textId="77777777" w:rsidR="00D619FF" w:rsidRPr="002579B1" w:rsidRDefault="00D619FF">
            <w:pPr>
              <w:pStyle w:val="NoSpacing"/>
              <w:rPr>
                <w:rFonts w:ascii="Arial" w:hAnsi="Arial" w:cs="Arial"/>
              </w:rPr>
            </w:pPr>
            <w:r w:rsidRPr="002579B1">
              <w:rPr>
                <w:rFonts w:ascii="Arial" w:hAnsi="Arial" w:cs="Arial"/>
              </w:rPr>
              <w:t>A checklist to help the counselor and household track their collection of supporting documents needed to complete a mortgage loan application.</w:t>
            </w:r>
          </w:p>
        </w:tc>
        <w:tc>
          <w:tcPr>
            <w:tcW w:w="2160" w:type="dxa"/>
          </w:tcPr>
          <w:p w14:paraId="2B204AF0" w14:textId="77777777" w:rsidR="00D619FF" w:rsidRPr="002579B1" w:rsidRDefault="00D619FF">
            <w:pPr>
              <w:pStyle w:val="NoSpacing"/>
              <w:rPr>
                <w:rFonts w:ascii="Arial" w:hAnsi="Arial" w:cs="Arial"/>
              </w:rPr>
            </w:pPr>
          </w:p>
        </w:tc>
        <w:tc>
          <w:tcPr>
            <w:tcW w:w="2700" w:type="dxa"/>
          </w:tcPr>
          <w:p w14:paraId="10E7AAA3" w14:textId="77777777" w:rsidR="00D619FF" w:rsidRPr="002579B1" w:rsidRDefault="00D619FF">
            <w:pPr>
              <w:pStyle w:val="NoSpacing"/>
              <w:rPr>
                <w:rFonts w:ascii="Arial" w:hAnsi="Arial" w:cs="Arial"/>
              </w:rPr>
            </w:pPr>
            <w:r w:rsidRPr="002579B1">
              <w:rPr>
                <w:rFonts w:ascii="Arial" w:hAnsi="Arial" w:cs="Arial"/>
              </w:rPr>
              <w:t>Pre-</w:t>
            </w:r>
            <w:proofErr w:type="spellStart"/>
            <w:r w:rsidRPr="002579B1">
              <w:rPr>
                <w:rFonts w:ascii="Arial" w:hAnsi="Arial" w:cs="Arial"/>
              </w:rPr>
              <w:t>Purch</w:t>
            </w:r>
            <w:proofErr w:type="spellEnd"/>
            <w:r w:rsidRPr="002579B1">
              <w:rPr>
                <w:rFonts w:ascii="Arial" w:hAnsi="Arial" w:cs="Arial"/>
              </w:rPr>
              <w:t xml:space="preserve"> Counseling</w:t>
            </w:r>
          </w:p>
        </w:tc>
      </w:tr>
      <w:tr w:rsidR="00D619FF" w:rsidRPr="002579B1" w14:paraId="08D55EAC" w14:textId="77777777" w:rsidTr="00D619FF">
        <w:trPr>
          <w:cantSplit/>
          <w:trHeight w:val="576"/>
        </w:trPr>
        <w:tc>
          <w:tcPr>
            <w:tcW w:w="540" w:type="dxa"/>
            <w:vMerge/>
            <w:shd w:val="clear" w:color="auto" w:fill="E6E6E6"/>
          </w:tcPr>
          <w:p w14:paraId="2156F49E" w14:textId="77777777" w:rsidR="00D619FF" w:rsidRPr="002579B1" w:rsidRDefault="00D619FF">
            <w:pPr>
              <w:pStyle w:val="NoSpacing"/>
              <w:rPr>
                <w:rFonts w:ascii="Arial" w:hAnsi="Arial" w:cs="Arial"/>
                <w:iCs/>
              </w:rPr>
            </w:pPr>
          </w:p>
        </w:tc>
        <w:tc>
          <w:tcPr>
            <w:tcW w:w="2340" w:type="dxa"/>
          </w:tcPr>
          <w:p w14:paraId="1FF31C08" w14:textId="77777777" w:rsidR="00D619FF" w:rsidRPr="002579B1" w:rsidRDefault="00D619FF">
            <w:pPr>
              <w:pStyle w:val="NoSpacing"/>
              <w:rPr>
                <w:rFonts w:ascii="Arial" w:hAnsi="Arial" w:cs="Arial"/>
              </w:rPr>
            </w:pPr>
            <w:r w:rsidRPr="002579B1">
              <w:rPr>
                <w:rFonts w:ascii="Arial" w:hAnsi="Arial" w:cs="Arial"/>
              </w:rPr>
              <w:t>Work Out Packet Checklist</w:t>
            </w:r>
          </w:p>
        </w:tc>
        <w:tc>
          <w:tcPr>
            <w:tcW w:w="2340" w:type="dxa"/>
          </w:tcPr>
          <w:p w14:paraId="4C870F16" w14:textId="77777777" w:rsidR="00D619FF" w:rsidRPr="002579B1" w:rsidRDefault="00D619FF">
            <w:pPr>
              <w:pStyle w:val="NoSpacing"/>
              <w:rPr>
                <w:rFonts w:ascii="Arial" w:hAnsi="Arial" w:cs="Arial"/>
              </w:rPr>
            </w:pPr>
            <w:r w:rsidRPr="002579B1">
              <w:rPr>
                <w:rFonts w:ascii="Arial" w:hAnsi="Arial" w:cs="Arial"/>
              </w:rPr>
              <w:t>A checklist to help the counselor and household track the collection of supporting documents needed to complete a work out</w:t>
            </w:r>
          </w:p>
        </w:tc>
        <w:tc>
          <w:tcPr>
            <w:tcW w:w="2160" w:type="dxa"/>
          </w:tcPr>
          <w:p w14:paraId="745A90F6" w14:textId="77777777" w:rsidR="00D619FF" w:rsidRPr="002579B1" w:rsidRDefault="00D619FF">
            <w:pPr>
              <w:pStyle w:val="NoSpacing"/>
              <w:rPr>
                <w:rFonts w:ascii="Arial" w:hAnsi="Arial" w:cs="Arial"/>
              </w:rPr>
            </w:pPr>
          </w:p>
        </w:tc>
        <w:tc>
          <w:tcPr>
            <w:tcW w:w="2700" w:type="dxa"/>
          </w:tcPr>
          <w:p w14:paraId="517822A1" w14:textId="77777777" w:rsidR="00D619FF" w:rsidRPr="002579B1" w:rsidRDefault="00D619FF">
            <w:pPr>
              <w:pStyle w:val="NoSpacing"/>
              <w:rPr>
                <w:rFonts w:ascii="Arial" w:hAnsi="Arial" w:cs="Arial"/>
              </w:rPr>
            </w:pPr>
            <w:r w:rsidRPr="002579B1">
              <w:rPr>
                <w:rFonts w:ascii="Arial" w:hAnsi="Arial" w:cs="Arial"/>
              </w:rPr>
              <w:t>Foreclosure Prevention</w:t>
            </w:r>
          </w:p>
        </w:tc>
      </w:tr>
    </w:tbl>
    <w:p w14:paraId="7C9D9A56" w14:textId="77777777" w:rsidR="00D619FF" w:rsidRPr="002579B1" w:rsidRDefault="00D619FF">
      <w:pPr>
        <w:pStyle w:val="NoSpacing"/>
        <w:rPr>
          <w:rFonts w:ascii="Arial" w:hAnsi="Arial" w:cs="Arial"/>
        </w:rPr>
        <w:sectPr w:rsidR="00D619FF" w:rsidRPr="002579B1" w:rsidSect="006F04D5">
          <w:pgSz w:w="12240" w:h="15840" w:code="1"/>
          <w:pgMar w:top="1152" w:right="720" w:bottom="720" w:left="1296" w:header="720" w:footer="720" w:gutter="0"/>
          <w:cols w:space="720"/>
          <w:docGrid w:linePitch="360"/>
        </w:sectPr>
      </w:pPr>
    </w:p>
    <w:p w14:paraId="4536DBBD" w14:textId="77777777" w:rsidR="00D619FF" w:rsidRPr="002579B1" w:rsidRDefault="00D619FF" w:rsidP="00347000">
      <w:pPr>
        <w:pStyle w:val="NoSpacing"/>
        <w:rPr>
          <w:rFonts w:ascii="Arial" w:hAnsi="Arial" w:cs="Arial"/>
          <w:b/>
          <w:color w:val="00AD86"/>
          <w:sz w:val="28"/>
        </w:rPr>
      </w:pPr>
      <w:r w:rsidRPr="002579B1">
        <w:rPr>
          <w:rFonts w:ascii="Arial" w:hAnsi="Arial" w:cs="Arial"/>
          <w:b/>
          <w:color w:val="00AD86"/>
          <w:sz w:val="28"/>
        </w:rPr>
        <w:lastRenderedPageBreak/>
        <w:t>SAMPLE FEE POLICY I</w:t>
      </w:r>
    </w:p>
    <w:p w14:paraId="6498BD4C" w14:textId="77777777" w:rsidR="00D619FF" w:rsidRPr="002579B1" w:rsidRDefault="00D619FF" w:rsidP="00347000">
      <w:pPr>
        <w:pStyle w:val="NoSpacing"/>
        <w:rPr>
          <w:rFonts w:ascii="Arial" w:hAnsi="Arial" w:cs="Arial"/>
          <w:b/>
          <w:color w:val="003960"/>
          <w:sz w:val="28"/>
        </w:rPr>
      </w:pPr>
    </w:p>
    <w:p w14:paraId="52A2EC11" w14:textId="77777777" w:rsidR="00D619FF" w:rsidRPr="002579B1" w:rsidRDefault="00D619FF">
      <w:pPr>
        <w:pStyle w:val="NoSpacing"/>
        <w:rPr>
          <w:rFonts w:ascii="Arial" w:hAnsi="Arial" w:cs="Arial"/>
          <w:b/>
          <w:color w:val="003960"/>
          <w:sz w:val="24"/>
        </w:rPr>
      </w:pPr>
      <w:r w:rsidRPr="002579B1">
        <w:rPr>
          <w:rFonts w:ascii="Arial" w:hAnsi="Arial" w:cs="Arial"/>
          <w:b/>
          <w:color w:val="003960"/>
          <w:sz w:val="24"/>
        </w:rPr>
        <w:t>1.1</w:t>
      </w:r>
      <w:r w:rsidRPr="002579B1">
        <w:rPr>
          <w:rFonts w:ascii="Arial" w:hAnsi="Arial" w:cs="Arial"/>
          <w:b/>
          <w:color w:val="003960"/>
          <w:sz w:val="24"/>
        </w:rPr>
        <w:tab/>
        <w:t>PURPOSE:</w:t>
      </w:r>
    </w:p>
    <w:p w14:paraId="4F4731C0" w14:textId="77777777" w:rsidR="00D619FF" w:rsidRPr="002579B1" w:rsidRDefault="00D619FF">
      <w:pPr>
        <w:pStyle w:val="NoSpacing"/>
        <w:rPr>
          <w:rFonts w:ascii="Arial" w:hAnsi="Arial" w:cs="Arial"/>
        </w:rPr>
      </w:pPr>
      <w:r w:rsidRPr="002579B1">
        <w:rPr>
          <w:rFonts w:ascii="Arial" w:hAnsi="Arial" w:cs="Arial"/>
        </w:rPr>
        <w:t>To develop a policy by which the {Organization} will charge customer fees for Post and Pre-Purchase Counseling and Home Ownership Training classes to offset those expenses incurred in conjunction with education materials.  This policy will comply with grant funding received by the Housing Partnership from the Department of Housing &amp; Urban Development (HUD).  The HUD grant policy states that fees cannot be charged to customers that have received home owner education with funding provided by HUD and that counseling organizations will not charge fees if they present a hardship for the customer.</w:t>
      </w:r>
    </w:p>
    <w:p w14:paraId="794C69F7" w14:textId="77777777" w:rsidR="00D619FF" w:rsidRPr="002579B1" w:rsidRDefault="00D619FF">
      <w:pPr>
        <w:pStyle w:val="NoSpacing"/>
        <w:rPr>
          <w:rFonts w:ascii="Arial" w:hAnsi="Arial" w:cs="Arial"/>
          <w:b/>
          <w:color w:val="003960"/>
          <w:sz w:val="24"/>
        </w:rPr>
      </w:pPr>
    </w:p>
    <w:p w14:paraId="038A130F" w14:textId="77777777" w:rsidR="00D619FF" w:rsidRPr="002579B1" w:rsidRDefault="00D619FF">
      <w:pPr>
        <w:pStyle w:val="NoSpacing"/>
        <w:rPr>
          <w:rFonts w:ascii="Arial" w:hAnsi="Arial" w:cs="Arial"/>
          <w:b/>
          <w:color w:val="003960"/>
          <w:sz w:val="24"/>
        </w:rPr>
      </w:pPr>
      <w:r w:rsidRPr="002579B1">
        <w:rPr>
          <w:rFonts w:ascii="Arial" w:hAnsi="Arial" w:cs="Arial"/>
          <w:b/>
          <w:color w:val="003960"/>
          <w:sz w:val="24"/>
        </w:rPr>
        <w:t>2.1</w:t>
      </w:r>
      <w:r w:rsidRPr="002579B1">
        <w:rPr>
          <w:rFonts w:ascii="Arial" w:hAnsi="Arial" w:cs="Arial"/>
          <w:b/>
          <w:color w:val="003960"/>
          <w:sz w:val="24"/>
        </w:rPr>
        <w:tab/>
        <w:t>POLICY:</w:t>
      </w:r>
    </w:p>
    <w:p w14:paraId="6309D055" w14:textId="77777777" w:rsidR="00D619FF" w:rsidRPr="002579B1" w:rsidRDefault="00D619FF">
      <w:pPr>
        <w:pStyle w:val="NoSpacing"/>
        <w:rPr>
          <w:rFonts w:ascii="Arial" w:hAnsi="Arial" w:cs="Arial"/>
        </w:rPr>
      </w:pPr>
      <w:r w:rsidRPr="002579B1">
        <w:rPr>
          <w:rFonts w:ascii="Arial" w:hAnsi="Arial" w:cs="Arial"/>
        </w:rPr>
        <w:t>It will be the policy of the {Organization} to charge fees for home ownership counseling and training classes per the following fee structure:</w:t>
      </w:r>
    </w:p>
    <w:p w14:paraId="0A8A3B54" w14:textId="77777777" w:rsidR="00D619FF" w:rsidRPr="002579B1" w:rsidRDefault="00D619FF">
      <w:pPr>
        <w:pStyle w:val="NoSpacing"/>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0"/>
        <w:gridCol w:w="2716"/>
        <w:gridCol w:w="3094"/>
      </w:tblGrid>
      <w:tr w:rsidR="00D619FF" w:rsidRPr="002579B1" w14:paraId="62794D63" w14:textId="77777777" w:rsidTr="00D619FF">
        <w:tc>
          <w:tcPr>
            <w:tcW w:w="2358" w:type="dxa"/>
            <w:shd w:val="pct12" w:color="auto" w:fill="auto"/>
          </w:tcPr>
          <w:p w14:paraId="7412AEF3" w14:textId="77777777" w:rsidR="00D619FF" w:rsidRPr="002579B1" w:rsidRDefault="00D619FF">
            <w:pPr>
              <w:pStyle w:val="NoSpacing"/>
              <w:rPr>
                <w:rFonts w:ascii="Arial" w:hAnsi="Arial" w:cs="Arial"/>
                <w:b/>
                <w:bCs/>
                <w:iCs/>
                <w:color w:val="003960"/>
              </w:rPr>
            </w:pPr>
            <w:r w:rsidRPr="002579B1">
              <w:rPr>
                <w:rFonts w:ascii="Arial" w:hAnsi="Arial" w:cs="Arial"/>
                <w:b/>
                <w:bCs/>
                <w:iCs/>
                <w:color w:val="003960"/>
              </w:rPr>
              <w:t>Service Provided</w:t>
            </w:r>
          </w:p>
        </w:tc>
        <w:tc>
          <w:tcPr>
            <w:tcW w:w="3240" w:type="dxa"/>
            <w:shd w:val="pct12" w:color="auto" w:fill="auto"/>
          </w:tcPr>
          <w:p w14:paraId="0BCE8B47" w14:textId="77777777" w:rsidR="00D619FF" w:rsidRPr="002579B1" w:rsidRDefault="00D619FF">
            <w:pPr>
              <w:pStyle w:val="NoSpacing"/>
              <w:rPr>
                <w:rFonts w:ascii="Arial" w:hAnsi="Arial" w:cs="Arial"/>
                <w:b/>
                <w:bCs/>
                <w:iCs/>
                <w:color w:val="003960"/>
              </w:rPr>
            </w:pPr>
            <w:r w:rsidRPr="002579B1">
              <w:rPr>
                <w:rFonts w:ascii="Arial" w:hAnsi="Arial" w:cs="Arial"/>
                <w:b/>
                <w:bCs/>
                <w:iCs/>
                <w:color w:val="003960"/>
              </w:rPr>
              <w:t>Households Earning 50% &amp; below HUD Median Income</w:t>
            </w:r>
          </w:p>
        </w:tc>
        <w:tc>
          <w:tcPr>
            <w:tcW w:w="3780" w:type="dxa"/>
            <w:shd w:val="pct12" w:color="auto" w:fill="auto"/>
          </w:tcPr>
          <w:p w14:paraId="0DC1E4F5" w14:textId="77777777" w:rsidR="00D619FF" w:rsidRPr="002579B1" w:rsidRDefault="00D619FF">
            <w:pPr>
              <w:pStyle w:val="NoSpacing"/>
              <w:rPr>
                <w:rFonts w:ascii="Arial" w:hAnsi="Arial" w:cs="Arial"/>
                <w:b/>
                <w:bCs/>
                <w:iCs/>
                <w:color w:val="003960"/>
              </w:rPr>
            </w:pPr>
            <w:r w:rsidRPr="002579B1">
              <w:rPr>
                <w:rFonts w:ascii="Arial" w:hAnsi="Arial" w:cs="Arial"/>
                <w:b/>
                <w:bCs/>
                <w:iCs/>
                <w:color w:val="003960"/>
              </w:rPr>
              <w:t>Households Earning Above 50% of HUD Median Income</w:t>
            </w:r>
          </w:p>
        </w:tc>
      </w:tr>
      <w:tr w:rsidR="00D619FF" w:rsidRPr="002579B1" w14:paraId="095B388D" w14:textId="77777777" w:rsidTr="00D619FF">
        <w:tc>
          <w:tcPr>
            <w:tcW w:w="2358" w:type="dxa"/>
          </w:tcPr>
          <w:p w14:paraId="629ACC9E" w14:textId="77777777" w:rsidR="00D619FF" w:rsidRPr="002579B1" w:rsidRDefault="00D619FF">
            <w:pPr>
              <w:pStyle w:val="NoSpacing"/>
              <w:rPr>
                <w:rFonts w:ascii="Arial" w:hAnsi="Arial" w:cs="Arial"/>
              </w:rPr>
            </w:pPr>
            <w:r w:rsidRPr="002579B1">
              <w:rPr>
                <w:rFonts w:ascii="Arial" w:hAnsi="Arial" w:cs="Arial"/>
              </w:rPr>
              <w:t>Pre-Purchase Initial Meeting</w:t>
            </w:r>
          </w:p>
        </w:tc>
        <w:tc>
          <w:tcPr>
            <w:tcW w:w="3240" w:type="dxa"/>
          </w:tcPr>
          <w:p w14:paraId="67A8BAB0" w14:textId="77777777" w:rsidR="00D619FF" w:rsidRPr="002579B1" w:rsidRDefault="00D619FF">
            <w:pPr>
              <w:pStyle w:val="NoSpacing"/>
              <w:rPr>
                <w:rFonts w:ascii="Arial" w:hAnsi="Arial" w:cs="Arial"/>
              </w:rPr>
            </w:pPr>
            <w:r w:rsidRPr="002579B1">
              <w:rPr>
                <w:rFonts w:ascii="Arial" w:hAnsi="Arial" w:cs="Arial"/>
              </w:rPr>
              <w:t>Free*</w:t>
            </w:r>
          </w:p>
        </w:tc>
        <w:tc>
          <w:tcPr>
            <w:tcW w:w="3780" w:type="dxa"/>
          </w:tcPr>
          <w:p w14:paraId="4F0EE45A" w14:textId="77777777" w:rsidR="00D619FF" w:rsidRPr="002579B1" w:rsidRDefault="00D619FF">
            <w:pPr>
              <w:pStyle w:val="NoSpacing"/>
              <w:rPr>
                <w:rFonts w:ascii="Arial" w:hAnsi="Arial" w:cs="Arial"/>
              </w:rPr>
            </w:pPr>
            <w:r w:rsidRPr="002579B1">
              <w:rPr>
                <w:rFonts w:ascii="Arial" w:hAnsi="Arial" w:cs="Arial"/>
              </w:rPr>
              <w:t>Free*</w:t>
            </w:r>
          </w:p>
        </w:tc>
      </w:tr>
      <w:tr w:rsidR="00D619FF" w:rsidRPr="002579B1" w14:paraId="0ED2B137" w14:textId="77777777" w:rsidTr="00D619FF">
        <w:tc>
          <w:tcPr>
            <w:tcW w:w="2358" w:type="dxa"/>
          </w:tcPr>
          <w:p w14:paraId="0B952343" w14:textId="77777777" w:rsidR="00D619FF" w:rsidRPr="002579B1" w:rsidRDefault="00D619FF">
            <w:pPr>
              <w:pStyle w:val="NoSpacing"/>
              <w:rPr>
                <w:rFonts w:ascii="Arial" w:hAnsi="Arial" w:cs="Arial"/>
              </w:rPr>
            </w:pPr>
            <w:r w:rsidRPr="002579B1">
              <w:rPr>
                <w:rFonts w:ascii="Arial" w:hAnsi="Arial" w:cs="Arial"/>
              </w:rPr>
              <w:t xml:space="preserve">Pre-Purchase Counseling </w:t>
            </w:r>
          </w:p>
        </w:tc>
        <w:tc>
          <w:tcPr>
            <w:tcW w:w="3240" w:type="dxa"/>
          </w:tcPr>
          <w:p w14:paraId="737670FE" w14:textId="77777777" w:rsidR="00D619FF" w:rsidRPr="002579B1" w:rsidRDefault="00D619FF">
            <w:pPr>
              <w:pStyle w:val="NoSpacing"/>
              <w:rPr>
                <w:rFonts w:ascii="Arial" w:hAnsi="Arial" w:cs="Arial"/>
              </w:rPr>
            </w:pPr>
            <w:r w:rsidRPr="002579B1">
              <w:rPr>
                <w:rFonts w:ascii="Arial" w:hAnsi="Arial" w:cs="Arial"/>
              </w:rPr>
              <w:t>Free - includes Money Management class and materials, and HOT class.  Customer will have the option of purchasing a HOT manual for $15 and must pay for a Credit Report*</w:t>
            </w:r>
          </w:p>
        </w:tc>
        <w:tc>
          <w:tcPr>
            <w:tcW w:w="3780" w:type="dxa"/>
          </w:tcPr>
          <w:p w14:paraId="21D9AE32" w14:textId="77777777" w:rsidR="00D619FF" w:rsidRPr="002579B1" w:rsidRDefault="00D619FF">
            <w:pPr>
              <w:pStyle w:val="NoSpacing"/>
              <w:rPr>
                <w:rFonts w:ascii="Arial" w:hAnsi="Arial" w:cs="Arial"/>
              </w:rPr>
            </w:pPr>
            <w:r w:rsidRPr="002579B1">
              <w:rPr>
                <w:rFonts w:ascii="Arial" w:hAnsi="Arial" w:cs="Arial"/>
              </w:rPr>
              <w:t xml:space="preserve">$150.00 for households that have not declared bankruptcy within the last 5 years (includes a tri-merge credit report, Money Management class and materials, and HOT class).  Customer will have the option of purchasing a HOT manual for $15). </w:t>
            </w:r>
          </w:p>
          <w:p w14:paraId="36FC79A0" w14:textId="77777777" w:rsidR="00D619FF" w:rsidRPr="002579B1" w:rsidRDefault="00D619FF">
            <w:pPr>
              <w:pStyle w:val="NoSpacing"/>
              <w:rPr>
                <w:rFonts w:ascii="Arial" w:hAnsi="Arial" w:cs="Arial"/>
              </w:rPr>
            </w:pPr>
            <w:r w:rsidRPr="002579B1">
              <w:rPr>
                <w:rFonts w:ascii="Arial" w:hAnsi="Arial" w:cs="Arial"/>
              </w:rPr>
              <w:t xml:space="preserve">$200 for households that have declared bankruptcy within the last 5 years (must order an RMCR instead of a tri-merge).  Services provided will be same as above. </w:t>
            </w:r>
          </w:p>
        </w:tc>
      </w:tr>
      <w:tr w:rsidR="00D619FF" w:rsidRPr="002579B1" w14:paraId="167B1162" w14:textId="77777777" w:rsidTr="00D619FF">
        <w:tc>
          <w:tcPr>
            <w:tcW w:w="2358" w:type="dxa"/>
          </w:tcPr>
          <w:p w14:paraId="43E54666" w14:textId="77777777" w:rsidR="00D619FF" w:rsidRPr="002579B1" w:rsidRDefault="00D619FF">
            <w:pPr>
              <w:pStyle w:val="NoSpacing"/>
              <w:rPr>
                <w:rFonts w:ascii="Arial" w:hAnsi="Arial" w:cs="Arial"/>
              </w:rPr>
            </w:pPr>
            <w:r w:rsidRPr="002579B1">
              <w:rPr>
                <w:rFonts w:ascii="Arial" w:hAnsi="Arial" w:cs="Arial"/>
              </w:rPr>
              <w:t>Home Ownership Training (HOT) for non-counseling customers</w:t>
            </w:r>
          </w:p>
        </w:tc>
        <w:tc>
          <w:tcPr>
            <w:tcW w:w="3240" w:type="dxa"/>
          </w:tcPr>
          <w:p w14:paraId="4DCA9277" w14:textId="77777777" w:rsidR="00D619FF" w:rsidRPr="002579B1" w:rsidRDefault="00D619FF">
            <w:pPr>
              <w:pStyle w:val="NoSpacing"/>
              <w:rPr>
                <w:rFonts w:ascii="Arial" w:hAnsi="Arial" w:cs="Arial"/>
              </w:rPr>
            </w:pPr>
            <w:r w:rsidRPr="002579B1">
              <w:rPr>
                <w:rFonts w:ascii="Arial" w:hAnsi="Arial" w:cs="Arial"/>
              </w:rPr>
              <w:t>Free*</w:t>
            </w:r>
          </w:p>
        </w:tc>
        <w:tc>
          <w:tcPr>
            <w:tcW w:w="3780" w:type="dxa"/>
          </w:tcPr>
          <w:p w14:paraId="6F61D025" w14:textId="77777777" w:rsidR="00D619FF" w:rsidRPr="002579B1" w:rsidRDefault="00D619FF">
            <w:pPr>
              <w:pStyle w:val="NoSpacing"/>
              <w:rPr>
                <w:rFonts w:ascii="Arial" w:hAnsi="Arial" w:cs="Arial"/>
              </w:rPr>
            </w:pPr>
            <w:r w:rsidRPr="002579B1">
              <w:rPr>
                <w:rFonts w:ascii="Arial" w:hAnsi="Arial" w:cs="Arial"/>
              </w:rPr>
              <w:t>$30 per household (customer will have the option of purchasing a HOT manual for an additional $15).</w:t>
            </w:r>
          </w:p>
        </w:tc>
      </w:tr>
      <w:tr w:rsidR="00D619FF" w:rsidRPr="002579B1" w14:paraId="3C9AA242" w14:textId="77777777" w:rsidTr="00D619FF">
        <w:tc>
          <w:tcPr>
            <w:tcW w:w="2358" w:type="dxa"/>
          </w:tcPr>
          <w:p w14:paraId="0A568C7C" w14:textId="77777777" w:rsidR="00D619FF" w:rsidRPr="002579B1" w:rsidRDefault="00D619FF">
            <w:pPr>
              <w:pStyle w:val="NoSpacing"/>
              <w:rPr>
                <w:rFonts w:ascii="Arial" w:hAnsi="Arial" w:cs="Arial"/>
              </w:rPr>
            </w:pPr>
            <w:r w:rsidRPr="002579B1">
              <w:rPr>
                <w:rFonts w:ascii="Arial" w:hAnsi="Arial" w:cs="Arial"/>
              </w:rPr>
              <w:t>Post Purchase Workshop</w:t>
            </w:r>
          </w:p>
        </w:tc>
        <w:tc>
          <w:tcPr>
            <w:tcW w:w="3240" w:type="dxa"/>
          </w:tcPr>
          <w:p w14:paraId="35582725" w14:textId="77777777" w:rsidR="00D619FF" w:rsidRPr="002579B1" w:rsidRDefault="00D619FF">
            <w:pPr>
              <w:pStyle w:val="NoSpacing"/>
              <w:rPr>
                <w:rFonts w:ascii="Arial" w:hAnsi="Arial" w:cs="Arial"/>
              </w:rPr>
            </w:pPr>
            <w:r w:rsidRPr="002579B1">
              <w:rPr>
                <w:rFonts w:ascii="Arial" w:hAnsi="Arial" w:cs="Arial"/>
              </w:rPr>
              <w:t>Free*</w:t>
            </w:r>
          </w:p>
        </w:tc>
        <w:tc>
          <w:tcPr>
            <w:tcW w:w="3780" w:type="dxa"/>
          </w:tcPr>
          <w:p w14:paraId="11E295D4" w14:textId="77777777" w:rsidR="00D619FF" w:rsidRPr="002579B1" w:rsidRDefault="00D619FF">
            <w:pPr>
              <w:pStyle w:val="NoSpacing"/>
              <w:rPr>
                <w:rFonts w:ascii="Arial" w:hAnsi="Arial" w:cs="Arial"/>
              </w:rPr>
            </w:pPr>
            <w:r w:rsidRPr="002579B1">
              <w:rPr>
                <w:rFonts w:ascii="Arial" w:hAnsi="Arial" w:cs="Arial"/>
              </w:rPr>
              <w:t>$30 including materials</w:t>
            </w:r>
          </w:p>
        </w:tc>
      </w:tr>
      <w:tr w:rsidR="00D619FF" w:rsidRPr="002579B1" w14:paraId="148FBED1" w14:textId="77777777" w:rsidTr="00D619FF">
        <w:tc>
          <w:tcPr>
            <w:tcW w:w="2358" w:type="dxa"/>
          </w:tcPr>
          <w:p w14:paraId="134F9951" w14:textId="77777777" w:rsidR="00D619FF" w:rsidRPr="002579B1" w:rsidRDefault="00D619FF">
            <w:pPr>
              <w:pStyle w:val="NoSpacing"/>
              <w:rPr>
                <w:rFonts w:ascii="Arial" w:hAnsi="Arial" w:cs="Arial"/>
              </w:rPr>
            </w:pPr>
            <w:r w:rsidRPr="002579B1">
              <w:rPr>
                <w:rFonts w:ascii="Arial" w:hAnsi="Arial" w:cs="Arial"/>
              </w:rPr>
              <w:t>Money Management for the Community</w:t>
            </w:r>
          </w:p>
        </w:tc>
        <w:tc>
          <w:tcPr>
            <w:tcW w:w="3240" w:type="dxa"/>
          </w:tcPr>
          <w:p w14:paraId="6FB97C02" w14:textId="77777777" w:rsidR="00D619FF" w:rsidRPr="002579B1" w:rsidRDefault="00D619FF">
            <w:pPr>
              <w:pStyle w:val="NoSpacing"/>
              <w:rPr>
                <w:rFonts w:ascii="Arial" w:hAnsi="Arial" w:cs="Arial"/>
              </w:rPr>
            </w:pPr>
            <w:r w:rsidRPr="002579B1">
              <w:rPr>
                <w:rFonts w:ascii="Arial" w:hAnsi="Arial" w:cs="Arial"/>
              </w:rPr>
              <w:t>Free*</w:t>
            </w:r>
          </w:p>
        </w:tc>
        <w:tc>
          <w:tcPr>
            <w:tcW w:w="3780" w:type="dxa"/>
          </w:tcPr>
          <w:p w14:paraId="39D752C9" w14:textId="77777777" w:rsidR="00D619FF" w:rsidRPr="002579B1" w:rsidRDefault="00D619FF">
            <w:pPr>
              <w:pStyle w:val="NoSpacing"/>
              <w:rPr>
                <w:rFonts w:ascii="Arial" w:hAnsi="Arial" w:cs="Arial"/>
              </w:rPr>
            </w:pPr>
            <w:r w:rsidRPr="002579B1">
              <w:rPr>
                <w:rFonts w:ascii="Arial" w:hAnsi="Arial" w:cs="Arial"/>
              </w:rPr>
              <w:t>$35 including materials</w:t>
            </w:r>
          </w:p>
        </w:tc>
      </w:tr>
    </w:tbl>
    <w:p w14:paraId="69980A93" w14:textId="77777777" w:rsidR="00D619FF" w:rsidRPr="002579B1" w:rsidRDefault="00D619FF">
      <w:pPr>
        <w:pStyle w:val="NoSpacing"/>
        <w:rPr>
          <w:rFonts w:ascii="Arial" w:hAnsi="Arial" w:cs="Arial"/>
        </w:rPr>
      </w:pPr>
      <w:r w:rsidRPr="002579B1">
        <w:rPr>
          <w:rFonts w:ascii="Arial" w:hAnsi="Arial" w:cs="Arial"/>
        </w:rPr>
        <w:t xml:space="preserve">*Costs incurred by the {Organization} to provide services </w:t>
      </w:r>
      <w:proofErr w:type="gramStart"/>
      <w:r w:rsidRPr="002579B1">
        <w:rPr>
          <w:rFonts w:ascii="Arial" w:hAnsi="Arial" w:cs="Arial"/>
        </w:rPr>
        <w:t>will be offset</w:t>
      </w:r>
      <w:proofErr w:type="gramEnd"/>
      <w:r w:rsidRPr="002579B1">
        <w:rPr>
          <w:rFonts w:ascii="Arial" w:hAnsi="Arial" w:cs="Arial"/>
        </w:rPr>
        <w:t xml:space="preserve"> by grant funds provided by the Department of Housing and Urban Developed (HUD).</w:t>
      </w:r>
    </w:p>
    <w:p w14:paraId="08DAA184" w14:textId="77777777" w:rsidR="00D619FF" w:rsidRPr="002579B1" w:rsidRDefault="00D619FF">
      <w:pPr>
        <w:pStyle w:val="NoSpacing"/>
        <w:rPr>
          <w:rFonts w:ascii="Arial" w:hAnsi="Arial" w:cs="Arial"/>
        </w:rPr>
      </w:pPr>
    </w:p>
    <w:p w14:paraId="4672FEF3" w14:textId="77777777" w:rsidR="00D619FF" w:rsidRPr="002579B1" w:rsidRDefault="00D619FF">
      <w:pPr>
        <w:pStyle w:val="NoSpacing"/>
        <w:rPr>
          <w:rFonts w:ascii="Arial" w:hAnsi="Arial" w:cs="Arial"/>
        </w:rPr>
      </w:pPr>
      <w:r w:rsidRPr="002579B1">
        <w:rPr>
          <w:rFonts w:ascii="Arial" w:hAnsi="Arial" w:cs="Arial"/>
        </w:rPr>
        <w:lastRenderedPageBreak/>
        <w:t xml:space="preserve">In those situations where the charging of fees will present a hardship for the customer, it will be at the discretion of the {Organization} Counselor or Trainer to waive fees per the completion of a Program Exception form, which </w:t>
      </w:r>
      <w:proofErr w:type="gramStart"/>
      <w:r w:rsidRPr="002579B1">
        <w:rPr>
          <w:rFonts w:ascii="Arial" w:hAnsi="Arial" w:cs="Arial"/>
        </w:rPr>
        <w:t>has been approved</w:t>
      </w:r>
      <w:proofErr w:type="gramEnd"/>
      <w:r w:rsidRPr="002579B1">
        <w:rPr>
          <w:rFonts w:ascii="Arial" w:hAnsi="Arial" w:cs="Arial"/>
        </w:rPr>
        <w:t xml:space="preserve"> by the Director of Customer Development.  A hardship </w:t>
      </w:r>
      <w:proofErr w:type="gramStart"/>
      <w:r w:rsidRPr="002579B1">
        <w:rPr>
          <w:rFonts w:ascii="Arial" w:hAnsi="Arial" w:cs="Arial"/>
        </w:rPr>
        <w:t>may be considered</w:t>
      </w:r>
      <w:proofErr w:type="gramEnd"/>
      <w:r w:rsidRPr="002579B1">
        <w:rPr>
          <w:rFonts w:ascii="Arial" w:hAnsi="Arial" w:cs="Arial"/>
        </w:rPr>
        <w:t xml:space="preserve"> if:</w:t>
      </w:r>
    </w:p>
    <w:p w14:paraId="44AB7A62" w14:textId="77777777" w:rsidR="00D619FF" w:rsidRPr="002579B1" w:rsidRDefault="00D619FF" w:rsidP="00347000">
      <w:pPr>
        <w:pStyle w:val="NoSpacing"/>
        <w:numPr>
          <w:ilvl w:val="0"/>
          <w:numId w:val="58"/>
        </w:numPr>
        <w:rPr>
          <w:rFonts w:ascii="Arial" w:hAnsi="Arial" w:cs="Arial"/>
        </w:rPr>
      </w:pPr>
      <w:r w:rsidRPr="002579B1">
        <w:rPr>
          <w:rFonts w:ascii="Arial" w:hAnsi="Arial" w:cs="Arial"/>
        </w:rPr>
        <w:t>Customer has a debt-to-income ratio above 45%</w:t>
      </w:r>
    </w:p>
    <w:p w14:paraId="0182CDBC" w14:textId="77777777" w:rsidR="00D619FF" w:rsidRPr="002579B1" w:rsidRDefault="00D619FF" w:rsidP="00347000">
      <w:pPr>
        <w:pStyle w:val="NoSpacing"/>
        <w:numPr>
          <w:ilvl w:val="0"/>
          <w:numId w:val="58"/>
        </w:numPr>
        <w:rPr>
          <w:rFonts w:ascii="Arial" w:hAnsi="Arial" w:cs="Arial"/>
        </w:rPr>
      </w:pPr>
      <w:r w:rsidRPr="002579B1">
        <w:rPr>
          <w:rFonts w:ascii="Arial" w:hAnsi="Arial" w:cs="Arial"/>
        </w:rPr>
        <w:t>Customer earns below 60% of HUD Median Income</w:t>
      </w:r>
    </w:p>
    <w:p w14:paraId="121B4764" w14:textId="77777777" w:rsidR="00D619FF" w:rsidRPr="002579B1" w:rsidRDefault="00D619FF" w:rsidP="00347000">
      <w:pPr>
        <w:pStyle w:val="NoSpacing"/>
        <w:numPr>
          <w:ilvl w:val="0"/>
          <w:numId w:val="58"/>
        </w:numPr>
        <w:rPr>
          <w:rFonts w:ascii="Arial" w:hAnsi="Arial" w:cs="Arial"/>
        </w:rPr>
      </w:pPr>
      <w:r w:rsidRPr="002579B1">
        <w:rPr>
          <w:rFonts w:ascii="Arial" w:hAnsi="Arial" w:cs="Arial"/>
        </w:rPr>
        <w:t>Customer is experiencing a hardship due to illness, unexpected financial crisis, etc.</w:t>
      </w:r>
    </w:p>
    <w:p w14:paraId="3B8E939B" w14:textId="77777777" w:rsidR="00D619FF" w:rsidRPr="002579B1" w:rsidRDefault="00D619FF">
      <w:pPr>
        <w:pStyle w:val="NoSpacing"/>
        <w:rPr>
          <w:rFonts w:ascii="Arial" w:hAnsi="Arial" w:cs="Arial"/>
          <w:i/>
        </w:rPr>
      </w:pPr>
    </w:p>
    <w:p w14:paraId="67C18333" w14:textId="77777777" w:rsidR="00D619FF" w:rsidRPr="002579B1" w:rsidRDefault="00D619FF">
      <w:pPr>
        <w:pStyle w:val="NoSpacing"/>
        <w:rPr>
          <w:rFonts w:ascii="Arial" w:hAnsi="Arial" w:cs="Arial"/>
          <w:b/>
          <w:i/>
          <w:color w:val="003960"/>
        </w:rPr>
      </w:pPr>
      <w:r w:rsidRPr="002579B1">
        <w:rPr>
          <w:rFonts w:ascii="Arial" w:hAnsi="Arial" w:cs="Arial"/>
          <w:b/>
          <w:i/>
          <w:color w:val="003960"/>
        </w:rPr>
        <w:t xml:space="preserve">Charging fees </w:t>
      </w:r>
      <w:proofErr w:type="gramStart"/>
      <w:r w:rsidRPr="002579B1">
        <w:rPr>
          <w:rFonts w:ascii="Arial" w:hAnsi="Arial" w:cs="Arial"/>
          <w:b/>
          <w:i/>
          <w:color w:val="003960"/>
        </w:rPr>
        <w:t>is prohibited</w:t>
      </w:r>
      <w:proofErr w:type="gramEnd"/>
      <w:r w:rsidRPr="002579B1">
        <w:rPr>
          <w:rFonts w:ascii="Arial" w:hAnsi="Arial" w:cs="Arial"/>
          <w:b/>
          <w:i/>
          <w:color w:val="003960"/>
        </w:rPr>
        <w:t xml:space="preserve"> for foreclosure prevention and homelessness services counseling.</w:t>
      </w:r>
    </w:p>
    <w:p w14:paraId="05D3349E" w14:textId="77777777" w:rsidR="00D619FF" w:rsidRPr="002579B1" w:rsidRDefault="00D619FF">
      <w:pPr>
        <w:pStyle w:val="NoSpacing"/>
        <w:rPr>
          <w:rFonts w:ascii="Arial" w:hAnsi="Arial" w:cs="Arial"/>
          <w:b/>
          <w:i/>
          <w:color w:val="003960"/>
        </w:rPr>
      </w:pPr>
      <w:r w:rsidRPr="002579B1">
        <w:rPr>
          <w:rFonts w:ascii="Arial" w:hAnsi="Arial" w:cs="Arial"/>
          <w:b/>
          <w:i/>
          <w:color w:val="003960"/>
        </w:rPr>
        <w:t>Paid customer fees will be non-refundable.  This policy will go into effect Month Date, Year.</w:t>
      </w:r>
    </w:p>
    <w:p w14:paraId="129632E5" w14:textId="77777777" w:rsidR="00D619FF" w:rsidRPr="002579B1" w:rsidRDefault="00D619FF">
      <w:pPr>
        <w:pStyle w:val="NoSpacing"/>
        <w:rPr>
          <w:rFonts w:ascii="Arial" w:hAnsi="Arial" w:cs="Arial"/>
        </w:rPr>
      </w:pPr>
    </w:p>
    <w:p w14:paraId="272B3616" w14:textId="77777777" w:rsidR="00D619FF" w:rsidRPr="002579B1" w:rsidRDefault="00D619FF">
      <w:pPr>
        <w:pStyle w:val="NoSpacing"/>
        <w:rPr>
          <w:rFonts w:ascii="Arial" w:hAnsi="Arial" w:cs="Arial"/>
        </w:rPr>
      </w:pPr>
    </w:p>
    <w:p w14:paraId="3FC6BAFD" w14:textId="77777777" w:rsidR="00D619FF" w:rsidRPr="002579B1" w:rsidRDefault="00D619FF" w:rsidP="00347000">
      <w:pPr>
        <w:pStyle w:val="NoSpacing"/>
        <w:rPr>
          <w:rFonts w:ascii="Arial" w:hAnsi="Arial" w:cs="Arial"/>
          <w:b/>
          <w:color w:val="003960"/>
          <w:sz w:val="28"/>
        </w:rPr>
      </w:pPr>
      <w:r w:rsidRPr="002579B1">
        <w:rPr>
          <w:rFonts w:ascii="Arial" w:hAnsi="Arial" w:cs="Arial"/>
        </w:rPr>
        <w:br w:type="page"/>
      </w:r>
      <w:r w:rsidRPr="002579B1">
        <w:rPr>
          <w:rFonts w:ascii="Arial" w:hAnsi="Arial" w:cs="Arial"/>
          <w:b/>
          <w:color w:val="00AD86"/>
          <w:sz w:val="28"/>
        </w:rPr>
        <w:lastRenderedPageBreak/>
        <w:t>SAMPLE FEE POLICY &amp; SCALE II</w:t>
      </w:r>
    </w:p>
    <w:p w14:paraId="46006350" w14:textId="77777777" w:rsidR="00D619FF" w:rsidRPr="002579B1" w:rsidRDefault="00D619FF" w:rsidP="00347000">
      <w:pPr>
        <w:pStyle w:val="NoSpacing"/>
        <w:rPr>
          <w:rFonts w:ascii="Arial" w:hAnsi="Arial" w:cs="Arial"/>
          <w:b/>
          <w:color w:val="003960"/>
          <w:sz w:val="28"/>
        </w:rPr>
      </w:pPr>
    </w:p>
    <w:p w14:paraId="17EEC104" w14:textId="77777777" w:rsidR="00D619FF" w:rsidRPr="002579B1" w:rsidRDefault="00D619FF">
      <w:pPr>
        <w:pStyle w:val="NoSpacing"/>
        <w:rPr>
          <w:rFonts w:ascii="Arial" w:hAnsi="Arial" w:cs="Arial"/>
        </w:rPr>
      </w:pPr>
    </w:p>
    <w:tbl>
      <w:tblPr>
        <w:tblW w:w="6272" w:type="dxa"/>
        <w:tblInd w:w="720" w:type="dxa"/>
        <w:tblLook w:val="0000" w:firstRow="0" w:lastRow="0" w:firstColumn="0" w:lastColumn="0" w:noHBand="0" w:noVBand="0"/>
      </w:tblPr>
      <w:tblGrid>
        <w:gridCol w:w="3516"/>
        <w:gridCol w:w="2756"/>
      </w:tblGrid>
      <w:tr w:rsidR="00D619FF" w:rsidRPr="002579B1" w14:paraId="79619D0C" w14:textId="77777777" w:rsidTr="00D619FF">
        <w:trPr>
          <w:trHeight w:val="243"/>
        </w:trPr>
        <w:tc>
          <w:tcPr>
            <w:tcW w:w="6272" w:type="dxa"/>
            <w:gridSpan w:val="2"/>
            <w:tcBorders>
              <w:top w:val="nil"/>
              <w:left w:val="nil"/>
              <w:bottom w:val="nil"/>
              <w:right w:val="nil"/>
            </w:tcBorders>
            <w:shd w:val="clear" w:color="auto" w:fill="auto"/>
            <w:noWrap/>
            <w:vAlign w:val="bottom"/>
          </w:tcPr>
          <w:p w14:paraId="3D6F7ED6" w14:textId="77777777" w:rsidR="00D619FF" w:rsidRPr="002579B1" w:rsidRDefault="00D619FF">
            <w:pPr>
              <w:pStyle w:val="NoSpacing"/>
              <w:rPr>
                <w:rFonts w:ascii="Arial" w:hAnsi="Arial" w:cs="Arial"/>
                <w:bCs/>
                <w:i/>
                <w:iCs/>
              </w:rPr>
            </w:pPr>
            <w:r w:rsidRPr="002579B1">
              <w:rPr>
                <w:rFonts w:ascii="Arial" w:hAnsi="Arial" w:cs="Arial"/>
                <w:bCs/>
                <w:i/>
                <w:iCs/>
              </w:rPr>
              <w:t xml:space="preserve">Effective </w:t>
            </w:r>
          </w:p>
        </w:tc>
      </w:tr>
      <w:tr w:rsidR="00D619FF" w:rsidRPr="002579B1" w14:paraId="2371A5D3" w14:textId="77777777" w:rsidTr="00D619FF">
        <w:trPr>
          <w:trHeight w:val="300"/>
        </w:trPr>
        <w:tc>
          <w:tcPr>
            <w:tcW w:w="6272" w:type="dxa"/>
            <w:gridSpan w:val="2"/>
            <w:tcBorders>
              <w:top w:val="nil"/>
              <w:left w:val="nil"/>
              <w:bottom w:val="single" w:sz="8" w:space="0" w:color="auto"/>
              <w:right w:val="nil"/>
            </w:tcBorders>
            <w:shd w:val="clear" w:color="auto" w:fill="auto"/>
            <w:noWrap/>
            <w:vAlign w:val="bottom"/>
          </w:tcPr>
          <w:p w14:paraId="30D2D63D" w14:textId="77777777" w:rsidR="00D619FF" w:rsidRPr="002579B1" w:rsidRDefault="00D619FF">
            <w:pPr>
              <w:pStyle w:val="NoSpacing"/>
              <w:rPr>
                <w:rFonts w:ascii="Arial" w:hAnsi="Arial" w:cs="Arial"/>
              </w:rPr>
            </w:pPr>
            <w:r w:rsidRPr="002579B1">
              <w:rPr>
                <w:rFonts w:ascii="Arial" w:hAnsi="Arial" w:cs="Arial"/>
              </w:rPr>
              <w:t>(Subsidies May be Available)</w:t>
            </w:r>
          </w:p>
        </w:tc>
      </w:tr>
      <w:tr w:rsidR="00D619FF" w:rsidRPr="002579B1" w14:paraId="06092B96" w14:textId="77777777" w:rsidTr="00D619FF">
        <w:trPr>
          <w:trHeight w:val="315"/>
        </w:trPr>
        <w:tc>
          <w:tcPr>
            <w:tcW w:w="3516" w:type="dxa"/>
            <w:tcBorders>
              <w:top w:val="nil"/>
              <w:left w:val="single" w:sz="8" w:space="0" w:color="auto"/>
              <w:bottom w:val="double" w:sz="6" w:space="0" w:color="auto"/>
              <w:right w:val="single" w:sz="4" w:space="0" w:color="auto"/>
            </w:tcBorders>
            <w:shd w:val="clear" w:color="auto" w:fill="auto"/>
            <w:noWrap/>
            <w:vAlign w:val="bottom"/>
          </w:tcPr>
          <w:p w14:paraId="59F343F3" w14:textId="77777777" w:rsidR="00D619FF" w:rsidRPr="002579B1" w:rsidRDefault="00D619FF">
            <w:pPr>
              <w:pStyle w:val="NoSpacing"/>
              <w:rPr>
                <w:rFonts w:ascii="Arial" w:hAnsi="Arial" w:cs="Arial"/>
                <w:b/>
                <w:bCs/>
                <w:color w:val="003960"/>
              </w:rPr>
            </w:pPr>
            <w:r w:rsidRPr="002579B1">
              <w:rPr>
                <w:rFonts w:ascii="Arial" w:hAnsi="Arial" w:cs="Arial"/>
                <w:b/>
                <w:bCs/>
                <w:color w:val="003960"/>
              </w:rPr>
              <w:t>Total Household Income</w:t>
            </w:r>
          </w:p>
        </w:tc>
        <w:tc>
          <w:tcPr>
            <w:tcW w:w="2756" w:type="dxa"/>
            <w:tcBorders>
              <w:top w:val="nil"/>
              <w:left w:val="nil"/>
              <w:bottom w:val="double" w:sz="6" w:space="0" w:color="auto"/>
              <w:right w:val="single" w:sz="8" w:space="0" w:color="auto"/>
            </w:tcBorders>
            <w:shd w:val="clear" w:color="auto" w:fill="auto"/>
            <w:noWrap/>
            <w:vAlign w:val="bottom"/>
          </w:tcPr>
          <w:p w14:paraId="6482B93C" w14:textId="77777777" w:rsidR="00D619FF" w:rsidRPr="002579B1" w:rsidRDefault="00D619FF">
            <w:pPr>
              <w:pStyle w:val="NoSpacing"/>
              <w:rPr>
                <w:rFonts w:ascii="Arial" w:hAnsi="Arial" w:cs="Arial"/>
                <w:b/>
                <w:bCs/>
                <w:color w:val="003960"/>
              </w:rPr>
            </w:pPr>
            <w:r w:rsidRPr="002579B1">
              <w:rPr>
                <w:rFonts w:ascii="Arial" w:hAnsi="Arial" w:cs="Arial"/>
                <w:b/>
                <w:bCs/>
                <w:color w:val="003960"/>
              </w:rPr>
              <w:t>Fee</w:t>
            </w:r>
          </w:p>
        </w:tc>
      </w:tr>
      <w:tr w:rsidR="00D619FF" w:rsidRPr="002579B1" w14:paraId="66B03686" w14:textId="77777777" w:rsidTr="00D619FF">
        <w:trPr>
          <w:trHeight w:val="600"/>
        </w:trPr>
        <w:tc>
          <w:tcPr>
            <w:tcW w:w="351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8D9C57A" w14:textId="77777777" w:rsidR="00D619FF" w:rsidRPr="002579B1" w:rsidRDefault="00D619FF">
            <w:pPr>
              <w:pStyle w:val="NoSpacing"/>
              <w:rPr>
                <w:rFonts w:ascii="Arial" w:hAnsi="Arial" w:cs="Arial"/>
                <w:bCs/>
              </w:rPr>
            </w:pPr>
            <w:r w:rsidRPr="002579B1">
              <w:rPr>
                <w:rFonts w:ascii="Arial" w:hAnsi="Arial" w:cs="Arial"/>
                <w:bCs/>
              </w:rPr>
              <w:t>$0 - $25,000</w:t>
            </w:r>
          </w:p>
        </w:tc>
        <w:tc>
          <w:tcPr>
            <w:tcW w:w="2756" w:type="dxa"/>
            <w:tcBorders>
              <w:top w:val="nil"/>
              <w:left w:val="nil"/>
              <w:bottom w:val="single" w:sz="4" w:space="0" w:color="auto"/>
              <w:right w:val="single" w:sz="8" w:space="0" w:color="auto"/>
            </w:tcBorders>
            <w:shd w:val="clear" w:color="auto" w:fill="auto"/>
            <w:vAlign w:val="center"/>
          </w:tcPr>
          <w:p w14:paraId="4579A4B3" w14:textId="77777777" w:rsidR="00D619FF" w:rsidRPr="002579B1" w:rsidRDefault="00D619FF">
            <w:pPr>
              <w:pStyle w:val="NoSpacing"/>
              <w:rPr>
                <w:rFonts w:ascii="Arial" w:hAnsi="Arial" w:cs="Arial"/>
                <w:bCs/>
              </w:rPr>
            </w:pPr>
            <w:r w:rsidRPr="002579B1">
              <w:rPr>
                <w:rFonts w:ascii="Arial" w:hAnsi="Arial" w:cs="Arial"/>
                <w:bCs/>
              </w:rPr>
              <w:t xml:space="preserve">$0.00                                   </w:t>
            </w:r>
            <w:r w:rsidRPr="002579B1">
              <w:rPr>
                <w:rFonts w:ascii="Arial" w:hAnsi="Arial" w:cs="Arial"/>
              </w:rPr>
              <w:t>(Only subject to $25.00 Credit Report Fee)</w:t>
            </w:r>
          </w:p>
        </w:tc>
      </w:tr>
      <w:tr w:rsidR="00D619FF" w:rsidRPr="002579B1" w14:paraId="2222B3F5" w14:textId="77777777" w:rsidTr="00D619FF">
        <w:trPr>
          <w:trHeight w:val="300"/>
        </w:trPr>
        <w:tc>
          <w:tcPr>
            <w:tcW w:w="3516" w:type="dxa"/>
            <w:tcBorders>
              <w:top w:val="nil"/>
              <w:left w:val="single" w:sz="8" w:space="0" w:color="auto"/>
              <w:bottom w:val="single" w:sz="4" w:space="0" w:color="auto"/>
              <w:right w:val="single" w:sz="4" w:space="0" w:color="auto"/>
            </w:tcBorders>
            <w:shd w:val="clear" w:color="auto" w:fill="auto"/>
            <w:noWrap/>
            <w:vAlign w:val="bottom"/>
          </w:tcPr>
          <w:p w14:paraId="1128A82C" w14:textId="77777777" w:rsidR="00D619FF" w:rsidRPr="002579B1" w:rsidRDefault="00D619FF">
            <w:pPr>
              <w:pStyle w:val="NoSpacing"/>
              <w:rPr>
                <w:rFonts w:ascii="Arial" w:hAnsi="Arial" w:cs="Arial"/>
                <w:bCs/>
              </w:rPr>
            </w:pPr>
            <w:r w:rsidRPr="002579B1">
              <w:rPr>
                <w:rFonts w:ascii="Arial" w:hAnsi="Arial" w:cs="Arial"/>
                <w:bCs/>
              </w:rPr>
              <w:t>$25,001 - $30,000</w:t>
            </w:r>
          </w:p>
        </w:tc>
        <w:tc>
          <w:tcPr>
            <w:tcW w:w="2756" w:type="dxa"/>
            <w:tcBorders>
              <w:top w:val="nil"/>
              <w:left w:val="nil"/>
              <w:bottom w:val="single" w:sz="4" w:space="0" w:color="auto"/>
              <w:right w:val="single" w:sz="8" w:space="0" w:color="auto"/>
            </w:tcBorders>
            <w:shd w:val="clear" w:color="auto" w:fill="auto"/>
            <w:noWrap/>
            <w:vAlign w:val="bottom"/>
          </w:tcPr>
          <w:p w14:paraId="5FC84C44" w14:textId="77777777" w:rsidR="00D619FF" w:rsidRPr="002579B1" w:rsidRDefault="00D619FF">
            <w:pPr>
              <w:pStyle w:val="NoSpacing"/>
              <w:rPr>
                <w:rFonts w:ascii="Arial" w:hAnsi="Arial" w:cs="Arial"/>
                <w:bCs/>
              </w:rPr>
            </w:pPr>
            <w:r w:rsidRPr="002579B1">
              <w:rPr>
                <w:rFonts w:ascii="Arial" w:hAnsi="Arial" w:cs="Arial"/>
                <w:bCs/>
              </w:rPr>
              <w:t>$100.00</w:t>
            </w:r>
          </w:p>
        </w:tc>
      </w:tr>
      <w:tr w:rsidR="00D619FF" w:rsidRPr="002579B1" w14:paraId="29E4289D" w14:textId="77777777" w:rsidTr="00D619FF">
        <w:trPr>
          <w:trHeight w:val="300"/>
        </w:trPr>
        <w:tc>
          <w:tcPr>
            <w:tcW w:w="3516" w:type="dxa"/>
            <w:tcBorders>
              <w:top w:val="nil"/>
              <w:left w:val="single" w:sz="8" w:space="0" w:color="auto"/>
              <w:bottom w:val="single" w:sz="4" w:space="0" w:color="auto"/>
              <w:right w:val="single" w:sz="4" w:space="0" w:color="auto"/>
            </w:tcBorders>
            <w:shd w:val="clear" w:color="auto" w:fill="auto"/>
            <w:noWrap/>
            <w:vAlign w:val="bottom"/>
          </w:tcPr>
          <w:p w14:paraId="285E7D05" w14:textId="77777777" w:rsidR="00D619FF" w:rsidRPr="002579B1" w:rsidRDefault="00D619FF">
            <w:pPr>
              <w:pStyle w:val="NoSpacing"/>
              <w:rPr>
                <w:rFonts w:ascii="Arial" w:hAnsi="Arial" w:cs="Arial"/>
                <w:bCs/>
              </w:rPr>
            </w:pPr>
            <w:r w:rsidRPr="002579B1">
              <w:rPr>
                <w:rFonts w:ascii="Arial" w:hAnsi="Arial" w:cs="Arial"/>
                <w:bCs/>
              </w:rPr>
              <w:t>$30,001 - $40,000</w:t>
            </w:r>
          </w:p>
        </w:tc>
        <w:tc>
          <w:tcPr>
            <w:tcW w:w="2756" w:type="dxa"/>
            <w:tcBorders>
              <w:top w:val="nil"/>
              <w:left w:val="nil"/>
              <w:bottom w:val="single" w:sz="4" w:space="0" w:color="auto"/>
              <w:right w:val="single" w:sz="8" w:space="0" w:color="auto"/>
            </w:tcBorders>
            <w:shd w:val="clear" w:color="auto" w:fill="auto"/>
            <w:noWrap/>
            <w:vAlign w:val="bottom"/>
          </w:tcPr>
          <w:p w14:paraId="4BEEF970" w14:textId="77777777" w:rsidR="00D619FF" w:rsidRPr="002579B1" w:rsidRDefault="00D619FF">
            <w:pPr>
              <w:pStyle w:val="NoSpacing"/>
              <w:rPr>
                <w:rFonts w:ascii="Arial" w:hAnsi="Arial" w:cs="Arial"/>
                <w:bCs/>
              </w:rPr>
            </w:pPr>
            <w:r w:rsidRPr="002579B1">
              <w:rPr>
                <w:rFonts w:ascii="Arial" w:hAnsi="Arial" w:cs="Arial"/>
                <w:bCs/>
              </w:rPr>
              <w:t>$175.00</w:t>
            </w:r>
          </w:p>
        </w:tc>
      </w:tr>
      <w:tr w:rsidR="00D619FF" w:rsidRPr="002579B1" w14:paraId="023F9779" w14:textId="77777777" w:rsidTr="00D619FF">
        <w:trPr>
          <w:trHeight w:val="300"/>
        </w:trPr>
        <w:tc>
          <w:tcPr>
            <w:tcW w:w="3516" w:type="dxa"/>
            <w:tcBorders>
              <w:top w:val="nil"/>
              <w:left w:val="single" w:sz="8" w:space="0" w:color="auto"/>
              <w:bottom w:val="single" w:sz="4" w:space="0" w:color="auto"/>
              <w:right w:val="single" w:sz="4" w:space="0" w:color="auto"/>
            </w:tcBorders>
            <w:shd w:val="clear" w:color="auto" w:fill="auto"/>
            <w:noWrap/>
            <w:vAlign w:val="bottom"/>
          </w:tcPr>
          <w:p w14:paraId="30F6CA3B" w14:textId="77777777" w:rsidR="00D619FF" w:rsidRPr="002579B1" w:rsidRDefault="00D619FF">
            <w:pPr>
              <w:pStyle w:val="NoSpacing"/>
              <w:rPr>
                <w:rFonts w:ascii="Arial" w:hAnsi="Arial" w:cs="Arial"/>
                <w:bCs/>
              </w:rPr>
            </w:pPr>
            <w:r w:rsidRPr="002579B1">
              <w:rPr>
                <w:rFonts w:ascii="Arial" w:hAnsi="Arial" w:cs="Arial"/>
                <w:bCs/>
              </w:rPr>
              <w:t>$40,001 - $50,000</w:t>
            </w:r>
          </w:p>
        </w:tc>
        <w:tc>
          <w:tcPr>
            <w:tcW w:w="2756" w:type="dxa"/>
            <w:tcBorders>
              <w:top w:val="nil"/>
              <w:left w:val="nil"/>
              <w:bottom w:val="nil"/>
              <w:right w:val="single" w:sz="8" w:space="0" w:color="auto"/>
            </w:tcBorders>
            <w:shd w:val="clear" w:color="auto" w:fill="auto"/>
            <w:noWrap/>
            <w:vAlign w:val="bottom"/>
          </w:tcPr>
          <w:p w14:paraId="06B8FFF2" w14:textId="77777777" w:rsidR="00D619FF" w:rsidRPr="002579B1" w:rsidRDefault="00D619FF">
            <w:pPr>
              <w:pStyle w:val="NoSpacing"/>
              <w:rPr>
                <w:rFonts w:ascii="Arial" w:hAnsi="Arial" w:cs="Arial"/>
                <w:bCs/>
              </w:rPr>
            </w:pPr>
            <w:r w:rsidRPr="002579B1">
              <w:rPr>
                <w:rFonts w:ascii="Arial" w:hAnsi="Arial" w:cs="Arial"/>
                <w:bCs/>
              </w:rPr>
              <w:t>$250.00</w:t>
            </w:r>
          </w:p>
        </w:tc>
      </w:tr>
      <w:tr w:rsidR="00D619FF" w:rsidRPr="002579B1" w14:paraId="01D53EA7" w14:textId="77777777" w:rsidTr="00D619FF">
        <w:trPr>
          <w:trHeight w:val="300"/>
        </w:trPr>
        <w:tc>
          <w:tcPr>
            <w:tcW w:w="3516" w:type="dxa"/>
            <w:tcBorders>
              <w:top w:val="nil"/>
              <w:left w:val="single" w:sz="8" w:space="0" w:color="auto"/>
              <w:bottom w:val="single" w:sz="4" w:space="0" w:color="auto"/>
              <w:right w:val="nil"/>
            </w:tcBorders>
            <w:shd w:val="clear" w:color="auto" w:fill="auto"/>
            <w:noWrap/>
            <w:vAlign w:val="bottom"/>
          </w:tcPr>
          <w:p w14:paraId="5CA2A50B" w14:textId="77777777" w:rsidR="00D619FF" w:rsidRPr="002579B1" w:rsidRDefault="00D619FF">
            <w:pPr>
              <w:pStyle w:val="NoSpacing"/>
              <w:rPr>
                <w:rFonts w:ascii="Arial" w:hAnsi="Arial" w:cs="Arial"/>
                <w:bCs/>
              </w:rPr>
            </w:pPr>
            <w:r w:rsidRPr="002579B1">
              <w:rPr>
                <w:rFonts w:ascii="Arial" w:hAnsi="Arial" w:cs="Arial"/>
                <w:bCs/>
              </w:rPr>
              <w:t>$50,001 - $60,000</w:t>
            </w:r>
          </w:p>
        </w:tc>
        <w:tc>
          <w:tcPr>
            <w:tcW w:w="275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6A277A7" w14:textId="77777777" w:rsidR="00D619FF" w:rsidRPr="002579B1" w:rsidRDefault="00D619FF">
            <w:pPr>
              <w:pStyle w:val="NoSpacing"/>
              <w:rPr>
                <w:rFonts w:ascii="Arial" w:hAnsi="Arial" w:cs="Arial"/>
                <w:bCs/>
              </w:rPr>
            </w:pPr>
            <w:r w:rsidRPr="002579B1">
              <w:rPr>
                <w:rFonts w:ascii="Arial" w:hAnsi="Arial" w:cs="Arial"/>
                <w:bCs/>
              </w:rPr>
              <w:t>$325.00</w:t>
            </w:r>
          </w:p>
        </w:tc>
      </w:tr>
      <w:tr w:rsidR="00D619FF" w:rsidRPr="002579B1" w14:paraId="2BC95B51" w14:textId="77777777" w:rsidTr="00D619FF">
        <w:trPr>
          <w:trHeight w:val="315"/>
        </w:trPr>
        <w:tc>
          <w:tcPr>
            <w:tcW w:w="3516" w:type="dxa"/>
            <w:tcBorders>
              <w:top w:val="nil"/>
              <w:left w:val="single" w:sz="8" w:space="0" w:color="auto"/>
              <w:bottom w:val="single" w:sz="8" w:space="0" w:color="auto"/>
              <w:right w:val="single" w:sz="4" w:space="0" w:color="auto"/>
            </w:tcBorders>
            <w:shd w:val="clear" w:color="auto" w:fill="auto"/>
            <w:noWrap/>
            <w:vAlign w:val="bottom"/>
          </w:tcPr>
          <w:p w14:paraId="6CD13F3E" w14:textId="77777777" w:rsidR="00D619FF" w:rsidRPr="002579B1" w:rsidRDefault="00D619FF">
            <w:pPr>
              <w:pStyle w:val="NoSpacing"/>
              <w:rPr>
                <w:rFonts w:ascii="Arial" w:hAnsi="Arial" w:cs="Arial"/>
                <w:bCs/>
              </w:rPr>
            </w:pPr>
            <w:r w:rsidRPr="002579B1">
              <w:rPr>
                <w:rFonts w:ascii="Arial" w:hAnsi="Arial" w:cs="Arial"/>
                <w:bCs/>
              </w:rPr>
              <w:t>Over $60,000</w:t>
            </w:r>
          </w:p>
        </w:tc>
        <w:tc>
          <w:tcPr>
            <w:tcW w:w="2756" w:type="dxa"/>
            <w:tcBorders>
              <w:top w:val="nil"/>
              <w:left w:val="nil"/>
              <w:bottom w:val="single" w:sz="8" w:space="0" w:color="auto"/>
              <w:right w:val="single" w:sz="8" w:space="0" w:color="auto"/>
            </w:tcBorders>
            <w:shd w:val="clear" w:color="auto" w:fill="auto"/>
            <w:noWrap/>
            <w:vAlign w:val="bottom"/>
          </w:tcPr>
          <w:p w14:paraId="32741EAB" w14:textId="77777777" w:rsidR="00D619FF" w:rsidRPr="002579B1" w:rsidRDefault="00D619FF">
            <w:pPr>
              <w:pStyle w:val="NoSpacing"/>
              <w:rPr>
                <w:rFonts w:ascii="Arial" w:hAnsi="Arial" w:cs="Arial"/>
                <w:bCs/>
              </w:rPr>
            </w:pPr>
            <w:r w:rsidRPr="002579B1">
              <w:rPr>
                <w:rFonts w:ascii="Arial" w:hAnsi="Arial" w:cs="Arial"/>
                <w:bCs/>
              </w:rPr>
              <w:t>$400.00</w:t>
            </w:r>
          </w:p>
        </w:tc>
      </w:tr>
      <w:tr w:rsidR="00D619FF" w:rsidRPr="002579B1" w14:paraId="542377A8" w14:textId="77777777" w:rsidTr="00D619FF">
        <w:trPr>
          <w:trHeight w:val="930"/>
        </w:trPr>
        <w:tc>
          <w:tcPr>
            <w:tcW w:w="6272" w:type="dxa"/>
            <w:gridSpan w:val="2"/>
            <w:tcBorders>
              <w:top w:val="nil"/>
              <w:left w:val="nil"/>
              <w:bottom w:val="nil"/>
              <w:right w:val="nil"/>
            </w:tcBorders>
            <w:shd w:val="clear" w:color="auto" w:fill="auto"/>
            <w:vAlign w:val="center"/>
          </w:tcPr>
          <w:p w14:paraId="66C0FA0E" w14:textId="77777777" w:rsidR="00D619FF" w:rsidRPr="002579B1" w:rsidRDefault="00D619FF">
            <w:pPr>
              <w:pStyle w:val="NoSpacing"/>
              <w:rPr>
                <w:rFonts w:ascii="Arial" w:hAnsi="Arial" w:cs="Arial"/>
              </w:rPr>
            </w:pPr>
            <w:r w:rsidRPr="002579B1">
              <w:rPr>
                <w:rFonts w:ascii="Arial" w:hAnsi="Arial" w:cs="Arial"/>
              </w:rPr>
              <w:t xml:space="preserve">The fee for counseling and educational services </w:t>
            </w:r>
            <w:proofErr w:type="gramStart"/>
            <w:r w:rsidRPr="002579B1">
              <w:rPr>
                <w:rFonts w:ascii="Arial" w:hAnsi="Arial" w:cs="Arial"/>
              </w:rPr>
              <w:t>is calculated on a sliding scale and based on the Gross Annual Income (before taxes) of all applicants</w:t>
            </w:r>
            <w:proofErr w:type="gramEnd"/>
            <w:r w:rsidRPr="002579B1">
              <w:rPr>
                <w:rFonts w:ascii="Arial" w:hAnsi="Arial" w:cs="Arial"/>
              </w:rPr>
              <w:t>.</w:t>
            </w:r>
          </w:p>
          <w:p w14:paraId="1445DDCE" w14:textId="77777777" w:rsidR="00D619FF" w:rsidRPr="002579B1" w:rsidRDefault="00D619FF">
            <w:pPr>
              <w:pStyle w:val="NoSpacing"/>
              <w:rPr>
                <w:rFonts w:ascii="Arial" w:hAnsi="Arial" w:cs="Arial"/>
              </w:rPr>
            </w:pPr>
          </w:p>
          <w:p w14:paraId="575ADED5" w14:textId="77777777" w:rsidR="00D619FF" w:rsidRPr="002579B1" w:rsidRDefault="00D619FF">
            <w:pPr>
              <w:pStyle w:val="NoSpacing"/>
              <w:rPr>
                <w:rFonts w:ascii="Arial" w:hAnsi="Arial" w:cs="Arial"/>
              </w:rPr>
            </w:pPr>
            <w:r w:rsidRPr="002579B1">
              <w:rPr>
                <w:rFonts w:ascii="Arial" w:hAnsi="Arial" w:cs="Arial"/>
              </w:rPr>
              <w:t xml:space="preserve">No fees apply for foreclosure prevention or homelessness counseling services. </w:t>
            </w:r>
          </w:p>
        </w:tc>
      </w:tr>
      <w:tr w:rsidR="00D619FF" w:rsidRPr="002579B1" w14:paraId="4946156E" w14:textId="77777777" w:rsidTr="00D619FF">
        <w:trPr>
          <w:trHeight w:val="165"/>
        </w:trPr>
        <w:tc>
          <w:tcPr>
            <w:tcW w:w="3516" w:type="dxa"/>
            <w:tcBorders>
              <w:top w:val="nil"/>
              <w:left w:val="nil"/>
              <w:bottom w:val="nil"/>
              <w:right w:val="nil"/>
            </w:tcBorders>
            <w:shd w:val="clear" w:color="auto" w:fill="auto"/>
            <w:vAlign w:val="center"/>
          </w:tcPr>
          <w:p w14:paraId="6FB23F8B" w14:textId="77777777" w:rsidR="00D619FF" w:rsidRPr="002579B1" w:rsidRDefault="00D619FF">
            <w:pPr>
              <w:pStyle w:val="NoSpacing"/>
              <w:rPr>
                <w:rFonts w:ascii="Arial" w:hAnsi="Arial" w:cs="Arial"/>
              </w:rPr>
            </w:pPr>
          </w:p>
        </w:tc>
        <w:tc>
          <w:tcPr>
            <w:tcW w:w="2756" w:type="dxa"/>
            <w:tcBorders>
              <w:top w:val="nil"/>
              <w:left w:val="nil"/>
              <w:bottom w:val="nil"/>
              <w:right w:val="nil"/>
            </w:tcBorders>
            <w:shd w:val="clear" w:color="auto" w:fill="auto"/>
            <w:vAlign w:val="center"/>
          </w:tcPr>
          <w:p w14:paraId="243CBDB2" w14:textId="77777777" w:rsidR="00D619FF" w:rsidRPr="002579B1" w:rsidRDefault="00D619FF">
            <w:pPr>
              <w:pStyle w:val="NoSpacing"/>
              <w:rPr>
                <w:rFonts w:ascii="Arial" w:hAnsi="Arial" w:cs="Arial"/>
              </w:rPr>
            </w:pPr>
          </w:p>
        </w:tc>
      </w:tr>
      <w:tr w:rsidR="00D619FF" w:rsidRPr="002579B1" w14:paraId="3D892435" w14:textId="77777777" w:rsidTr="00D619FF">
        <w:trPr>
          <w:trHeight w:val="285"/>
        </w:trPr>
        <w:tc>
          <w:tcPr>
            <w:tcW w:w="6272" w:type="dxa"/>
            <w:gridSpan w:val="2"/>
            <w:tcBorders>
              <w:top w:val="nil"/>
              <w:left w:val="nil"/>
              <w:bottom w:val="nil"/>
              <w:right w:val="nil"/>
            </w:tcBorders>
            <w:shd w:val="clear" w:color="auto" w:fill="auto"/>
            <w:vAlign w:val="center"/>
          </w:tcPr>
          <w:p w14:paraId="20B0E68B" w14:textId="77777777" w:rsidR="00D619FF" w:rsidRPr="002579B1" w:rsidRDefault="00D619FF">
            <w:pPr>
              <w:pStyle w:val="NoSpacing"/>
              <w:rPr>
                <w:rFonts w:ascii="Arial" w:hAnsi="Arial" w:cs="Arial"/>
              </w:rPr>
            </w:pPr>
            <w:r w:rsidRPr="002579B1">
              <w:rPr>
                <w:rFonts w:ascii="Arial" w:hAnsi="Arial" w:cs="Arial"/>
              </w:rPr>
              <w:t>Fees can be paid by PayPal, check or money order to:   [Organization]</w:t>
            </w:r>
          </w:p>
        </w:tc>
      </w:tr>
      <w:tr w:rsidR="00D619FF" w:rsidRPr="002579B1" w14:paraId="6591907D" w14:textId="77777777" w:rsidTr="00D619FF">
        <w:trPr>
          <w:trHeight w:val="180"/>
        </w:trPr>
        <w:tc>
          <w:tcPr>
            <w:tcW w:w="3516" w:type="dxa"/>
            <w:tcBorders>
              <w:top w:val="nil"/>
              <w:left w:val="nil"/>
              <w:bottom w:val="nil"/>
              <w:right w:val="nil"/>
            </w:tcBorders>
            <w:shd w:val="clear" w:color="auto" w:fill="auto"/>
            <w:vAlign w:val="center"/>
          </w:tcPr>
          <w:p w14:paraId="513EEA8E" w14:textId="77777777" w:rsidR="00D619FF" w:rsidRPr="002579B1" w:rsidRDefault="00D619FF">
            <w:pPr>
              <w:pStyle w:val="NoSpacing"/>
              <w:rPr>
                <w:rFonts w:ascii="Arial" w:hAnsi="Arial" w:cs="Arial"/>
                <w:color w:val="00AD86"/>
              </w:rPr>
            </w:pPr>
          </w:p>
        </w:tc>
        <w:tc>
          <w:tcPr>
            <w:tcW w:w="2756" w:type="dxa"/>
            <w:tcBorders>
              <w:top w:val="nil"/>
              <w:left w:val="nil"/>
              <w:bottom w:val="nil"/>
              <w:right w:val="nil"/>
            </w:tcBorders>
            <w:shd w:val="clear" w:color="auto" w:fill="auto"/>
            <w:vAlign w:val="center"/>
          </w:tcPr>
          <w:p w14:paraId="75B9399A" w14:textId="77777777" w:rsidR="00D619FF" w:rsidRPr="002579B1" w:rsidRDefault="00D619FF">
            <w:pPr>
              <w:pStyle w:val="NoSpacing"/>
              <w:rPr>
                <w:rFonts w:ascii="Arial" w:hAnsi="Arial" w:cs="Arial"/>
                <w:color w:val="00AD86"/>
              </w:rPr>
            </w:pPr>
          </w:p>
          <w:p w14:paraId="5DE3B7FD" w14:textId="77777777" w:rsidR="00D619FF" w:rsidRPr="002579B1" w:rsidRDefault="00D619FF">
            <w:pPr>
              <w:pStyle w:val="NoSpacing"/>
              <w:rPr>
                <w:rFonts w:ascii="Arial" w:hAnsi="Arial" w:cs="Arial"/>
                <w:color w:val="00AD86"/>
              </w:rPr>
            </w:pPr>
          </w:p>
          <w:p w14:paraId="0416463F" w14:textId="77777777" w:rsidR="00D619FF" w:rsidRPr="002579B1" w:rsidRDefault="00D619FF">
            <w:pPr>
              <w:pStyle w:val="NoSpacing"/>
              <w:rPr>
                <w:rFonts w:ascii="Arial" w:hAnsi="Arial" w:cs="Arial"/>
                <w:color w:val="00AD86"/>
              </w:rPr>
            </w:pPr>
          </w:p>
        </w:tc>
      </w:tr>
      <w:tr w:rsidR="00D619FF" w:rsidRPr="002579B1" w14:paraId="4DB1C9A0" w14:textId="77777777" w:rsidTr="00D619FF">
        <w:trPr>
          <w:trHeight w:val="300"/>
        </w:trPr>
        <w:tc>
          <w:tcPr>
            <w:tcW w:w="6272" w:type="dxa"/>
            <w:gridSpan w:val="2"/>
            <w:tcBorders>
              <w:top w:val="nil"/>
              <w:left w:val="nil"/>
              <w:bottom w:val="nil"/>
              <w:right w:val="nil"/>
            </w:tcBorders>
            <w:shd w:val="clear" w:color="auto" w:fill="auto"/>
            <w:vAlign w:val="center"/>
          </w:tcPr>
          <w:p w14:paraId="1C60EEB1" w14:textId="77777777" w:rsidR="00D619FF" w:rsidRPr="002579B1" w:rsidRDefault="00D619FF" w:rsidP="00347000">
            <w:pPr>
              <w:pStyle w:val="NoSpacing"/>
              <w:rPr>
                <w:rFonts w:ascii="Arial" w:hAnsi="Arial" w:cs="Arial"/>
                <w:bCs/>
                <w:color w:val="00AD86"/>
              </w:rPr>
            </w:pPr>
            <w:r w:rsidRPr="002579B1">
              <w:rPr>
                <w:rFonts w:ascii="Arial" w:hAnsi="Arial" w:cs="Arial"/>
                <w:bCs/>
                <w:color w:val="00AD86"/>
                <w:u w:val="single"/>
              </w:rPr>
              <w:t>THIS FEE IS NON-REFUNDABLE</w:t>
            </w:r>
            <w:r w:rsidRPr="002579B1">
              <w:rPr>
                <w:rFonts w:ascii="Arial" w:hAnsi="Arial" w:cs="Arial"/>
                <w:bCs/>
                <w:color w:val="00AD86"/>
              </w:rPr>
              <w:t xml:space="preserve">. </w:t>
            </w:r>
            <w:r w:rsidRPr="002579B1">
              <w:rPr>
                <w:rFonts w:ascii="Arial" w:hAnsi="Arial" w:cs="Arial"/>
                <w:bCs/>
                <w:color w:val="00AD86"/>
                <w:u w:val="single"/>
              </w:rPr>
              <w:t xml:space="preserve">NO CASH </w:t>
            </w:r>
            <w:proofErr w:type="gramStart"/>
            <w:r w:rsidRPr="002579B1">
              <w:rPr>
                <w:rFonts w:ascii="Arial" w:hAnsi="Arial" w:cs="Arial"/>
                <w:bCs/>
                <w:color w:val="00AD86"/>
                <w:u w:val="single"/>
              </w:rPr>
              <w:t>WILL BE ACCEPTED</w:t>
            </w:r>
            <w:proofErr w:type="gramEnd"/>
            <w:r w:rsidRPr="002579B1">
              <w:rPr>
                <w:rFonts w:ascii="Arial" w:hAnsi="Arial" w:cs="Arial"/>
                <w:bCs/>
                <w:color w:val="00AD86"/>
                <w:u w:val="single"/>
              </w:rPr>
              <w:t>.</w:t>
            </w:r>
          </w:p>
        </w:tc>
      </w:tr>
      <w:tr w:rsidR="00D619FF" w:rsidRPr="002579B1" w14:paraId="52D63871" w14:textId="77777777" w:rsidTr="00D619FF">
        <w:trPr>
          <w:trHeight w:val="225"/>
        </w:trPr>
        <w:tc>
          <w:tcPr>
            <w:tcW w:w="3516" w:type="dxa"/>
            <w:tcBorders>
              <w:top w:val="nil"/>
              <w:left w:val="nil"/>
              <w:bottom w:val="nil"/>
              <w:right w:val="nil"/>
            </w:tcBorders>
            <w:shd w:val="clear" w:color="auto" w:fill="auto"/>
            <w:vAlign w:val="center"/>
          </w:tcPr>
          <w:p w14:paraId="3890EA59" w14:textId="77777777" w:rsidR="00D619FF" w:rsidRPr="002579B1" w:rsidRDefault="00D619FF">
            <w:pPr>
              <w:pStyle w:val="NoSpacing"/>
              <w:rPr>
                <w:rFonts w:ascii="Arial" w:hAnsi="Arial" w:cs="Arial"/>
                <w:bCs/>
                <w:color w:val="00AD86"/>
              </w:rPr>
            </w:pPr>
          </w:p>
        </w:tc>
        <w:tc>
          <w:tcPr>
            <w:tcW w:w="2756" w:type="dxa"/>
            <w:tcBorders>
              <w:top w:val="nil"/>
              <w:left w:val="nil"/>
              <w:bottom w:val="nil"/>
              <w:right w:val="nil"/>
            </w:tcBorders>
            <w:shd w:val="clear" w:color="auto" w:fill="auto"/>
            <w:vAlign w:val="center"/>
          </w:tcPr>
          <w:p w14:paraId="2A7B2F66" w14:textId="77777777" w:rsidR="00D619FF" w:rsidRPr="002579B1" w:rsidRDefault="00D619FF">
            <w:pPr>
              <w:pStyle w:val="NoSpacing"/>
              <w:rPr>
                <w:rFonts w:ascii="Arial" w:hAnsi="Arial" w:cs="Arial"/>
                <w:bCs/>
                <w:color w:val="00AD86"/>
              </w:rPr>
            </w:pPr>
          </w:p>
        </w:tc>
      </w:tr>
      <w:tr w:rsidR="00D619FF" w:rsidRPr="002579B1" w14:paraId="5A03FEF5" w14:textId="77777777" w:rsidTr="00D619FF">
        <w:trPr>
          <w:trHeight w:val="87"/>
        </w:trPr>
        <w:tc>
          <w:tcPr>
            <w:tcW w:w="6272" w:type="dxa"/>
            <w:gridSpan w:val="2"/>
            <w:tcBorders>
              <w:top w:val="nil"/>
              <w:left w:val="nil"/>
              <w:bottom w:val="nil"/>
              <w:right w:val="nil"/>
            </w:tcBorders>
            <w:shd w:val="clear" w:color="auto" w:fill="auto"/>
            <w:noWrap/>
            <w:vAlign w:val="bottom"/>
          </w:tcPr>
          <w:p w14:paraId="7F401F76" w14:textId="77777777" w:rsidR="00D619FF" w:rsidRPr="002579B1" w:rsidRDefault="00D619FF" w:rsidP="00347000">
            <w:pPr>
              <w:pStyle w:val="NoSpacing"/>
              <w:rPr>
                <w:rFonts w:ascii="Arial" w:hAnsi="Arial" w:cs="Arial"/>
                <w:b/>
                <w:bCs/>
                <w:color w:val="00AD86"/>
              </w:rPr>
            </w:pPr>
            <w:r w:rsidRPr="002579B1">
              <w:rPr>
                <w:rFonts w:ascii="Arial" w:hAnsi="Arial" w:cs="Arial"/>
                <w:b/>
                <w:bCs/>
                <w:color w:val="00AD86"/>
              </w:rPr>
              <w:t>All Fees are subject to Change.</w:t>
            </w:r>
          </w:p>
        </w:tc>
      </w:tr>
      <w:tr w:rsidR="00D619FF" w:rsidRPr="002579B1" w14:paraId="2FC152B8" w14:textId="77777777" w:rsidTr="00D619FF">
        <w:trPr>
          <w:trHeight w:val="285"/>
        </w:trPr>
        <w:tc>
          <w:tcPr>
            <w:tcW w:w="3516" w:type="dxa"/>
            <w:tcBorders>
              <w:top w:val="nil"/>
              <w:left w:val="nil"/>
              <w:bottom w:val="nil"/>
              <w:right w:val="nil"/>
            </w:tcBorders>
            <w:shd w:val="clear" w:color="auto" w:fill="auto"/>
            <w:noWrap/>
            <w:vAlign w:val="bottom"/>
          </w:tcPr>
          <w:p w14:paraId="6658D80A" w14:textId="77777777" w:rsidR="00D619FF" w:rsidRPr="002579B1" w:rsidRDefault="00D619FF">
            <w:pPr>
              <w:pStyle w:val="NoSpacing"/>
              <w:rPr>
                <w:rFonts w:ascii="Arial" w:hAnsi="Arial" w:cs="Arial"/>
                <w:bCs/>
              </w:rPr>
            </w:pPr>
          </w:p>
        </w:tc>
        <w:tc>
          <w:tcPr>
            <w:tcW w:w="2756" w:type="dxa"/>
            <w:tcBorders>
              <w:top w:val="nil"/>
              <w:left w:val="nil"/>
              <w:bottom w:val="nil"/>
              <w:right w:val="nil"/>
            </w:tcBorders>
            <w:shd w:val="clear" w:color="auto" w:fill="auto"/>
          </w:tcPr>
          <w:p w14:paraId="7964EC11" w14:textId="77777777" w:rsidR="00D619FF" w:rsidRPr="002579B1" w:rsidRDefault="00D619FF">
            <w:pPr>
              <w:pStyle w:val="NoSpacing"/>
              <w:rPr>
                <w:rFonts w:ascii="Arial" w:hAnsi="Arial" w:cs="Arial"/>
                <w:bCs/>
              </w:rPr>
            </w:pPr>
          </w:p>
        </w:tc>
      </w:tr>
      <w:tr w:rsidR="00D619FF" w:rsidRPr="002579B1" w14:paraId="687CC1F0" w14:textId="77777777" w:rsidTr="00D619FF">
        <w:trPr>
          <w:trHeight w:val="300"/>
        </w:trPr>
        <w:tc>
          <w:tcPr>
            <w:tcW w:w="3516" w:type="dxa"/>
            <w:tcBorders>
              <w:top w:val="nil"/>
              <w:left w:val="nil"/>
              <w:bottom w:val="nil"/>
              <w:right w:val="nil"/>
            </w:tcBorders>
            <w:shd w:val="clear" w:color="auto" w:fill="auto"/>
            <w:noWrap/>
            <w:vAlign w:val="bottom"/>
          </w:tcPr>
          <w:p w14:paraId="268F3124" w14:textId="77777777" w:rsidR="00D619FF" w:rsidRPr="002579B1" w:rsidRDefault="00D619FF">
            <w:pPr>
              <w:pStyle w:val="NoSpacing"/>
              <w:rPr>
                <w:rFonts w:ascii="Arial" w:hAnsi="Arial" w:cs="Arial"/>
              </w:rPr>
            </w:pPr>
          </w:p>
        </w:tc>
        <w:tc>
          <w:tcPr>
            <w:tcW w:w="2756" w:type="dxa"/>
            <w:tcBorders>
              <w:top w:val="nil"/>
              <w:left w:val="nil"/>
              <w:bottom w:val="nil"/>
              <w:right w:val="nil"/>
            </w:tcBorders>
            <w:shd w:val="clear" w:color="auto" w:fill="auto"/>
            <w:noWrap/>
            <w:vAlign w:val="bottom"/>
          </w:tcPr>
          <w:p w14:paraId="5E5CF2D1" w14:textId="77777777" w:rsidR="00D619FF" w:rsidRPr="002579B1" w:rsidRDefault="001019B1">
            <w:pPr>
              <w:pStyle w:val="NoSpacing"/>
              <w:rPr>
                <w:rFonts w:ascii="Arial" w:hAnsi="Arial" w:cs="Arial"/>
              </w:rPr>
            </w:pPr>
            <w:r>
              <w:rPr>
                <w:rFonts w:ascii="Arial" w:hAnsi="Arial" w:cs="Arial"/>
              </w:rPr>
              <w:object w:dxaOrig="1440" w:dyaOrig="1440" w14:anchorId="3E6EA9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7.25pt;margin-top:9.75pt;width:0;height:30.75pt;z-index:251662336;mso-position-horizontal-relative:text;mso-position-vertical-relative:text">
                  <v:imagedata r:id="rId43" o:title=""/>
                </v:shape>
                <o:OLEObject Type="Embed" ProgID="Word.Picture.8" ShapeID="_x0000_s1026" DrawAspect="Content" ObjectID="_1634713758" r:id="rId44"/>
              </w:object>
            </w:r>
          </w:p>
          <w:tbl>
            <w:tblPr>
              <w:tblW w:w="0" w:type="auto"/>
              <w:tblCellSpacing w:w="0" w:type="dxa"/>
              <w:tblCellMar>
                <w:left w:w="0" w:type="dxa"/>
                <w:right w:w="0" w:type="dxa"/>
              </w:tblCellMar>
              <w:tblLook w:val="0000" w:firstRow="0" w:lastRow="0" w:firstColumn="0" w:lastColumn="0" w:noHBand="0" w:noVBand="0"/>
            </w:tblPr>
            <w:tblGrid>
              <w:gridCol w:w="2540"/>
            </w:tblGrid>
            <w:tr w:rsidR="00D619FF" w:rsidRPr="002579B1" w14:paraId="4BDFD603" w14:textId="77777777" w:rsidTr="00D619FF">
              <w:trPr>
                <w:trHeight w:val="300"/>
                <w:tblCellSpacing w:w="0" w:type="dxa"/>
              </w:trPr>
              <w:tc>
                <w:tcPr>
                  <w:tcW w:w="2740" w:type="dxa"/>
                  <w:tcBorders>
                    <w:top w:val="nil"/>
                    <w:left w:val="nil"/>
                    <w:bottom w:val="nil"/>
                    <w:right w:val="nil"/>
                  </w:tcBorders>
                  <w:shd w:val="clear" w:color="auto" w:fill="auto"/>
                </w:tcPr>
                <w:p w14:paraId="2EDC135E" w14:textId="77777777" w:rsidR="00D619FF" w:rsidRPr="002579B1" w:rsidRDefault="00D619FF">
                  <w:pPr>
                    <w:pStyle w:val="NoSpacing"/>
                    <w:rPr>
                      <w:rFonts w:ascii="Arial" w:hAnsi="Arial" w:cs="Arial"/>
                      <w:bCs/>
                    </w:rPr>
                  </w:pPr>
                </w:p>
              </w:tc>
            </w:tr>
          </w:tbl>
          <w:p w14:paraId="65221B43" w14:textId="77777777" w:rsidR="00D619FF" w:rsidRPr="002579B1" w:rsidRDefault="00D619FF">
            <w:pPr>
              <w:pStyle w:val="NoSpacing"/>
              <w:rPr>
                <w:rFonts w:ascii="Arial" w:hAnsi="Arial" w:cs="Arial"/>
              </w:rPr>
            </w:pPr>
          </w:p>
        </w:tc>
      </w:tr>
      <w:tr w:rsidR="00D619FF" w:rsidRPr="002579B1" w14:paraId="2773C62B" w14:textId="77777777" w:rsidTr="00D619FF">
        <w:trPr>
          <w:trHeight w:val="285"/>
        </w:trPr>
        <w:tc>
          <w:tcPr>
            <w:tcW w:w="3516" w:type="dxa"/>
            <w:tcBorders>
              <w:top w:val="nil"/>
              <w:left w:val="nil"/>
              <w:bottom w:val="nil"/>
              <w:right w:val="nil"/>
            </w:tcBorders>
            <w:shd w:val="clear" w:color="auto" w:fill="auto"/>
            <w:noWrap/>
            <w:vAlign w:val="bottom"/>
          </w:tcPr>
          <w:p w14:paraId="152903E9" w14:textId="77777777" w:rsidR="00D619FF" w:rsidRPr="002579B1" w:rsidRDefault="00D619FF">
            <w:pPr>
              <w:pStyle w:val="NoSpacing"/>
              <w:rPr>
                <w:rFonts w:ascii="Arial" w:hAnsi="Arial" w:cs="Arial"/>
              </w:rPr>
            </w:pPr>
          </w:p>
          <w:tbl>
            <w:tblPr>
              <w:tblW w:w="0" w:type="auto"/>
              <w:tblCellSpacing w:w="0" w:type="dxa"/>
              <w:tblCellMar>
                <w:left w:w="0" w:type="dxa"/>
                <w:right w:w="0" w:type="dxa"/>
              </w:tblCellMar>
              <w:tblLook w:val="0000" w:firstRow="0" w:lastRow="0" w:firstColumn="0" w:lastColumn="0" w:noHBand="0" w:noVBand="0"/>
            </w:tblPr>
            <w:tblGrid>
              <w:gridCol w:w="3300"/>
            </w:tblGrid>
            <w:tr w:rsidR="00D619FF" w:rsidRPr="002579B1" w14:paraId="2D3C6372" w14:textId="77777777" w:rsidTr="00D619FF">
              <w:trPr>
                <w:trHeight w:val="285"/>
                <w:tblCellSpacing w:w="0" w:type="dxa"/>
              </w:trPr>
              <w:tc>
                <w:tcPr>
                  <w:tcW w:w="3300" w:type="dxa"/>
                  <w:tcBorders>
                    <w:top w:val="nil"/>
                    <w:left w:val="nil"/>
                    <w:bottom w:val="nil"/>
                    <w:right w:val="nil"/>
                  </w:tcBorders>
                  <w:shd w:val="clear" w:color="auto" w:fill="auto"/>
                  <w:noWrap/>
                  <w:vAlign w:val="bottom"/>
                </w:tcPr>
                <w:p w14:paraId="6187AE73" w14:textId="77777777" w:rsidR="00D619FF" w:rsidRPr="002579B1" w:rsidRDefault="00D619FF">
                  <w:pPr>
                    <w:pStyle w:val="NoSpacing"/>
                    <w:rPr>
                      <w:rFonts w:ascii="Arial" w:hAnsi="Arial" w:cs="Arial"/>
                    </w:rPr>
                  </w:pPr>
                </w:p>
              </w:tc>
            </w:tr>
          </w:tbl>
          <w:p w14:paraId="00BFD4F3" w14:textId="77777777" w:rsidR="00D619FF" w:rsidRPr="002579B1" w:rsidRDefault="00D619FF">
            <w:pPr>
              <w:pStyle w:val="NoSpacing"/>
              <w:rPr>
                <w:rFonts w:ascii="Arial" w:hAnsi="Arial" w:cs="Arial"/>
              </w:rPr>
            </w:pPr>
          </w:p>
        </w:tc>
        <w:tc>
          <w:tcPr>
            <w:tcW w:w="2756" w:type="dxa"/>
            <w:tcBorders>
              <w:top w:val="nil"/>
              <w:left w:val="nil"/>
              <w:bottom w:val="nil"/>
              <w:right w:val="nil"/>
            </w:tcBorders>
            <w:shd w:val="clear" w:color="auto" w:fill="auto"/>
            <w:noWrap/>
            <w:vAlign w:val="bottom"/>
          </w:tcPr>
          <w:p w14:paraId="5A591B28" w14:textId="77777777" w:rsidR="00D619FF" w:rsidRPr="002579B1" w:rsidRDefault="00D619FF">
            <w:pPr>
              <w:pStyle w:val="NoSpacing"/>
              <w:rPr>
                <w:rFonts w:ascii="Arial" w:hAnsi="Arial" w:cs="Arial"/>
              </w:rPr>
            </w:pPr>
          </w:p>
        </w:tc>
      </w:tr>
      <w:tr w:rsidR="00D619FF" w:rsidRPr="002579B1" w14:paraId="1118C511" w14:textId="77777777" w:rsidTr="00D619FF">
        <w:trPr>
          <w:trHeight w:val="300"/>
        </w:trPr>
        <w:tc>
          <w:tcPr>
            <w:tcW w:w="3516" w:type="dxa"/>
            <w:tcBorders>
              <w:top w:val="nil"/>
              <w:left w:val="nil"/>
              <w:bottom w:val="nil"/>
              <w:right w:val="nil"/>
            </w:tcBorders>
            <w:shd w:val="clear" w:color="auto" w:fill="auto"/>
            <w:noWrap/>
            <w:vAlign w:val="bottom"/>
          </w:tcPr>
          <w:p w14:paraId="1F862F7F" w14:textId="77777777" w:rsidR="00D619FF" w:rsidRPr="002579B1" w:rsidRDefault="00D619FF">
            <w:pPr>
              <w:pStyle w:val="NoSpacing"/>
              <w:rPr>
                <w:rFonts w:ascii="Arial" w:hAnsi="Arial" w:cs="Arial"/>
              </w:rPr>
            </w:pPr>
          </w:p>
        </w:tc>
        <w:tc>
          <w:tcPr>
            <w:tcW w:w="2756" w:type="dxa"/>
            <w:tcBorders>
              <w:top w:val="nil"/>
              <w:left w:val="nil"/>
              <w:bottom w:val="nil"/>
              <w:right w:val="nil"/>
            </w:tcBorders>
            <w:shd w:val="clear" w:color="auto" w:fill="auto"/>
          </w:tcPr>
          <w:p w14:paraId="79D8E6BC" w14:textId="77777777" w:rsidR="00D619FF" w:rsidRPr="002579B1" w:rsidRDefault="00D619FF">
            <w:pPr>
              <w:pStyle w:val="NoSpacing"/>
              <w:rPr>
                <w:rFonts w:ascii="Arial" w:hAnsi="Arial" w:cs="Arial"/>
                <w:bCs/>
              </w:rPr>
            </w:pPr>
          </w:p>
        </w:tc>
      </w:tr>
      <w:tr w:rsidR="00D619FF" w:rsidRPr="002579B1" w14:paraId="05E50CD8" w14:textId="77777777" w:rsidTr="00D619FF">
        <w:trPr>
          <w:trHeight w:val="300"/>
        </w:trPr>
        <w:tc>
          <w:tcPr>
            <w:tcW w:w="3516" w:type="dxa"/>
            <w:tcBorders>
              <w:top w:val="nil"/>
              <w:left w:val="nil"/>
              <w:bottom w:val="nil"/>
              <w:right w:val="nil"/>
            </w:tcBorders>
            <w:shd w:val="clear" w:color="auto" w:fill="auto"/>
            <w:noWrap/>
            <w:vAlign w:val="bottom"/>
          </w:tcPr>
          <w:p w14:paraId="7E4CDFEF" w14:textId="77777777" w:rsidR="00D619FF" w:rsidRPr="002579B1" w:rsidRDefault="00D619FF">
            <w:pPr>
              <w:pStyle w:val="NoSpacing"/>
              <w:rPr>
                <w:rFonts w:ascii="Arial" w:hAnsi="Arial" w:cs="Arial"/>
              </w:rPr>
            </w:pPr>
          </w:p>
        </w:tc>
        <w:tc>
          <w:tcPr>
            <w:tcW w:w="2756" w:type="dxa"/>
            <w:tcBorders>
              <w:top w:val="nil"/>
              <w:left w:val="nil"/>
              <w:bottom w:val="nil"/>
              <w:right w:val="nil"/>
            </w:tcBorders>
            <w:shd w:val="clear" w:color="auto" w:fill="auto"/>
          </w:tcPr>
          <w:p w14:paraId="6637CDF5" w14:textId="77777777" w:rsidR="00D619FF" w:rsidRPr="002579B1" w:rsidRDefault="00D619FF">
            <w:pPr>
              <w:pStyle w:val="NoSpacing"/>
              <w:rPr>
                <w:rFonts w:ascii="Arial" w:hAnsi="Arial" w:cs="Arial"/>
                <w:bCs/>
              </w:rPr>
            </w:pPr>
          </w:p>
        </w:tc>
      </w:tr>
      <w:tr w:rsidR="00D619FF" w:rsidRPr="002579B1" w14:paraId="244BB4EE" w14:textId="77777777" w:rsidTr="00D619FF">
        <w:trPr>
          <w:trHeight w:val="300"/>
        </w:trPr>
        <w:tc>
          <w:tcPr>
            <w:tcW w:w="3516" w:type="dxa"/>
            <w:tcBorders>
              <w:top w:val="nil"/>
              <w:left w:val="nil"/>
              <w:bottom w:val="nil"/>
              <w:right w:val="nil"/>
            </w:tcBorders>
            <w:shd w:val="clear" w:color="auto" w:fill="auto"/>
            <w:noWrap/>
            <w:vAlign w:val="bottom"/>
          </w:tcPr>
          <w:p w14:paraId="3F2A6FF8" w14:textId="77777777" w:rsidR="00D619FF" w:rsidRPr="002579B1" w:rsidRDefault="00D619FF">
            <w:pPr>
              <w:pStyle w:val="NoSpacing"/>
              <w:rPr>
                <w:rFonts w:ascii="Arial" w:hAnsi="Arial" w:cs="Arial"/>
              </w:rPr>
            </w:pPr>
          </w:p>
        </w:tc>
        <w:tc>
          <w:tcPr>
            <w:tcW w:w="2756" w:type="dxa"/>
            <w:tcBorders>
              <w:top w:val="nil"/>
              <w:left w:val="nil"/>
              <w:bottom w:val="nil"/>
              <w:right w:val="nil"/>
            </w:tcBorders>
            <w:shd w:val="clear" w:color="auto" w:fill="auto"/>
          </w:tcPr>
          <w:p w14:paraId="5A164B18" w14:textId="77777777" w:rsidR="00D619FF" w:rsidRPr="002579B1" w:rsidRDefault="00D619FF">
            <w:pPr>
              <w:pStyle w:val="NoSpacing"/>
              <w:rPr>
                <w:rFonts w:ascii="Arial" w:hAnsi="Arial" w:cs="Arial"/>
                <w:bCs/>
              </w:rPr>
            </w:pPr>
          </w:p>
        </w:tc>
      </w:tr>
    </w:tbl>
    <w:p w14:paraId="0768E6CE" w14:textId="77777777" w:rsidR="00D619FF" w:rsidRPr="002579B1" w:rsidRDefault="00D619FF">
      <w:pPr>
        <w:pStyle w:val="NoSpacing"/>
        <w:rPr>
          <w:rFonts w:ascii="Arial" w:hAnsi="Arial" w:cs="Arial"/>
        </w:rPr>
        <w:sectPr w:rsidR="00D619FF" w:rsidRPr="002579B1" w:rsidSect="006F04D5">
          <w:headerReference w:type="default" r:id="rId45"/>
          <w:pgSz w:w="12240" w:h="15840"/>
          <w:pgMar w:top="1440" w:right="1800" w:bottom="1440" w:left="1800" w:header="720" w:footer="720" w:gutter="0"/>
          <w:cols w:space="720"/>
          <w:docGrid w:linePitch="360"/>
        </w:sectPr>
      </w:pPr>
    </w:p>
    <w:p w14:paraId="5E6B263B" w14:textId="77777777" w:rsidR="00D619FF" w:rsidRPr="002579B1" w:rsidRDefault="00D619FF" w:rsidP="00347000">
      <w:pPr>
        <w:pStyle w:val="NoSpacing"/>
        <w:rPr>
          <w:rFonts w:ascii="Arial" w:hAnsi="Arial" w:cs="Arial"/>
          <w:b/>
          <w:color w:val="00AD86"/>
          <w:sz w:val="28"/>
        </w:rPr>
      </w:pPr>
      <w:r w:rsidRPr="002579B1">
        <w:rPr>
          <w:rFonts w:ascii="Arial" w:hAnsi="Arial" w:cs="Arial"/>
          <w:b/>
          <w:color w:val="00AD86"/>
          <w:sz w:val="28"/>
        </w:rPr>
        <w:lastRenderedPageBreak/>
        <w:t>SAMPLE DISCLOSURE</w:t>
      </w:r>
    </w:p>
    <w:p w14:paraId="4FA68484" w14:textId="77777777" w:rsidR="00D619FF" w:rsidRPr="002579B1" w:rsidRDefault="00D619FF">
      <w:pPr>
        <w:pStyle w:val="NoSpacing"/>
        <w:rPr>
          <w:rFonts w:ascii="Arial" w:hAnsi="Arial" w:cs="Arial"/>
          <w:i/>
        </w:rPr>
      </w:pPr>
    </w:p>
    <w:p w14:paraId="4236A90D" w14:textId="77777777" w:rsidR="00D619FF" w:rsidRPr="00E72A35" w:rsidRDefault="00D619FF">
      <w:pPr>
        <w:pStyle w:val="NoSpacing"/>
        <w:rPr>
          <w:rFonts w:ascii="Arial" w:hAnsi="Arial" w:cs="Arial"/>
          <w:color w:val="003960"/>
        </w:rPr>
      </w:pPr>
      <w:r w:rsidRPr="00E72A35">
        <w:rPr>
          <w:rFonts w:ascii="Arial" w:hAnsi="Arial" w:cs="Arial"/>
          <w:i/>
          <w:color w:val="003960"/>
        </w:rPr>
        <w:t xml:space="preserve">NOTE: This is a sample document only. All documents your agency adopts </w:t>
      </w:r>
      <w:proofErr w:type="gramStart"/>
      <w:r w:rsidRPr="00E72A35">
        <w:rPr>
          <w:rFonts w:ascii="Arial" w:hAnsi="Arial" w:cs="Arial"/>
          <w:i/>
          <w:color w:val="003960"/>
        </w:rPr>
        <w:t>should first be reviewed</w:t>
      </w:r>
      <w:proofErr w:type="gramEnd"/>
      <w:r w:rsidRPr="00E72A35">
        <w:rPr>
          <w:rFonts w:ascii="Arial" w:hAnsi="Arial" w:cs="Arial"/>
          <w:i/>
          <w:color w:val="003960"/>
        </w:rPr>
        <w:t xml:space="preserve"> by your agency’s legal counsel and should be changed to reflect the services and products provided by your organization as well as your organization’s relationships with industry partners.</w:t>
      </w:r>
    </w:p>
    <w:p w14:paraId="46001D2E" w14:textId="77777777" w:rsidR="00D619FF" w:rsidRPr="002579B1" w:rsidRDefault="00D619FF">
      <w:pPr>
        <w:pStyle w:val="NoSpacing"/>
        <w:rPr>
          <w:rFonts w:ascii="Arial" w:hAnsi="Arial" w:cs="Arial"/>
        </w:rPr>
      </w:pPr>
    </w:p>
    <w:p w14:paraId="57F72361" w14:textId="77777777" w:rsidR="00E72A35" w:rsidRDefault="00E72A35">
      <w:pPr>
        <w:rPr>
          <w:sz w:val="20"/>
          <w:szCs w:val="20"/>
        </w:rPr>
      </w:pPr>
      <w:r>
        <w:rPr>
          <w:sz w:val="20"/>
          <w:szCs w:val="20"/>
        </w:rPr>
        <w:br w:type="page"/>
      </w:r>
    </w:p>
    <w:p w14:paraId="311A7931" w14:textId="77777777" w:rsidR="00E72A35" w:rsidRDefault="00E72A35" w:rsidP="00E72A35">
      <w:pPr>
        <w:pStyle w:val="Header"/>
        <w:rPr>
          <w:sz w:val="20"/>
          <w:szCs w:val="20"/>
        </w:rPr>
      </w:pPr>
      <w:r>
        <w:rPr>
          <w:sz w:val="20"/>
          <w:szCs w:val="20"/>
        </w:rPr>
        <w:lastRenderedPageBreak/>
        <w:t>LETTERHEAD</w:t>
      </w:r>
    </w:p>
    <w:p w14:paraId="4EEA326D" w14:textId="77777777" w:rsidR="00BE0DBC" w:rsidRDefault="00BE0DBC" w:rsidP="00BE0DBC">
      <w:pPr>
        <w:spacing w:after="0"/>
        <w:rPr>
          <w:b/>
          <w:sz w:val="20"/>
          <w:szCs w:val="20"/>
        </w:rPr>
      </w:pPr>
      <w:r w:rsidRPr="00BE0DBC">
        <w:rPr>
          <w:b/>
          <w:sz w:val="20"/>
          <w:szCs w:val="20"/>
          <w:u w:val="single"/>
        </w:rPr>
        <w:t xml:space="preserve">About </w:t>
      </w:r>
      <w:proofErr w:type="gramStart"/>
      <w:r w:rsidRPr="00BE0DBC">
        <w:rPr>
          <w:b/>
          <w:sz w:val="20"/>
          <w:szCs w:val="20"/>
          <w:u w:val="single"/>
        </w:rPr>
        <w:t>Us and Program Purpose</w:t>
      </w:r>
      <w:proofErr w:type="gramEnd"/>
      <w:r w:rsidRPr="00BE0DBC">
        <w:rPr>
          <w:b/>
          <w:sz w:val="20"/>
          <w:szCs w:val="20"/>
          <w:u w:val="single"/>
        </w:rPr>
        <w:t>:</w:t>
      </w:r>
      <w:r w:rsidRPr="00BE0DBC">
        <w:rPr>
          <w:sz w:val="20"/>
          <w:szCs w:val="20"/>
        </w:rPr>
        <w:t xml:space="preserve"> The mission of [AGENCY] is to [mission statement]. [AGENCY] is a nonprofit, HUD-approved housing counseling agency. We provide free housing counseling and education services, including [LIST SERVICES, e.g. Mortgage Delinquency &amp; Default Resolution Counseling, Pre-purchase Counseling, Rental Housing Counseling, as well as Financial, Budgeting, &amp; Credit Repair and Pre-purchase Homebuyer Education Workshops]. We serve</w:t>
      </w:r>
      <w:r w:rsidRPr="00847749">
        <w:rPr>
          <w:sz w:val="20"/>
          <w:szCs w:val="20"/>
        </w:rPr>
        <w:t xml:space="preserve"> all clients regardless of income, race, color, religion/creed, sex, national origin, age, family status, disability, or sexual orientation/gender identity. We administer our programs in conformity with local, state, and federal anti-discrimination laws, including the federal Fair Housing Act (42 USC 3600, et seq.). </w:t>
      </w:r>
      <w:r w:rsidRPr="00847749">
        <w:rPr>
          <w:b/>
          <w:sz w:val="20"/>
          <w:szCs w:val="20"/>
        </w:rPr>
        <w:t>As a housing counseling program participant, please affirm your roles and responsibilities along with the following disclosures and initial, sign, and date the form on the following page.</w:t>
      </w:r>
      <w:r>
        <w:rPr>
          <w:b/>
          <w:sz w:val="20"/>
          <w:szCs w:val="20"/>
        </w:rPr>
        <w:t xml:space="preserve"> </w:t>
      </w:r>
    </w:p>
    <w:p w14:paraId="099D637B" w14:textId="77777777" w:rsidR="00BE0DBC" w:rsidRDefault="00BE0DBC" w:rsidP="00BE0DBC">
      <w:pPr>
        <w:spacing w:after="0"/>
        <w:rPr>
          <w:b/>
          <w:sz w:val="20"/>
          <w:szCs w:val="20"/>
        </w:rPr>
      </w:pPr>
    </w:p>
    <w:p w14:paraId="75FE1E07" w14:textId="77777777" w:rsidR="00BE0DBC" w:rsidRDefault="00BE0DBC" w:rsidP="00BE0DBC">
      <w:pPr>
        <w:spacing w:after="0"/>
        <w:rPr>
          <w:b/>
          <w:sz w:val="20"/>
          <w:szCs w:val="20"/>
          <w:u w:val="single"/>
        </w:rPr>
      </w:pPr>
      <w:r>
        <w:rPr>
          <w:b/>
          <w:sz w:val="20"/>
          <w:szCs w:val="20"/>
          <w:u w:val="single"/>
        </w:rPr>
        <w:t xml:space="preserve">Client and Counselor Roles and Responsibilities: </w:t>
      </w:r>
    </w:p>
    <w:p w14:paraId="30D2E329" w14:textId="77777777" w:rsidR="00BE0DBC" w:rsidRDefault="00BE0DBC" w:rsidP="00BE0DBC">
      <w:pPr>
        <w:spacing w:after="0"/>
        <w:rPr>
          <w:b/>
          <w:sz w:val="20"/>
          <w:szCs w:val="20"/>
          <w:u w:val="single"/>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183"/>
      </w:tblGrid>
      <w:tr w:rsidR="00BE0DBC" w:rsidRPr="00B05AE1" w14:paraId="5FA3710B" w14:textId="77777777" w:rsidTr="00455CEE">
        <w:tc>
          <w:tcPr>
            <w:tcW w:w="5220" w:type="dxa"/>
            <w:shd w:val="clear" w:color="auto" w:fill="auto"/>
          </w:tcPr>
          <w:p w14:paraId="25617609" w14:textId="77777777" w:rsidR="00BE0DBC" w:rsidRPr="00B05AE1" w:rsidRDefault="00BE0DBC" w:rsidP="00455CEE">
            <w:pPr>
              <w:spacing w:after="0"/>
              <w:jc w:val="center"/>
              <w:rPr>
                <w:sz w:val="20"/>
                <w:szCs w:val="20"/>
              </w:rPr>
            </w:pPr>
            <w:r w:rsidRPr="00B05AE1">
              <w:rPr>
                <w:sz w:val="20"/>
                <w:szCs w:val="20"/>
              </w:rPr>
              <w:t>Counselor’s Roles &amp; Responsibilities</w:t>
            </w:r>
          </w:p>
        </w:tc>
        <w:tc>
          <w:tcPr>
            <w:tcW w:w="5130" w:type="dxa"/>
            <w:shd w:val="clear" w:color="auto" w:fill="auto"/>
          </w:tcPr>
          <w:p w14:paraId="26F9FE74" w14:textId="77777777" w:rsidR="00BE0DBC" w:rsidRPr="00B05AE1" w:rsidRDefault="00BE0DBC" w:rsidP="00455CEE">
            <w:pPr>
              <w:spacing w:after="0"/>
              <w:jc w:val="center"/>
              <w:rPr>
                <w:sz w:val="20"/>
                <w:szCs w:val="20"/>
              </w:rPr>
            </w:pPr>
            <w:r w:rsidRPr="00B05AE1">
              <w:rPr>
                <w:sz w:val="20"/>
                <w:szCs w:val="20"/>
              </w:rPr>
              <w:t>Client’s Roles &amp; Responsibilities</w:t>
            </w:r>
          </w:p>
        </w:tc>
      </w:tr>
      <w:tr w:rsidR="00BE0DBC" w:rsidRPr="00B05AE1" w14:paraId="2D515A40" w14:textId="77777777" w:rsidTr="00455CEE">
        <w:tc>
          <w:tcPr>
            <w:tcW w:w="5220" w:type="dxa"/>
            <w:shd w:val="clear" w:color="auto" w:fill="auto"/>
          </w:tcPr>
          <w:p w14:paraId="1C34A916" w14:textId="77777777" w:rsidR="00BE0DBC" w:rsidRPr="00B05AE1" w:rsidRDefault="00BE0DBC" w:rsidP="00BE0DBC">
            <w:pPr>
              <w:numPr>
                <w:ilvl w:val="0"/>
                <w:numId w:val="87"/>
              </w:numPr>
              <w:spacing w:after="0"/>
              <w:rPr>
                <w:sz w:val="20"/>
                <w:szCs w:val="20"/>
              </w:rPr>
            </w:pPr>
            <w:r w:rsidRPr="00B05AE1">
              <w:rPr>
                <w:sz w:val="20"/>
                <w:szCs w:val="20"/>
              </w:rPr>
              <w:t>Reviewing your housing goal and your finances</w:t>
            </w:r>
          </w:p>
          <w:p w14:paraId="2B476EA9" w14:textId="77777777" w:rsidR="00BE0DBC" w:rsidRPr="00B05AE1" w:rsidRDefault="00BE0DBC" w:rsidP="00BE0DBC">
            <w:pPr>
              <w:numPr>
                <w:ilvl w:val="0"/>
                <w:numId w:val="87"/>
              </w:numPr>
              <w:spacing w:after="0"/>
              <w:rPr>
                <w:sz w:val="20"/>
                <w:szCs w:val="20"/>
              </w:rPr>
            </w:pPr>
            <w:r w:rsidRPr="00B05AE1">
              <w:rPr>
                <w:sz w:val="20"/>
                <w:szCs w:val="20"/>
              </w:rPr>
              <w:t xml:space="preserve">Preparing a Client Action Plan that lists the steps that you and your counselor will take in order to achieve your housing goal. </w:t>
            </w:r>
          </w:p>
          <w:p w14:paraId="6E6D0FAD" w14:textId="77777777" w:rsidR="00BE0DBC" w:rsidRPr="00B05AE1" w:rsidRDefault="00BE0DBC" w:rsidP="00BE0DBC">
            <w:pPr>
              <w:numPr>
                <w:ilvl w:val="0"/>
                <w:numId w:val="87"/>
              </w:numPr>
              <w:spacing w:after="0"/>
              <w:rPr>
                <w:sz w:val="20"/>
                <w:szCs w:val="20"/>
              </w:rPr>
            </w:pPr>
            <w:r w:rsidRPr="00B05AE1">
              <w:rPr>
                <w:sz w:val="20"/>
                <w:szCs w:val="20"/>
              </w:rPr>
              <w:t>Preparing a household budget.</w:t>
            </w:r>
          </w:p>
          <w:p w14:paraId="68FF4838" w14:textId="77777777" w:rsidR="00BE0DBC" w:rsidRPr="00B05AE1" w:rsidRDefault="00BE0DBC" w:rsidP="00BE0DBC">
            <w:pPr>
              <w:numPr>
                <w:ilvl w:val="0"/>
                <w:numId w:val="87"/>
              </w:numPr>
              <w:spacing w:after="0"/>
              <w:rPr>
                <w:sz w:val="20"/>
                <w:szCs w:val="20"/>
              </w:rPr>
            </w:pPr>
            <w:proofErr w:type="gramStart"/>
            <w:r w:rsidRPr="00B05AE1">
              <w:rPr>
                <w:sz w:val="20"/>
                <w:szCs w:val="20"/>
              </w:rPr>
              <w:t>Your counselor is not responsible for achieving your housing goal, but will provide guidance and education in support of your goal.</w:t>
            </w:r>
            <w:proofErr w:type="gramEnd"/>
            <w:r w:rsidRPr="00B05AE1">
              <w:rPr>
                <w:sz w:val="20"/>
                <w:szCs w:val="20"/>
              </w:rPr>
              <w:t xml:space="preserve"> </w:t>
            </w:r>
          </w:p>
          <w:p w14:paraId="24828D99" w14:textId="77777777" w:rsidR="00BE0DBC" w:rsidRPr="00B05AE1" w:rsidRDefault="00BE0DBC" w:rsidP="00BE0DBC">
            <w:pPr>
              <w:numPr>
                <w:ilvl w:val="0"/>
                <w:numId w:val="87"/>
              </w:numPr>
              <w:spacing w:after="0"/>
              <w:rPr>
                <w:sz w:val="20"/>
                <w:szCs w:val="20"/>
              </w:rPr>
            </w:pPr>
            <w:proofErr w:type="gramStart"/>
            <w:r>
              <w:rPr>
                <w:sz w:val="20"/>
                <w:szCs w:val="20"/>
              </w:rPr>
              <w:t>Neither your counselor nor agency</w:t>
            </w:r>
            <w:r w:rsidRPr="00B05AE1">
              <w:rPr>
                <w:sz w:val="20"/>
                <w:szCs w:val="20"/>
              </w:rPr>
              <w:t xml:space="preserve"> employees, agents, or</w:t>
            </w:r>
            <w:proofErr w:type="gramEnd"/>
            <w:r w:rsidRPr="00B05AE1">
              <w:rPr>
                <w:sz w:val="20"/>
                <w:szCs w:val="20"/>
              </w:rPr>
              <w:t xml:space="preserve"> directors may provide legal advice. </w:t>
            </w:r>
          </w:p>
        </w:tc>
        <w:tc>
          <w:tcPr>
            <w:tcW w:w="5130" w:type="dxa"/>
            <w:shd w:val="clear" w:color="auto" w:fill="auto"/>
          </w:tcPr>
          <w:p w14:paraId="3F7EE6B9" w14:textId="77777777" w:rsidR="00BE0DBC" w:rsidRPr="00B05AE1" w:rsidRDefault="00BE0DBC" w:rsidP="00BE0DBC">
            <w:pPr>
              <w:numPr>
                <w:ilvl w:val="0"/>
                <w:numId w:val="88"/>
              </w:numPr>
              <w:spacing w:after="0"/>
              <w:rPr>
                <w:b/>
                <w:sz w:val="20"/>
                <w:szCs w:val="20"/>
                <w:u w:val="single"/>
              </w:rPr>
            </w:pPr>
            <w:r w:rsidRPr="00B05AE1">
              <w:rPr>
                <w:sz w:val="20"/>
                <w:szCs w:val="20"/>
              </w:rPr>
              <w:t xml:space="preserve">Completing the steps assigned to you in your Client Action Plan. </w:t>
            </w:r>
          </w:p>
          <w:p w14:paraId="02660D45" w14:textId="77777777" w:rsidR="00BE0DBC" w:rsidRPr="00B05AE1" w:rsidRDefault="00BE0DBC" w:rsidP="00BE0DBC">
            <w:pPr>
              <w:numPr>
                <w:ilvl w:val="0"/>
                <w:numId w:val="88"/>
              </w:numPr>
              <w:spacing w:after="0"/>
              <w:rPr>
                <w:b/>
                <w:sz w:val="20"/>
                <w:szCs w:val="20"/>
                <w:u w:val="single"/>
              </w:rPr>
            </w:pPr>
            <w:r w:rsidRPr="00B05AE1">
              <w:rPr>
                <w:sz w:val="20"/>
                <w:szCs w:val="20"/>
              </w:rPr>
              <w:t xml:space="preserve">Providing accurate information about your income, debts, expenses, credit, and employment. </w:t>
            </w:r>
          </w:p>
          <w:p w14:paraId="2017BD2D" w14:textId="77777777" w:rsidR="00BE0DBC" w:rsidRPr="00B05AE1" w:rsidRDefault="00BE0DBC" w:rsidP="00BE0DBC">
            <w:pPr>
              <w:numPr>
                <w:ilvl w:val="0"/>
                <w:numId w:val="88"/>
              </w:numPr>
              <w:spacing w:after="0"/>
              <w:rPr>
                <w:b/>
                <w:sz w:val="20"/>
                <w:szCs w:val="20"/>
                <w:u w:val="single"/>
              </w:rPr>
            </w:pPr>
            <w:r w:rsidRPr="00B05AE1">
              <w:rPr>
                <w:sz w:val="20"/>
                <w:szCs w:val="20"/>
              </w:rPr>
              <w:t xml:space="preserve">Attending meetings, returning calls, providing requested paperwork in a timely manner. </w:t>
            </w:r>
          </w:p>
          <w:p w14:paraId="49C1282A" w14:textId="77777777" w:rsidR="00BE0DBC" w:rsidRPr="00B05AE1" w:rsidRDefault="00BE0DBC" w:rsidP="00BE0DBC">
            <w:pPr>
              <w:numPr>
                <w:ilvl w:val="0"/>
                <w:numId w:val="88"/>
              </w:numPr>
              <w:spacing w:after="0"/>
              <w:rPr>
                <w:b/>
                <w:sz w:val="20"/>
                <w:szCs w:val="20"/>
                <w:u w:val="single"/>
              </w:rPr>
            </w:pPr>
            <w:r w:rsidRPr="00B05AE1">
              <w:rPr>
                <w:sz w:val="20"/>
                <w:szCs w:val="20"/>
              </w:rPr>
              <w:t xml:space="preserve">Notifying your counselor when changing a housing goal. </w:t>
            </w:r>
          </w:p>
          <w:p w14:paraId="122EA24F" w14:textId="77777777" w:rsidR="00BE0DBC" w:rsidRPr="00B05AE1" w:rsidRDefault="00BE0DBC" w:rsidP="00BE0DBC">
            <w:pPr>
              <w:numPr>
                <w:ilvl w:val="0"/>
                <w:numId w:val="88"/>
              </w:numPr>
              <w:spacing w:after="0"/>
              <w:rPr>
                <w:b/>
                <w:sz w:val="20"/>
                <w:szCs w:val="20"/>
                <w:u w:val="single"/>
              </w:rPr>
            </w:pPr>
            <w:r w:rsidRPr="00B05AE1">
              <w:rPr>
                <w:sz w:val="20"/>
                <w:szCs w:val="20"/>
              </w:rPr>
              <w:t>Attending educational workshops as recommended.</w:t>
            </w:r>
          </w:p>
          <w:p w14:paraId="22157C61" w14:textId="77777777" w:rsidR="00BE0DBC" w:rsidRPr="00B05AE1" w:rsidRDefault="00BE0DBC" w:rsidP="00BE0DBC">
            <w:pPr>
              <w:numPr>
                <w:ilvl w:val="0"/>
                <w:numId w:val="88"/>
              </w:numPr>
              <w:spacing w:after="0"/>
              <w:rPr>
                <w:b/>
                <w:sz w:val="20"/>
                <w:szCs w:val="20"/>
                <w:u w:val="single"/>
              </w:rPr>
            </w:pPr>
            <w:r w:rsidRPr="00B05AE1">
              <w:rPr>
                <w:sz w:val="20"/>
                <w:szCs w:val="20"/>
              </w:rPr>
              <w:t xml:space="preserve">Retaining an attorney if seeking legal advice and/or representation in matters such as foreclosure or bankruptcy protection. </w:t>
            </w:r>
          </w:p>
        </w:tc>
      </w:tr>
      <w:tr w:rsidR="00BE0DBC" w:rsidRPr="00B05AE1" w14:paraId="4028EE9F" w14:textId="77777777" w:rsidTr="00455CEE">
        <w:trPr>
          <w:trHeight w:val="692"/>
        </w:trPr>
        <w:tc>
          <w:tcPr>
            <w:tcW w:w="10350" w:type="dxa"/>
            <w:gridSpan w:val="2"/>
            <w:shd w:val="clear" w:color="auto" w:fill="auto"/>
          </w:tcPr>
          <w:p w14:paraId="250007E4" w14:textId="77777777" w:rsidR="00BE0DBC" w:rsidRPr="00B05AE1" w:rsidRDefault="00BE0DBC" w:rsidP="00455CEE">
            <w:pPr>
              <w:spacing w:after="0"/>
              <w:rPr>
                <w:b/>
                <w:sz w:val="20"/>
                <w:szCs w:val="20"/>
              </w:rPr>
            </w:pPr>
            <w:r w:rsidRPr="00B05AE1">
              <w:rPr>
                <w:b/>
                <w:sz w:val="20"/>
                <w:szCs w:val="20"/>
              </w:rPr>
              <w:t xml:space="preserve">Termination of Services: Failure to work cooperatively with housing counselor and/or </w:t>
            </w:r>
            <w:r>
              <w:rPr>
                <w:b/>
                <w:sz w:val="20"/>
                <w:szCs w:val="20"/>
              </w:rPr>
              <w:t>[AGENCY]</w:t>
            </w:r>
            <w:r w:rsidRPr="00B05AE1">
              <w:rPr>
                <w:b/>
                <w:sz w:val="20"/>
                <w:szCs w:val="20"/>
              </w:rPr>
              <w:t xml:space="preserve"> will result in the discontinuation of counseling services. This includes, but is not limited to, missing three consecutive appointments. </w:t>
            </w:r>
          </w:p>
          <w:p w14:paraId="0D3B89FA" w14:textId="77777777" w:rsidR="00BE0DBC" w:rsidRPr="00B05AE1" w:rsidRDefault="00BE0DBC" w:rsidP="00455CEE">
            <w:pPr>
              <w:spacing w:after="0"/>
              <w:rPr>
                <w:b/>
              </w:rPr>
            </w:pPr>
            <w:r w:rsidRPr="00B05AE1">
              <w:rPr>
                <w:b/>
              </w:rPr>
              <w:t>INITIALS: _____ / _____</w:t>
            </w:r>
          </w:p>
        </w:tc>
      </w:tr>
    </w:tbl>
    <w:p w14:paraId="7D572971" w14:textId="77777777" w:rsidR="00BE0DBC" w:rsidRDefault="00BE0DBC" w:rsidP="00BE0DBC">
      <w:pPr>
        <w:spacing w:after="0"/>
        <w:rPr>
          <w:b/>
          <w:sz w:val="20"/>
          <w:szCs w:val="20"/>
          <w:u w:val="single"/>
        </w:rPr>
      </w:pPr>
    </w:p>
    <w:p w14:paraId="13DDD288" w14:textId="77777777" w:rsidR="00BE0DBC" w:rsidRDefault="00BE0DBC" w:rsidP="00BE0DBC">
      <w:pPr>
        <w:spacing w:after="0"/>
        <w:rPr>
          <w:sz w:val="20"/>
          <w:szCs w:val="20"/>
        </w:rPr>
      </w:pPr>
      <w:proofErr w:type="gramStart"/>
      <w:r>
        <w:rPr>
          <w:b/>
          <w:sz w:val="20"/>
          <w:szCs w:val="20"/>
          <w:u w:val="single"/>
        </w:rPr>
        <w:t>Agency Conduct</w:t>
      </w:r>
      <w:r>
        <w:rPr>
          <w:sz w:val="20"/>
          <w:szCs w:val="20"/>
        </w:rPr>
        <w:t>: No [AGENCY] employee, volunteer, or agent shall undertake any action that might result in, or create the appearance of, administering counseling operations for personal or private gain, provide preferential treatment for any person or organization, or engage in conduct that will compromise our agency’s compliance with federal regulations and our commitment to serving the best interests of our clients.</w:t>
      </w:r>
      <w:proofErr w:type="gramEnd"/>
      <w:r>
        <w:rPr>
          <w:sz w:val="20"/>
          <w:szCs w:val="20"/>
        </w:rPr>
        <w:t xml:space="preserve"> </w:t>
      </w:r>
    </w:p>
    <w:p w14:paraId="3FE27643" w14:textId="77777777" w:rsidR="00BE0DBC" w:rsidRDefault="00BE0DBC" w:rsidP="00BE0DBC">
      <w:pPr>
        <w:spacing w:after="0"/>
        <w:rPr>
          <w:sz w:val="20"/>
          <w:szCs w:val="20"/>
        </w:rPr>
      </w:pPr>
    </w:p>
    <w:p w14:paraId="6DDFAD6C" w14:textId="77777777" w:rsidR="00BE0DBC" w:rsidRDefault="00BE0DBC" w:rsidP="00BE0DBC">
      <w:pPr>
        <w:spacing w:after="0"/>
        <w:rPr>
          <w:sz w:val="20"/>
          <w:szCs w:val="20"/>
        </w:rPr>
      </w:pPr>
      <w:r>
        <w:rPr>
          <w:b/>
          <w:sz w:val="20"/>
          <w:szCs w:val="20"/>
          <w:u w:val="single"/>
        </w:rPr>
        <w:t>Agency Relationship</w:t>
      </w:r>
      <w:r>
        <w:rPr>
          <w:sz w:val="20"/>
          <w:szCs w:val="20"/>
        </w:rPr>
        <w:t xml:space="preserve">: [AGENCY] has financial affiliation with HUD, [LIST OTHER FUNDERS]. As a housing counseling program participant, you are not obligated to use the products and services of [AGENCY] or our industry partners. </w:t>
      </w:r>
    </w:p>
    <w:p w14:paraId="390CF435" w14:textId="77777777" w:rsidR="00BE0DBC" w:rsidRDefault="00BE0DBC" w:rsidP="00BE0DBC">
      <w:pPr>
        <w:spacing w:after="0"/>
        <w:rPr>
          <w:sz w:val="20"/>
          <w:szCs w:val="20"/>
        </w:rPr>
      </w:pPr>
    </w:p>
    <w:p w14:paraId="4101655A" w14:textId="77777777" w:rsidR="00BE0DBC" w:rsidRPr="00BE0DBC" w:rsidRDefault="00BE0DBC" w:rsidP="00BE0DBC">
      <w:pPr>
        <w:spacing w:after="0"/>
        <w:rPr>
          <w:sz w:val="20"/>
        </w:rPr>
      </w:pPr>
      <w:r w:rsidRPr="00774DE0">
        <w:rPr>
          <w:b/>
          <w:sz w:val="20"/>
          <w:szCs w:val="20"/>
          <w:u w:val="single"/>
        </w:rPr>
        <w:t xml:space="preserve">Data Sharing with Third Parties: </w:t>
      </w:r>
      <w:r>
        <w:rPr>
          <w:sz w:val="20"/>
          <w:szCs w:val="20"/>
        </w:rPr>
        <w:t xml:space="preserve">I/we </w:t>
      </w:r>
      <w:r w:rsidRPr="00774DE0">
        <w:rPr>
          <w:sz w:val="20"/>
        </w:rPr>
        <w:t xml:space="preserve">give </w:t>
      </w:r>
      <w:r>
        <w:rPr>
          <w:sz w:val="20"/>
        </w:rPr>
        <w:t>[AGENCY]</w:t>
      </w:r>
      <w:r w:rsidRPr="00774DE0">
        <w:rPr>
          <w:sz w:val="20"/>
        </w:rPr>
        <w:t xml:space="preserve"> authorization to share my information with HUD </w:t>
      </w:r>
      <w:r w:rsidRPr="00774DE0">
        <w:rPr>
          <w:color w:val="231F20"/>
          <w:sz w:val="20"/>
        </w:rPr>
        <w:t xml:space="preserve">and the Housing Partnership Network, </w:t>
      </w:r>
      <w:r>
        <w:rPr>
          <w:color w:val="231F20"/>
          <w:sz w:val="20"/>
        </w:rPr>
        <w:t>[AGENCY]</w:t>
      </w:r>
      <w:r w:rsidRPr="00774DE0">
        <w:rPr>
          <w:color w:val="231F20"/>
          <w:sz w:val="20"/>
        </w:rPr>
        <w:t xml:space="preserve"> HUD Housing Counseling Program intermediary.</w:t>
      </w:r>
      <w:r>
        <w:rPr>
          <w:color w:val="231F20"/>
          <w:sz w:val="20"/>
        </w:rPr>
        <w:t xml:space="preserve"> </w:t>
      </w:r>
      <w:r>
        <w:rPr>
          <w:sz w:val="20"/>
          <w:szCs w:val="20"/>
        </w:rPr>
        <w:t xml:space="preserve"> </w:t>
      </w:r>
      <w:r>
        <w:rPr>
          <w:b/>
          <w:sz w:val="20"/>
          <w:szCs w:val="20"/>
        </w:rPr>
        <w:t xml:space="preserve">INITIALS </w:t>
      </w:r>
      <w:r w:rsidRPr="00BE0DBC">
        <w:rPr>
          <w:b/>
          <w:sz w:val="20"/>
          <w:szCs w:val="20"/>
        </w:rPr>
        <w:t>_____ / _____</w:t>
      </w:r>
    </w:p>
    <w:p w14:paraId="6D9A0E33" w14:textId="77777777" w:rsidR="00BE0DBC" w:rsidRPr="00EC222B" w:rsidRDefault="00BE0DBC" w:rsidP="00BE0DBC">
      <w:pPr>
        <w:spacing w:after="0"/>
        <w:rPr>
          <w:color w:val="FFC000"/>
          <w:sz w:val="20"/>
          <w:szCs w:val="20"/>
        </w:rPr>
      </w:pPr>
      <w:r w:rsidRPr="00BE0DBC">
        <w:rPr>
          <w:color w:val="000000" w:themeColor="text1"/>
          <w:sz w:val="20"/>
          <w:szCs w:val="20"/>
        </w:rPr>
        <w:t xml:space="preserve">*If your privacy policy includes a disclosure about data sharing with third parties, it does not need to </w:t>
      </w:r>
      <w:proofErr w:type="gramStart"/>
      <w:r w:rsidRPr="00BE0DBC">
        <w:rPr>
          <w:color w:val="000000" w:themeColor="text1"/>
          <w:sz w:val="20"/>
          <w:szCs w:val="20"/>
        </w:rPr>
        <w:t>be repeated</w:t>
      </w:r>
      <w:proofErr w:type="gramEnd"/>
      <w:r w:rsidRPr="00BE0DBC">
        <w:rPr>
          <w:color w:val="000000" w:themeColor="text1"/>
          <w:sz w:val="20"/>
          <w:szCs w:val="20"/>
        </w:rPr>
        <w:t xml:space="preserve"> so you can delete this section</w:t>
      </w:r>
    </w:p>
    <w:p w14:paraId="4A1FB8EE" w14:textId="77777777" w:rsidR="00BE0DBC" w:rsidRDefault="00BE0DBC" w:rsidP="00BE0DBC">
      <w:pPr>
        <w:spacing w:after="0"/>
        <w:rPr>
          <w:sz w:val="20"/>
          <w:szCs w:val="20"/>
        </w:rPr>
      </w:pPr>
    </w:p>
    <w:p w14:paraId="3E066CC9" w14:textId="77777777" w:rsidR="00BE0DBC" w:rsidRDefault="00BE0DBC" w:rsidP="00BE0DBC">
      <w:pPr>
        <w:spacing w:after="0"/>
        <w:rPr>
          <w:sz w:val="20"/>
          <w:szCs w:val="20"/>
        </w:rPr>
      </w:pPr>
      <w:r>
        <w:rPr>
          <w:b/>
          <w:sz w:val="20"/>
          <w:szCs w:val="20"/>
          <w:u w:val="single"/>
        </w:rPr>
        <w:lastRenderedPageBreak/>
        <w:t>Alternative Services, Programs, and Products &amp; Client Freedom of Choice:</w:t>
      </w:r>
      <w:r>
        <w:rPr>
          <w:sz w:val="20"/>
          <w:szCs w:val="20"/>
        </w:rPr>
        <w:t xml:space="preserve"> In the interest of full disclosure, [AGENCY] also provides [LIST RELEVANT SERVICES, e.g. mortgage lending, real estate, etc.]. As a housing counseling client, you are not obligated to participate in any of these services. You are entitled to choose whatever services and/or products best meet your needs. </w:t>
      </w:r>
    </w:p>
    <w:p w14:paraId="17882B32" w14:textId="77777777" w:rsidR="00BE0DBC" w:rsidRDefault="00BE0DBC" w:rsidP="00BE0DBC">
      <w:pPr>
        <w:spacing w:after="0"/>
        <w:rPr>
          <w:sz w:val="20"/>
          <w:szCs w:val="20"/>
        </w:rPr>
      </w:pPr>
    </w:p>
    <w:p w14:paraId="5DEDDE46" w14:textId="77777777" w:rsidR="00BE0DBC" w:rsidRDefault="00BE0DBC" w:rsidP="00BE0DBC">
      <w:pPr>
        <w:spacing w:after="0"/>
        <w:rPr>
          <w:sz w:val="20"/>
          <w:szCs w:val="20"/>
        </w:rPr>
      </w:pPr>
      <w:r>
        <w:rPr>
          <w:b/>
          <w:sz w:val="20"/>
          <w:szCs w:val="20"/>
          <w:u w:val="single"/>
        </w:rPr>
        <w:t>Referrals and Community Resources</w:t>
      </w:r>
      <w:r>
        <w:rPr>
          <w:sz w:val="20"/>
          <w:szCs w:val="20"/>
        </w:rPr>
        <w:t xml:space="preserve">: You will be provided a community resource list which outlines regional services available to meet a variety of needs, including utility assistance, food banks, and legal aid assistance, among others. This list also identifies alternative agencies that provide services, programs, or products identical to those offered by [AGENCY]. </w:t>
      </w:r>
    </w:p>
    <w:p w14:paraId="09751DB7" w14:textId="77777777" w:rsidR="00BE0DBC" w:rsidRDefault="00BE0DBC" w:rsidP="00BE0DBC">
      <w:pPr>
        <w:spacing w:after="0"/>
        <w:rPr>
          <w:sz w:val="20"/>
          <w:szCs w:val="20"/>
        </w:rPr>
      </w:pPr>
    </w:p>
    <w:p w14:paraId="6D01B9BD" w14:textId="77777777" w:rsidR="00BE0DBC" w:rsidRDefault="00BE0DBC" w:rsidP="00BE0DBC">
      <w:pPr>
        <w:spacing w:after="0"/>
        <w:rPr>
          <w:b/>
          <w:sz w:val="20"/>
          <w:szCs w:val="20"/>
        </w:rPr>
      </w:pPr>
      <w:r>
        <w:rPr>
          <w:b/>
          <w:sz w:val="20"/>
          <w:szCs w:val="20"/>
          <w:u w:val="single"/>
        </w:rPr>
        <w:t>Privacy Policy</w:t>
      </w:r>
      <w:r>
        <w:rPr>
          <w:sz w:val="20"/>
          <w:szCs w:val="20"/>
        </w:rPr>
        <w:t xml:space="preserve">: I/we acknowledge that I/we received a copy of [AGENCY]’s Privacy Policy. </w:t>
      </w:r>
      <w:r>
        <w:rPr>
          <w:b/>
          <w:sz w:val="20"/>
          <w:szCs w:val="20"/>
        </w:rPr>
        <w:t>INITIALS _____ / _____</w:t>
      </w:r>
    </w:p>
    <w:p w14:paraId="763F73B4" w14:textId="77777777" w:rsidR="00BE0DBC" w:rsidRDefault="00BE0DBC" w:rsidP="00BE0DBC">
      <w:pPr>
        <w:spacing w:after="0"/>
        <w:rPr>
          <w:b/>
          <w:sz w:val="20"/>
          <w:szCs w:val="20"/>
          <w:u w:val="single"/>
        </w:rPr>
      </w:pPr>
    </w:p>
    <w:p w14:paraId="7B46BDE4" w14:textId="77777777" w:rsidR="00BE0DBC" w:rsidRDefault="00BE0DBC" w:rsidP="00BE0DBC">
      <w:pPr>
        <w:spacing w:after="0"/>
        <w:rPr>
          <w:b/>
          <w:sz w:val="20"/>
          <w:szCs w:val="20"/>
        </w:rPr>
      </w:pPr>
      <w:r>
        <w:rPr>
          <w:b/>
          <w:sz w:val="20"/>
          <w:szCs w:val="20"/>
          <w:u w:val="single"/>
        </w:rPr>
        <w:t>Home Inspection</w:t>
      </w:r>
      <w:r>
        <w:rPr>
          <w:sz w:val="20"/>
          <w:szCs w:val="20"/>
        </w:rPr>
        <w:t xml:space="preserve">: I/we acknowledge that I/we received a copy of ‘For Your Protection: Get a Home Inspection’ and ’10 Important Questions to Ask Your Home Inspector’. </w:t>
      </w:r>
      <w:r>
        <w:rPr>
          <w:b/>
          <w:sz w:val="20"/>
          <w:szCs w:val="20"/>
        </w:rPr>
        <w:t>INITIALS _____ / _____</w:t>
      </w:r>
    </w:p>
    <w:p w14:paraId="63EFDD9F" w14:textId="77777777" w:rsidR="00BE0DBC" w:rsidRDefault="00BE0DBC" w:rsidP="00BE0DBC">
      <w:pPr>
        <w:spacing w:after="0"/>
        <w:rPr>
          <w:b/>
          <w:sz w:val="20"/>
          <w:szCs w:val="20"/>
        </w:rPr>
      </w:pPr>
    </w:p>
    <w:p w14:paraId="0415F81A" w14:textId="77777777" w:rsidR="00BE0DBC" w:rsidRDefault="00BE0DBC" w:rsidP="00BE0DBC">
      <w:pPr>
        <w:spacing w:after="0"/>
        <w:rPr>
          <w:sz w:val="20"/>
          <w:szCs w:val="20"/>
        </w:rPr>
      </w:pPr>
      <w:r>
        <w:rPr>
          <w:b/>
          <w:sz w:val="20"/>
          <w:szCs w:val="20"/>
          <w:u w:val="single"/>
        </w:rPr>
        <w:t>Errors and Omissions and Disclaimer of Liability</w:t>
      </w:r>
      <w:r>
        <w:rPr>
          <w:sz w:val="20"/>
          <w:szCs w:val="20"/>
        </w:rPr>
        <w:t xml:space="preserve">: I/we agree that [AGENCY], its employees, agents, and directors are not liable for any claims and causes of actions arising from errors or omissions by such parties, or related to my participation in [AGENCY] counseling; and I hereby release and waive all claims of action against [AGENCY] and its affiliates. I have read this document, understand that I have given up substantial rights by signing it, and have signed it freely and without any inducement or assurance of any nature and intend it to be a complete and unconditional release of all liability to the greatest extent allowed by law. If any provision of this document is unenforceable, it shall be modified </w:t>
      </w:r>
      <w:proofErr w:type="gramStart"/>
      <w:r>
        <w:rPr>
          <w:sz w:val="20"/>
          <w:szCs w:val="20"/>
        </w:rPr>
        <w:t>to the extent necessary to make the provision valid and binding, and the remainder of this document shall remain enforceable to the full extent</w:t>
      </w:r>
      <w:proofErr w:type="gramEnd"/>
      <w:r>
        <w:rPr>
          <w:sz w:val="20"/>
          <w:szCs w:val="20"/>
        </w:rPr>
        <w:t xml:space="preserve"> allowed by law. Please note that representatives of [AGENCY] do not provide tax or legal advice and that you should consult your tax advisor or attorney for such guidance. </w:t>
      </w:r>
    </w:p>
    <w:p w14:paraId="59DBC108" w14:textId="77777777" w:rsidR="00BE0DBC" w:rsidRDefault="00BE0DBC" w:rsidP="00BE0DBC">
      <w:pPr>
        <w:spacing w:after="0"/>
        <w:rPr>
          <w:sz w:val="20"/>
          <w:szCs w:val="20"/>
        </w:rPr>
      </w:pPr>
    </w:p>
    <w:p w14:paraId="5E89239A" w14:textId="77777777" w:rsidR="00BE0DBC" w:rsidRDefault="00BE0DBC" w:rsidP="00BE0DBC">
      <w:pPr>
        <w:spacing w:after="0"/>
        <w:rPr>
          <w:sz w:val="20"/>
          <w:szCs w:val="20"/>
        </w:rPr>
      </w:pPr>
      <w:r>
        <w:rPr>
          <w:b/>
          <w:sz w:val="20"/>
          <w:szCs w:val="20"/>
          <w:u w:val="single"/>
        </w:rPr>
        <w:t>Quality Assurance</w:t>
      </w:r>
      <w:r>
        <w:rPr>
          <w:sz w:val="20"/>
          <w:szCs w:val="20"/>
        </w:rPr>
        <w:t xml:space="preserve">: In order to assess client satisfaction and in compliance with grant funding requirements, [AGENCY] or one of its partners, may contact you during or after the completion of your housing counseling service. You </w:t>
      </w:r>
      <w:proofErr w:type="gramStart"/>
      <w:r>
        <w:rPr>
          <w:sz w:val="20"/>
          <w:szCs w:val="20"/>
        </w:rPr>
        <w:t>may be requested</w:t>
      </w:r>
      <w:proofErr w:type="gramEnd"/>
      <w:r>
        <w:rPr>
          <w:sz w:val="20"/>
          <w:szCs w:val="20"/>
        </w:rPr>
        <w:t xml:space="preserve"> to complete a survey asking you to evaluate your client experience. Your survey data </w:t>
      </w:r>
      <w:proofErr w:type="gramStart"/>
      <w:r>
        <w:rPr>
          <w:sz w:val="20"/>
          <w:szCs w:val="20"/>
        </w:rPr>
        <w:t>may be confidentially shared</w:t>
      </w:r>
      <w:proofErr w:type="gramEnd"/>
      <w:r>
        <w:rPr>
          <w:sz w:val="20"/>
          <w:szCs w:val="20"/>
        </w:rPr>
        <w:t xml:space="preserve"> with [AGENCY] grantors such as HUD. </w:t>
      </w:r>
      <w:r w:rsidRPr="00847749">
        <w:rPr>
          <w:rStyle w:val="A1"/>
          <w:rFonts w:ascii="Gotham Book" w:hAnsi="Gotham Book" w:cs="Gotham Book"/>
        </w:rPr>
        <w:t xml:space="preserve">By signing this Disclosure </w:t>
      </w:r>
      <w:proofErr w:type="gramStart"/>
      <w:r w:rsidRPr="00847749">
        <w:rPr>
          <w:rStyle w:val="A1"/>
          <w:rFonts w:ascii="Gotham Book" w:hAnsi="Gotham Book" w:cs="Gotham Book"/>
        </w:rPr>
        <w:t>Statement</w:t>
      </w:r>
      <w:proofErr w:type="gramEnd"/>
      <w:r w:rsidRPr="00847749">
        <w:rPr>
          <w:rStyle w:val="A1"/>
          <w:rFonts w:ascii="Gotham Book" w:hAnsi="Gotham Book" w:cs="Gotham Book"/>
        </w:rPr>
        <w:t xml:space="preserve"> I give </w:t>
      </w:r>
      <w:r>
        <w:rPr>
          <w:rStyle w:val="A1"/>
          <w:rFonts w:ascii="Gotham Book" w:hAnsi="Gotham Book" w:cs="Gotham Book"/>
        </w:rPr>
        <w:t>[AGENCY]</w:t>
      </w:r>
      <w:r w:rsidRPr="00847749">
        <w:rPr>
          <w:rStyle w:val="A1"/>
          <w:rFonts w:ascii="Gotham Book" w:hAnsi="Gotham Book" w:cs="Gotham Book"/>
        </w:rPr>
        <w:t xml:space="preserve"> authorization to share my information with HUD and other third parties, as applicable.</w:t>
      </w:r>
    </w:p>
    <w:p w14:paraId="4E27A0AA" w14:textId="77777777" w:rsidR="00BE0DBC" w:rsidRDefault="00BE0DBC" w:rsidP="00BE0DBC">
      <w:pPr>
        <w:spacing w:after="0"/>
        <w:rPr>
          <w:sz w:val="20"/>
          <w:szCs w:val="20"/>
        </w:rPr>
      </w:pPr>
    </w:p>
    <w:p w14:paraId="614B6BCD" w14:textId="22E0F37B" w:rsidR="00BE0DBC" w:rsidRDefault="00BE0DBC" w:rsidP="00BE0DBC">
      <w:pPr>
        <w:spacing w:after="0"/>
        <w:rPr>
          <w:b/>
          <w:sz w:val="20"/>
          <w:szCs w:val="20"/>
        </w:rPr>
      </w:pPr>
      <w:r>
        <w:rPr>
          <w:b/>
          <w:sz w:val="20"/>
          <w:szCs w:val="20"/>
        </w:rPr>
        <w:t xml:space="preserve">I/we acknowledge that I/we received, reviewed, and agree to </w:t>
      </w:r>
      <w:r>
        <w:rPr>
          <w:sz w:val="20"/>
          <w:szCs w:val="20"/>
        </w:rPr>
        <w:t>[AGENCY]</w:t>
      </w:r>
      <w:r>
        <w:rPr>
          <w:b/>
          <w:sz w:val="20"/>
          <w:szCs w:val="20"/>
        </w:rPr>
        <w:t>’s Program Disclosures.</w:t>
      </w:r>
    </w:p>
    <w:p w14:paraId="2AE968B6" w14:textId="0BE57030" w:rsidR="00BE0DBC" w:rsidRDefault="00BE0DBC" w:rsidP="00BE0DBC">
      <w:pPr>
        <w:spacing w:after="0"/>
        <w:rPr>
          <w:b/>
          <w:sz w:val="20"/>
          <w:szCs w:val="20"/>
        </w:rPr>
      </w:pPr>
    </w:p>
    <w:p w14:paraId="7C0D9BF4" w14:textId="77777777" w:rsidR="00BE0DBC" w:rsidRDefault="00BE0DBC" w:rsidP="00BE0DBC">
      <w:pPr>
        <w:spacing w:after="0"/>
        <w:rPr>
          <w:b/>
          <w:sz w:val="20"/>
          <w:szCs w:val="20"/>
        </w:rPr>
      </w:pPr>
    </w:p>
    <w:p w14:paraId="25CF876F" w14:textId="77777777" w:rsidR="00BE0DBC" w:rsidRDefault="00BE0DBC" w:rsidP="00BE0DBC">
      <w:pPr>
        <w:spacing w:after="0"/>
        <w:rPr>
          <w:b/>
          <w:sz w:val="20"/>
          <w:szCs w:val="20"/>
        </w:rPr>
      </w:pPr>
      <w:r>
        <w:rPr>
          <w:b/>
          <w:sz w:val="20"/>
          <w:szCs w:val="20"/>
        </w:rPr>
        <w:t>________________________________________________</w:t>
      </w:r>
    </w:p>
    <w:p w14:paraId="258B70FD" w14:textId="77777777" w:rsidR="00BE0DBC" w:rsidRDefault="00BE0DBC" w:rsidP="00BE0DBC">
      <w:pPr>
        <w:spacing w:after="0"/>
        <w:rPr>
          <w:b/>
          <w:sz w:val="20"/>
          <w:szCs w:val="20"/>
        </w:rPr>
      </w:pPr>
      <w:r>
        <w:rPr>
          <w:b/>
          <w:sz w:val="20"/>
          <w:szCs w:val="20"/>
        </w:rPr>
        <w:t xml:space="preserve">Name </w:t>
      </w:r>
      <w:proofErr w:type="gramStart"/>
      <w:r>
        <w:rPr>
          <w:b/>
          <w:sz w:val="20"/>
          <w:szCs w:val="20"/>
        </w:rPr>
        <w:t>1  Signature</w:t>
      </w:r>
      <w:proofErr w:type="gramEnd"/>
      <w:r>
        <w:rPr>
          <w:b/>
          <w:sz w:val="20"/>
          <w:szCs w:val="20"/>
        </w:rPr>
        <w:tab/>
      </w:r>
      <w:r>
        <w:rPr>
          <w:b/>
          <w:sz w:val="20"/>
          <w:szCs w:val="20"/>
        </w:rPr>
        <w:tab/>
      </w:r>
      <w:r>
        <w:rPr>
          <w:b/>
          <w:sz w:val="20"/>
          <w:szCs w:val="20"/>
        </w:rPr>
        <w:tab/>
        <w:t>Date</w:t>
      </w:r>
    </w:p>
    <w:p w14:paraId="1D06FAD5" w14:textId="5762DC57" w:rsidR="00BE0DBC" w:rsidRDefault="00BE0DBC" w:rsidP="00BE0DBC">
      <w:pPr>
        <w:spacing w:after="0"/>
        <w:rPr>
          <w:b/>
          <w:sz w:val="20"/>
          <w:szCs w:val="20"/>
        </w:rPr>
      </w:pPr>
    </w:p>
    <w:p w14:paraId="06ABE7BA" w14:textId="77777777" w:rsidR="00BE0DBC" w:rsidRDefault="00BE0DBC" w:rsidP="00BE0DBC">
      <w:pPr>
        <w:spacing w:after="0"/>
        <w:rPr>
          <w:b/>
          <w:sz w:val="20"/>
          <w:szCs w:val="20"/>
        </w:rPr>
      </w:pPr>
    </w:p>
    <w:p w14:paraId="2FD180E4" w14:textId="77777777" w:rsidR="00BE0DBC" w:rsidRDefault="00BE0DBC" w:rsidP="00BE0DBC">
      <w:pPr>
        <w:spacing w:after="0"/>
        <w:rPr>
          <w:b/>
          <w:sz w:val="20"/>
          <w:szCs w:val="20"/>
        </w:rPr>
      </w:pPr>
      <w:r>
        <w:rPr>
          <w:b/>
          <w:sz w:val="20"/>
          <w:szCs w:val="20"/>
        </w:rPr>
        <w:t>________________________________________________</w:t>
      </w:r>
    </w:p>
    <w:p w14:paraId="134A778F" w14:textId="49AB673B" w:rsidR="00BE0DBC" w:rsidRDefault="00BE0DBC" w:rsidP="00BE0DBC">
      <w:pPr>
        <w:spacing w:after="0"/>
        <w:rPr>
          <w:b/>
          <w:sz w:val="20"/>
          <w:szCs w:val="20"/>
        </w:rPr>
      </w:pPr>
      <w:r>
        <w:rPr>
          <w:b/>
          <w:sz w:val="20"/>
          <w:szCs w:val="20"/>
        </w:rPr>
        <w:t xml:space="preserve">Name </w:t>
      </w:r>
      <w:proofErr w:type="gramStart"/>
      <w:r>
        <w:rPr>
          <w:b/>
          <w:sz w:val="20"/>
          <w:szCs w:val="20"/>
        </w:rPr>
        <w:t>2  Signature</w:t>
      </w:r>
      <w:proofErr w:type="gramEnd"/>
      <w:r>
        <w:rPr>
          <w:b/>
          <w:sz w:val="20"/>
          <w:szCs w:val="20"/>
        </w:rPr>
        <w:tab/>
      </w:r>
      <w:r>
        <w:rPr>
          <w:b/>
          <w:sz w:val="20"/>
          <w:szCs w:val="20"/>
        </w:rPr>
        <w:tab/>
      </w:r>
      <w:r>
        <w:rPr>
          <w:b/>
          <w:sz w:val="20"/>
          <w:szCs w:val="20"/>
        </w:rPr>
        <w:tab/>
        <w:t>Date</w:t>
      </w:r>
    </w:p>
    <w:p w14:paraId="31F5BB93" w14:textId="77777777" w:rsidR="00BE0DBC" w:rsidRDefault="00BE0DBC" w:rsidP="00BE0DBC">
      <w:pPr>
        <w:spacing w:after="0"/>
        <w:rPr>
          <w:b/>
          <w:sz w:val="20"/>
          <w:szCs w:val="20"/>
        </w:rPr>
      </w:pPr>
    </w:p>
    <w:p w14:paraId="3B29D569" w14:textId="77777777" w:rsidR="00BE0DBC" w:rsidRDefault="00BE0DBC" w:rsidP="00BE0DBC">
      <w:pPr>
        <w:spacing w:after="0"/>
        <w:rPr>
          <w:b/>
          <w:sz w:val="20"/>
          <w:szCs w:val="20"/>
        </w:rPr>
      </w:pPr>
    </w:p>
    <w:p w14:paraId="4EED0345" w14:textId="77777777" w:rsidR="00BE0DBC" w:rsidRDefault="00BE0DBC" w:rsidP="00BE0DBC">
      <w:pPr>
        <w:spacing w:after="0"/>
        <w:rPr>
          <w:b/>
          <w:sz w:val="20"/>
          <w:szCs w:val="20"/>
        </w:rPr>
      </w:pPr>
      <w:r>
        <w:rPr>
          <w:b/>
          <w:sz w:val="20"/>
          <w:szCs w:val="20"/>
        </w:rPr>
        <w:t>________________________________________________</w:t>
      </w:r>
    </w:p>
    <w:p w14:paraId="75A35E02" w14:textId="77777777" w:rsidR="00BE0DBC" w:rsidRDefault="00BE0DBC" w:rsidP="00BE0DBC">
      <w:pPr>
        <w:spacing w:after="0"/>
        <w:rPr>
          <w:b/>
          <w:sz w:val="20"/>
          <w:szCs w:val="20"/>
        </w:rPr>
      </w:pPr>
      <w:r>
        <w:rPr>
          <w:b/>
          <w:sz w:val="20"/>
          <w:szCs w:val="20"/>
        </w:rPr>
        <w:t>Counselor Signature</w:t>
      </w:r>
      <w:r>
        <w:rPr>
          <w:b/>
          <w:sz w:val="20"/>
          <w:szCs w:val="20"/>
        </w:rPr>
        <w:tab/>
      </w:r>
      <w:r>
        <w:rPr>
          <w:b/>
          <w:sz w:val="20"/>
          <w:szCs w:val="20"/>
        </w:rPr>
        <w:tab/>
      </w:r>
      <w:r>
        <w:rPr>
          <w:b/>
          <w:sz w:val="20"/>
          <w:szCs w:val="20"/>
        </w:rPr>
        <w:tab/>
        <w:t>Date</w:t>
      </w:r>
    </w:p>
    <w:p w14:paraId="26A08D04" w14:textId="77777777" w:rsidR="00BE0DBC" w:rsidRDefault="00BE0DBC" w:rsidP="00BE0DBC">
      <w:pPr>
        <w:spacing w:after="0"/>
        <w:rPr>
          <w:b/>
          <w:sz w:val="20"/>
          <w:szCs w:val="20"/>
        </w:rPr>
      </w:pPr>
    </w:p>
    <w:p w14:paraId="784EA6D2" w14:textId="77777777" w:rsidR="00BE0DBC" w:rsidRPr="008D7A9E" w:rsidRDefault="00BE0DBC" w:rsidP="00BE0DBC">
      <w:pPr>
        <w:spacing w:after="0"/>
        <w:rPr>
          <w:b/>
          <w:sz w:val="20"/>
          <w:szCs w:val="20"/>
        </w:rPr>
      </w:pPr>
    </w:p>
    <w:p w14:paraId="7C62B45B" w14:textId="77777777" w:rsidR="00BE0DBC" w:rsidRPr="008D7A9E" w:rsidRDefault="00BE0DBC" w:rsidP="00BE0DBC">
      <w:pPr>
        <w:spacing w:after="0"/>
        <w:rPr>
          <w:b/>
          <w:sz w:val="20"/>
          <w:szCs w:val="20"/>
        </w:rPr>
      </w:pPr>
      <w:r w:rsidRPr="008D7A9E">
        <w:rPr>
          <w:b/>
          <w:sz w:val="20"/>
          <w:szCs w:val="20"/>
        </w:rPr>
        <w:t>If acceptance</w:t>
      </w:r>
      <w:r>
        <w:rPr>
          <w:b/>
          <w:sz w:val="20"/>
          <w:szCs w:val="20"/>
        </w:rPr>
        <w:t xml:space="preserve"> of</w:t>
      </w:r>
      <w:r w:rsidRPr="00EF4155">
        <w:rPr>
          <w:b/>
          <w:sz w:val="20"/>
        </w:rPr>
        <w:t xml:space="preserve"> </w:t>
      </w:r>
      <w:r w:rsidRPr="008D7A9E">
        <w:rPr>
          <w:b/>
          <w:sz w:val="20"/>
          <w:szCs w:val="20"/>
        </w:rPr>
        <w:t>Program Disclosure</w:t>
      </w:r>
      <w:r>
        <w:rPr>
          <w:b/>
          <w:sz w:val="20"/>
          <w:szCs w:val="20"/>
        </w:rPr>
        <w:t xml:space="preserve"> Form</w:t>
      </w:r>
      <w:r w:rsidRPr="008D7A9E">
        <w:rPr>
          <w:b/>
          <w:sz w:val="20"/>
          <w:szCs w:val="20"/>
        </w:rPr>
        <w:t xml:space="preserve"> </w:t>
      </w:r>
      <w:proofErr w:type="gramStart"/>
      <w:r w:rsidRPr="008D7A9E">
        <w:rPr>
          <w:b/>
          <w:sz w:val="20"/>
          <w:szCs w:val="20"/>
        </w:rPr>
        <w:t>is taken</w:t>
      </w:r>
      <w:proofErr w:type="gramEnd"/>
      <w:r w:rsidRPr="008D7A9E">
        <w:rPr>
          <w:b/>
          <w:sz w:val="20"/>
          <w:szCs w:val="20"/>
        </w:rPr>
        <w:t xml:space="preserve"> by phone:</w:t>
      </w:r>
    </w:p>
    <w:p w14:paraId="71AE00D0" w14:textId="77777777" w:rsidR="00BE0DBC" w:rsidRPr="008D7A9E" w:rsidRDefault="00BE0DBC" w:rsidP="00BE0DBC">
      <w:pPr>
        <w:spacing w:after="0"/>
        <w:rPr>
          <w:b/>
          <w:sz w:val="20"/>
          <w:szCs w:val="20"/>
        </w:rPr>
      </w:pPr>
    </w:p>
    <w:p w14:paraId="3B623236" w14:textId="77777777" w:rsidR="00BE0DBC" w:rsidRPr="008D7A9E" w:rsidRDefault="00BE0DBC" w:rsidP="00BE0DBC">
      <w:pPr>
        <w:spacing w:after="0"/>
        <w:rPr>
          <w:sz w:val="20"/>
          <w:szCs w:val="20"/>
        </w:rPr>
      </w:pPr>
      <w:r w:rsidRPr="00EF4155">
        <w:rPr>
          <w:sz w:val="20"/>
        </w:rPr>
        <w:lastRenderedPageBreak/>
        <w:t xml:space="preserve">Counselor’s signature </w:t>
      </w:r>
      <w:r w:rsidRPr="008D7A9E">
        <w:rPr>
          <w:sz w:val="20"/>
          <w:szCs w:val="20"/>
        </w:rPr>
        <w:t xml:space="preserve">above </w:t>
      </w:r>
      <w:r w:rsidRPr="00EF4155">
        <w:rPr>
          <w:sz w:val="20"/>
        </w:rPr>
        <w:t xml:space="preserve">acknowledges that this Program Disclosure Form was read to client and client </w:t>
      </w:r>
      <w:r w:rsidRPr="008D7A9E">
        <w:rPr>
          <w:sz w:val="20"/>
          <w:szCs w:val="20"/>
        </w:rPr>
        <w:t>has verbally agreed</w:t>
      </w:r>
      <w:r w:rsidRPr="00EF4155">
        <w:rPr>
          <w:sz w:val="20"/>
        </w:rPr>
        <w:t xml:space="preserve"> to </w:t>
      </w:r>
      <w:r>
        <w:rPr>
          <w:sz w:val="20"/>
          <w:szCs w:val="20"/>
        </w:rPr>
        <w:t>[AGENCY]</w:t>
      </w:r>
      <w:r w:rsidRPr="00EF4155">
        <w:rPr>
          <w:sz w:val="20"/>
        </w:rPr>
        <w:t>’s Program Disclosures</w:t>
      </w:r>
      <w:r w:rsidRPr="008D7A9E">
        <w:rPr>
          <w:sz w:val="20"/>
          <w:szCs w:val="20"/>
        </w:rPr>
        <w:t>. A hard copy of the</w:t>
      </w:r>
      <w:r w:rsidRPr="00EF4155">
        <w:rPr>
          <w:sz w:val="20"/>
        </w:rPr>
        <w:t xml:space="preserve"> disclosure </w:t>
      </w:r>
      <w:proofErr w:type="gramStart"/>
      <w:r w:rsidRPr="00EF4155">
        <w:rPr>
          <w:sz w:val="20"/>
        </w:rPr>
        <w:t>was sent</w:t>
      </w:r>
      <w:proofErr w:type="gramEnd"/>
      <w:r w:rsidRPr="00EF4155">
        <w:rPr>
          <w:sz w:val="20"/>
        </w:rPr>
        <w:t xml:space="preserve"> to </w:t>
      </w:r>
      <w:r w:rsidRPr="008D7A9E">
        <w:rPr>
          <w:sz w:val="20"/>
          <w:szCs w:val="20"/>
        </w:rPr>
        <w:t xml:space="preserve">the </w:t>
      </w:r>
      <w:r w:rsidRPr="00EF4155">
        <w:rPr>
          <w:sz w:val="20"/>
        </w:rPr>
        <w:t>client</w:t>
      </w:r>
      <w:r w:rsidRPr="008D7A9E">
        <w:rPr>
          <w:sz w:val="20"/>
          <w:szCs w:val="20"/>
        </w:rPr>
        <w:t xml:space="preserve"> on _______________________.</w:t>
      </w:r>
    </w:p>
    <w:p w14:paraId="412D04D4" w14:textId="77777777" w:rsidR="00BE0DBC" w:rsidRDefault="00BE0DBC" w:rsidP="00BE0DBC">
      <w:pPr>
        <w:spacing w:after="0"/>
        <w:rPr>
          <w:b/>
          <w:color w:val="FF0000"/>
          <w:sz w:val="20"/>
          <w:szCs w:val="20"/>
        </w:rPr>
      </w:pPr>
    </w:p>
    <w:p w14:paraId="6D835FB8" w14:textId="77777777" w:rsidR="00D619FF" w:rsidRPr="002579B1" w:rsidRDefault="00D619FF">
      <w:pPr>
        <w:pStyle w:val="NoSpacing"/>
        <w:rPr>
          <w:rFonts w:ascii="Arial" w:hAnsi="Arial" w:cs="Arial"/>
        </w:rPr>
      </w:pPr>
    </w:p>
    <w:p w14:paraId="63FC09D5" w14:textId="6B260A52" w:rsidR="00D619FF" w:rsidRDefault="00D619FF">
      <w:pPr>
        <w:pStyle w:val="NoSpacing"/>
        <w:rPr>
          <w:rFonts w:ascii="Arial" w:hAnsi="Arial" w:cs="Arial"/>
          <w:i/>
          <w:color w:val="003960"/>
        </w:rPr>
      </w:pPr>
      <w:r w:rsidRPr="002579B1">
        <w:rPr>
          <w:rFonts w:ascii="Arial" w:hAnsi="Arial" w:cs="Arial"/>
          <w:i/>
          <w:color w:val="003960"/>
        </w:rPr>
        <w:t xml:space="preserve">(See HUD’s Capacity Building Toolkit for more information on disclosure statements: </w:t>
      </w:r>
      <w:hyperlink r:id="rId46" w:history="1">
        <w:r w:rsidR="00BE0DBC" w:rsidRPr="0095135D">
          <w:rPr>
            <w:rStyle w:val="Hyperlink"/>
            <w:rFonts w:ascii="Arial" w:hAnsi="Arial" w:cs="Arial"/>
            <w:i/>
          </w:rPr>
          <w:t>http://portal.hud.gov/hudportal/documents/huddoc?id=ohc_adf062512.pdf</w:t>
        </w:r>
      </w:hyperlink>
      <w:r w:rsidRPr="002579B1">
        <w:rPr>
          <w:rFonts w:ascii="Arial" w:hAnsi="Arial" w:cs="Arial"/>
          <w:i/>
          <w:color w:val="003960"/>
        </w:rPr>
        <w:t>)</w:t>
      </w:r>
    </w:p>
    <w:p w14:paraId="240AD5D5" w14:textId="2D66D045" w:rsidR="00BE0DBC" w:rsidRDefault="00BE0DBC">
      <w:pPr>
        <w:pStyle w:val="NoSpacing"/>
        <w:rPr>
          <w:rFonts w:ascii="Arial" w:hAnsi="Arial" w:cs="Arial"/>
          <w:i/>
          <w:color w:val="003960"/>
        </w:rPr>
      </w:pPr>
    </w:p>
    <w:p w14:paraId="5C50B0DF" w14:textId="77777777" w:rsidR="00BE0DBC" w:rsidRPr="002579B1" w:rsidRDefault="00BE0DBC">
      <w:pPr>
        <w:pStyle w:val="NoSpacing"/>
        <w:rPr>
          <w:rFonts w:ascii="Arial" w:hAnsi="Arial" w:cs="Arial"/>
          <w:i/>
          <w:color w:val="003960"/>
        </w:rPr>
      </w:pPr>
    </w:p>
    <w:p w14:paraId="1A0BB01A" w14:textId="2BD71C1F" w:rsidR="00D619FF" w:rsidRPr="002579B1" w:rsidRDefault="00D619FF" w:rsidP="00347000">
      <w:pPr>
        <w:pStyle w:val="NoSpacing"/>
        <w:rPr>
          <w:rFonts w:ascii="Arial" w:hAnsi="Arial" w:cs="Arial"/>
          <w:b/>
          <w:color w:val="00AD86"/>
          <w:sz w:val="28"/>
        </w:rPr>
      </w:pPr>
      <w:bookmarkStart w:id="1" w:name="_Toc94058"/>
      <w:r w:rsidRPr="002579B1">
        <w:rPr>
          <w:rFonts w:ascii="Arial" w:hAnsi="Arial" w:cs="Arial"/>
          <w:b/>
          <w:color w:val="00AD86"/>
          <w:sz w:val="28"/>
        </w:rPr>
        <w:t>Sample</w:t>
      </w:r>
      <w:r w:rsidR="00E72A35">
        <w:rPr>
          <w:rFonts w:ascii="Arial" w:hAnsi="Arial" w:cs="Arial"/>
          <w:b/>
          <w:color w:val="00AD86"/>
          <w:sz w:val="28"/>
        </w:rPr>
        <w:t xml:space="preserve"> </w:t>
      </w:r>
      <w:r w:rsidRPr="002579B1">
        <w:rPr>
          <w:rFonts w:ascii="Arial" w:hAnsi="Arial" w:cs="Arial"/>
          <w:b/>
          <w:color w:val="00AD86"/>
          <w:sz w:val="28"/>
        </w:rPr>
        <w:t>Code of Conduct Policy</w:t>
      </w:r>
    </w:p>
    <w:p w14:paraId="4D6F8B65" w14:textId="77777777" w:rsidR="00D619FF" w:rsidRPr="002579B1" w:rsidRDefault="00D619FF">
      <w:pPr>
        <w:pStyle w:val="NoSpacing"/>
        <w:rPr>
          <w:rFonts w:ascii="Arial" w:hAnsi="Arial" w:cs="Arial"/>
        </w:rPr>
      </w:pPr>
    </w:p>
    <w:p w14:paraId="4B437323" w14:textId="77777777" w:rsidR="00D619FF" w:rsidRPr="002579B1" w:rsidRDefault="00D619FF">
      <w:pPr>
        <w:pStyle w:val="NoSpacing"/>
        <w:rPr>
          <w:rFonts w:ascii="Arial" w:hAnsi="Arial" w:cs="Arial"/>
          <w:color w:val="003960"/>
          <w:u w:val="single"/>
        </w:rPr>
      </w:pPr>
      <w:r w:rsidRPr="002579B1">
        <w:rPr>
          <w:rFonts w:ascii="Arial" w:hAnsi="Arial" w:cs="Arial"/>
        </w:rPr>
        <w:t xml:space="preserve">F.  </w:t>
      </w:r>
      <w:r w:rsidRPr="002579B1">
        <w:rPr>
          <w:rFonts w:ascii="Arial" w:hAnsi="Arial" w:cs="Arial"/>
          <w:color w:val="003960"/>
          <w:u w:val="single"/>
        </w:rPr>
        <w:t>STANDARDS OF PROFESSIONAL CONDUCT</w:t>
      </w:r>
      <w:bookmarkEnd w:id="1"/>
    </w:p>
    <w:p w14:paraId="75A4F08F" w14:textId="77777777" w:rsidR="00D619FF" w:rsidRPr="002579B1" w:rsidRDefault="00D619FF">
      <w:pPr>
        <w:pStyle w:val="NoSpacing"/>
        <w:rPr>
          <w:rFonts w:ascii="Arial" w:hAnsi="Arial" w:cs="Arial"/>
        </w:rPr>
      </w:pPr>
      <w:r w:rsidRPr="002579B1">
        <w:rPr>
          <w:rFonts w:ascii="Arial" w:hAnsi="Arial" w:cs="Arial"/>
        </w:rPr>
        <w:t xml:space="preserve">These standards </w:t>
      </w:r>
      <w:proofErr w:type="gramStart"/>
      <w:r w:rsidRPr="002579B1">
        <w:rPr>
          <w:rFonts w:ascii="Arial" w:hAnsi="Arial" w:cs="Arial"/>
        </w:rPr>
        <w:t>are intended</w:t>
      </w:r>
      <w:proofErr w:type="gramEnd"/>
      <w:r w:rsidRPr="002579B1">
        <w:rPr>
          <w:rFonts w:ascii="Arial" w:hAnsi="Arial" w:cs="Arial"/>
        </w:rPr>
        <w:t xml:space="preserve"> to serve as a guide to the everyday conduct of {ORGANIZATION} employees.  Their purpose is to help employees understand and successfully deal with various kinds of issues and situations that are part of their work environment.  {ORGANIZATION} employees need to have a thorough understanding of what the agency needs and expects of employees with regard to their behavior, and of the thoughts underlying those expectations.  </w:t>
      </w:r>
    </w:p>
    <w:p w14:paraId="53AD9EE6" w14:textId="77777777" w:rsidR="00D619FF" w:rsidRPr="002579B1" w:rsidRDefault="00D619FF">
      <w:pPr>
        <w:pStyle w:val="NoSpacing"/>
        <w:rPr>
          <w:rFonts w:ascii="Arial" w:hAnsi="Arial" w:cs="Arial"/>
        </w:rPr>
      </w:pPr>
    </w:p>
    <w:p w14:paraId="46B5CE9F" w14:textId="77777777" w:rsidR="00D619FF" w:rsidRPr="002579B1" w:rsidRDefault="00D619FF">
      <w:pPr>
        <w:pStyle w:val="NoSpacing"/>
        <w:rPr>
          <w:rFonts w:ascii="Arial" w:hAnsi="Arial" w:cs="Arial"/>
        </w:rPr>
      </w:pPr>
      <w:r w:rsidRPr="002579B1">
        <w:rPr>
          <w:rFonts w:ascii="Arial" w:hAnsi="Arial" w:cs="Arial"/>
        </w:rPr>
        <w:t xml:space="preserve">In themselves, these Standards do not represent a set of rules that will lay out what to do in every situation.  They do offer general principles to guide conduct, and a context for evaluating conduct.  If you find that in some particular situation these Standards do not give you sufficiently clear guidance, ask for help from your supervisor.  </w:t>
      </w:r>
    </w:p>
    <w:p w14:paraId="47C48746" w14:textId="77777777" w:rsidR="00D619FF" w:rsidRPr="002579B1" w:rsidRDefault="00D619FF">
      <w:pPr>
        <w:pStyle w:val="NoSpacing"/>
        <w:rPr>
          <w:rFonts w:ascii="Arial" w:hAnsi="Arial" w:cs="Arial"/>
        </w:rPr>
      </w:pPr>
    </w:p>
    <w:p w14:paraId="59865647" w14:textId="77777777" w:rsidR="00D619FF" w:rsidRPr="002579B1" w:rsidRDefault="00D619FF">
      <w:pPr>
        <w:pStyle w:val="NoSpacing"/>
        <w:rPr>
          <w:rFonts w:ascii="Arial" w:hAnsi="Arial" w:cs="Arial"/>
        </w:rPr>
      </w:pPr>
      <w:r w:rsidRPr="002579B1">
        <w:rPr>
          <w:rFonts w:ascii="Arial" w:hAnsi="Arial" w:cs="Arial"/>
        </w:rPr>
        <w:t xml:space="preserve">{ORGANIZATION} is aware that the responsible professional behavior of {ORGANIZATION} staff results ultimately not from written standards, but from personal commitment by all {ORGANIZATION} staff.  These Standards </w:t>
      </w:r>
      <w:proofErr w:type="gramStart"/>
      <w:r w:rsidRPr="002579B1">
        <w:rPr>
          <w:rFonts w:ascii="Arial" w:hAnsi="Arial" w:cs="Arial"/>
        </w:rPr>
        <w:t>are offered</w:t>
      </w:r>
      <w:proofErr w:type="gramEnd"/>
      <w:r w:rsidRPr="002579B1">
        <w:rPr>
          <w:rFonts w:ascii="Arial" w:hAnsi="Arial" w:cs="Arial"/>
        </w:rPr>
        <w:t xml:space="preserve"> to support and affirm that commitment.</w:t>
      </w:r>
    </w:p>
    <w:p w14:paraId="11A8D76F" w14:textId="77777777" w:rsidR="00D619FF" w:rsidRPr="002579B1" w:rsidRDefault="00D619FF">
      <w:pPr>
        <w:pStyle w:val="NoSpacing"/>
        <w:rPr>
          <w:rFonts w:ascii="Arial" w:hAnsi="Arial" w:cs="Arial"/>
        </w:rPr>
      </w:pPr>
    </w:p>
    <w:p w14:paraId="155D778C" w14:textId="77777777" w:rsidR="00D619FF" w:rsidRPr="002579B1" w:rsidRDefault="00D619FF">
      <w:pPr>
        <w:pStyle w:val="NoSpacing"/>
        <w:rPr>
          <w:rFonts w:ascii="Arial" w:hAnsi="Arial" w:cs="Arial"/>
          <w:b/>
          <w:bCs/>
          <w:color w:val="003960"/>
          <w:kern w:val="28"/>
          <w:sz w:val="24"/>
        </w:rPr>
      </w:pPr>
      <w:bookmarkStart w:id="2" w:name="_Toc527862792"/>
      <w:bookmarkStart w:id="3" w:name="_Toc94059"/>
      <w:r w:rsidRPr="002579B1">
        <w:rPr>
          <w:rFonts w:ascii="Arial" w:hAnsi="Arial" w:cs="Arial"/>
          <w:b/>
          <w:bCs/>
          <w:color w:val="003960"/>
          <w:kern w:val="28"/>
          <w:sz w:val="24"/>
        </w:rPr>
        <w:t xml:space="preserve">1.  </w:t>
      </w:r>
      <w:bookmarkEnd w:id="2"/>
      <w:bookmarkEnd w:id="3"/>
      <w:r w:rsidRPr="002579B1">
        <w:rPr>
          <w:rFonts w:ascii="Arial" w:hAnsi="Arial" w:cs="Arial"/>
          <w:b/>
          <w:bCs/>
          <w:color w:val="003960"/>
          <w:kern w:val="28"/>
          <w:sz w:val="24"/>
        </w:rPr>
        <w:t>Understanding the Context in which We Operate</w:t>
      </w:r>
    </w:p>
    <w:p w14:paraId="3DBFEE81" w14:textId="77777777" w:rsidR="00697DCA" w:rsidRPr="002579B1" w:rsidRDefault="00697DCA">
      <w:pPr>
        <w:pStyle w:val="NoSpacing"/>
        <w:rPr>
          <w:rFonts w:ascii="Arial" w:hAnsi="Arial" w:cs="Arial"/>
          <w:color w:val="003960"/>
          <w:kern w:val="28"/>
          <w:u w:val="single"/>
        </w:rPr>
      </w:pPr>
      <w:bookmarkStart w:id="4" w:name="_Toc94060"/>
    </w:p>
    <w:p w14:paraId="072DB0FF" w14:textId="77777777" w:rsidR="00D619FF" w:rsidRPr="002579B1" w:rsidRDefault="00697DCA">
      <w:pPr>
        <w:pStyle w:val="NoSpacing"/>
        <w:rPr>
          <w:rFonts w:ascii="Arial" w:hAnsi="Arial" w:cs="Arial"/>
          <w:color w:val="003960"/>
          <w:u w:val="single"/>
        </w:rPr>
      </w:pPr>
      <w:r w:rsidRPr="002579B1">
        <w:rPr>
          <w:rFonts w:ascii="Arial" w:hAnsi="Arial" w:cs="Arial"/>
          <w:color w:val="003960"/>
          <w:kern w:val="28"/>
          <w:u w:val="single"/>
        </w:rPr>
        <w:t xml:space="preserve">a. </w:t>
      </w:r>
      <w:r w:rsidR="00D619FF" w:rsidRPr="002579B1">
        <w:rPr>
          <w:rFonts w:ascii="Arial" w:hAnsi="Arial" w:cs="Arial"/>
          <w:color w:val="003960"/>
          <w:kern w:val="28"/>
          <w:u w:val="single"/>
        </w:rPr>
        <w:t>The Power Relationship</w:t>
      </w:r>
      <w:bookmarkEnd w:id="4"/>
    </w:p>
    <w:p w14:paraId="7EEBC9D9" w14:textId="77777777" w:rsidR="00D619FF" w:rsidRPr="002579B1" w:rsidRDefault="00D619FF">
      <w:pPr>
        <w:pStyle w:val="NoSpacing"/>
        <w:rPr>
          <w:rFonts w:ascii="Arial" w:hAnsi="Arial" w:cs="Arial"/>
        </w:rPr>
      </w:pPr>
      <w:r w:rsidRPr="002579B1">
        <w:rPr>
          <w:rFonts w:ascii="Arial" w:hAnsi="Arial" w:cs="Arial"/>
        </w:rPr>
        <w:t xml:space="preserve">It is critical to recognize and understand the context in which we operate.  We provide benefits and services to people in great need of one of the fundamentals of life -- safe, decent, and affordable places to live.  People who are struggling to get or keep a place to live are under severe stress.  Often, a request for services </w:t>
      </w:r>
      <w:proofErr w:type="gramStart"/>
      <w:r w:rsidRPr="002579B1">
        <w:rPr>
          <w:rFonts w:ascii="Arial" w:hAnsi="Arial" w:cs="Arial"/>
        </w:rPr>
        <w:t>may be accompanied</w:t>
      </w:r>
      <w:proofErr w:type="gramEnd"/>
      <w:r w:rsidRPr="002579B1">
        <w:rPr>
          <w:rFonts w:ascii="Arial" w:hAnsi="Arial" w:cs="Arial"/>
        </w:rPr>
        <w:t xml:space="preserve"> by desperation, fear, resentment, or hostility.  We as {ORGANIZATION} employees have great power in being able to help them with this problem.  There is a need for {ORGANIZATION} employees to understand that this power greatly affects the expectations of clients and deeply colors their relationships with {ORGANIZATION} employees. </w:t>
      </w:r>
    </w:p>
    <w:p w14:paraId="36AB9846" w14:textId="77777777" w:rsidR="00697DCA" w:rsidRPr="002579B1" w:rsidRDefault="00697DCA">
      <w:pPr>
        <w:pStyle w:val="NoSpacing"/>
        <w:rPr>
          <w:rFonts w:ascii="Arial" w:hAnsi="Arial" w:cs="Arial"/>
        </w:rPr>
      </w:pPr>
    </w:p>
    <w:p w14:paraId="6FFD7471" w14:textId="77777777" w:rsidR="00D619FF" w:rsidRPr="002579B1" w:rsidRDefault="00697DCA">
      <w:pPr>
        <w:pStyle w:val="NoSpacing"/>
        <w:rPr>
          <w:rFonts w:ascii="Arial" w:hAnsi="Arial" w:cs="Arial"/>
          <w:color w:val="003960"/>
          <w:u w:val="single"/>
        </w:rPr>
      </w:pPr>
      <w:bookmarkStart w:id="5" w:name="_Toc94061"/>
      <w:r w:rsidRPr="002579B1">
        <w:rPr>
          <w:rFonts w:ascii="Arial" w:hAnsi="Arial" w:cs="Arial"/>
          <w:color w:val="003960"/>
          <w:kern w:val="28"/>
          <w:u w:val="single"/>
        </w:rPr>
        <w:t xml:space="preserve">b. </w:t>
      </w:r>
      <w:r w:rsidR="00D619FF" w:rsidRPr="002579B1">
        <w:rPr>
          <w:rFonts w:ascii="Arial" w:hAnsi="Arial" w:cs="Arial"/>
          <w:color w:val="003960"/>
          <w:kern w:val="28"/>
          <w:u w:val="single"/>
        </w:rPr>
        <w:t>Personal versus Professional Relationships</w:t>
      </w:r>
      <w:bookmarkEnd w:id="5"/>
    </w:p>
    <w:p w14:paraId="69690A09" w14:textId="77777777" w:rsidR="00D619FF" w:rsidRPr="002579B1" w:rsidRDefault="00D619FF">
      <w:pPr>
        <w:pStyle w:val="NoSpacing"/>
        <w:rPr>
          <w:rFonts w:ascii="Arial" w:hAnsi="Arial" w:cs="Arial"/>
        </w:rPr>
      </w:pPr>
      <w:r w:rsidRPr="002579B1">
        <w:rPr>
          <w:rFonts w:ascii="Arial" w:hAnsi="Arial" w:cs="Arial"/>
        </w:rPr>
        <w:t xml:space="preserve">It is also important to recognize that people seeking our help </w:t>
      </w:r>
      <w:proofErr w:type="gramStart"/>
      <w:r w:rsidRPr="002579B1">
        <w:rPr>
          <w:rFonts w:ascii="Arial" w:hAnsi="Arial" w:cs="Arial"/>
        </w:rPr>
        <w:t>may either knowingly or unconsciously seek</w:t>
      </w:r>
      <w:proofErr w:type="gramEnd"/>
      <w:r w:rsidRPr="002579B1">
        <w:rPr>
          <w:rFonts w:ascii="Arial" w:hAnsi="Arial" w:cs="Arial"/>
        </w:rPr>
        <w:t xml:space="preserve"> our sympathy as compassionate individuals.  A client may look for an emotional, personal commitment in addition to the professional commitment.  It is important to recognize the difference, and to keep the professional relationship paramount.  </w:t>
      </w:r>
    </w:p>
    <w:p w14:paraId="7DB2E630" w14:textId="77777777" w:rsidR="00D619FF" w:rsidRPr="002579B1" w:rsidRDefault="00D619FF">
      <w:pPr>
        <w:pStyle w:val="NoSpacing"/>
        <w:rPr>
          <w:rFonts w:ascii="Arial" w:hAnsi="Arial" w:cs="Arial"/>
        </w:rPr>
      </w:pPr>
    </w:p>
    <w:p w14:paraId="5335C75B" w14:textId="77777777" w:rsidR="00D619FF" w:rsidRPr="002579B1" w:rsidRDefault="00D619FF">
      <w:pPr>
        <w:pStyle w:val="NoSpacing"/>
        <w:rPr>
          <w:rFonts w:ascii="Arial" w:hAnsi="Arial" w:cs="Arial"/>
        </w:rPr>
      </w:pPr>
      <w:r w:rsidRPr="002579B1">
        <w:rPr>
          <w:rFonts w:ascii="Arial" w:hAnsi="Arial" w:cs="Arial"/>
        </w:rPr>
        <w:t xml:space="preserve">By the very nature of our work, we often receive intimate information about our clients.  </w:t>
      </w:r>
      <w:proofErr w:type="gramStart"/>
      <w:r w:rsidRPr="002579B1">
        <w:rPr>
          <w:rFonts w:ascii="Arial" w:hAnsi="Arial" w:cs="Arial"/>
        </w:rPr>
        <w:t>And</w:t>
      </w:r>
      <w:proofErr w:type="gramEnd"/>
      <w:r w:rsidRPr="002579B1">
        <w:rPr>
          <w:rFonts w:ascii="Arial" w:hAnsi="Arial" w:cs="Arial"/>
        </w:rPr>
        <w:t xml:space="preserve"> since we want our clients to confide in us, we take steps to put them at ease and to </w:t>
      </w:r>
      <w:r w:rsidRPr="002579B1">
        <w:rPr>
          <w:rFonts w:ascii="Arial" w:hAnsi="Arial" w:cs="Arial"/>
        </w:rPr>
        <w:lastRenderedPageBreak/>
        <w:t xml:space="preserve">develop their trust.  What this means is that to do our jobs well as professionals, our relationships take on certain central aspects of good friendships -- trust and concern.  </w:t>
      </w:r>
    </w:p>
    <w:p w14:paraId="512DDB14" w14:textId="77777777" w:rsidR="00D619FF" w:rsidRPr="002579B1" w:rsidRDefault="00D619FF">
      <w:pPr>
        <w:pStyle w:val="NoSpacing"/>
        <w:rPr>
          <w:rFonts w:ascii="Arial" w:hAnsi="Arial" w:cs="Arial"/>
        </w:rPr>
      </w:pPr>
    </w:p>
    <w:p w14:paraId="673A731E" w14:textId="48F1616A" w:rsidR="00D619FF" w:rsidRPr="002579B1" w:rsidRDefault="00D619FF">
      <w:pPr>
        <w:pStyle w:val="NoSpacing"/>
        <w:rPr>
          <w:rFonts w:ascii="Arial" w:hAnsi="Arial" w:cs="Arial"/>
        </w:rPr>
      </w:pPr>
      <w:r w:rsidRPr="002579B1">
        <w:rPr>
          <w:rFonts w:ascii="Arial" w:hAnsi="Arial" w:cs="Arial"/>
        </w:rPr>
        <w:t xml:space="preserve">There is a difference, however, between a </w:t>
      </w:r>
      <w:proofErr w:type="gramStart"/>
      <w:r w:rsidRPr="002579B1">
        <w:rPr>
          <w:rFonts w:ascii="Arial" w:hAnsi="Arial" w:cs="Arial"/>
        </w:rPr>
        <w:t>relationship which is primarily professional</w:t>
      </w:r>
      <w:proofErr w:type="gramEnd"/>
      <w:r w:rsidRPr="002579B1">
        <w:rPr>
          <w:rFonts w:ascii="Arial" w:hAnsi="Arial" w:cs="Arial"/>
        </w:rPr>
        <w:t xml:space="preserve"> and one that is primarily personal.  To borrow from the National Association of Social Workers’ Code of Ethics, {ORGANIZATION} employees </w:t>
      </w:r>
      <w:r w:rsidR="00537768" w:rsidRPr="002579B1">
        <w:rPr>
          <w:rFonts w:ascii="Arial" w:hAnsi="Arial" w:cs="Arial"/>
        </w:rPr>
        <w:t>“should</w:t>
      </w:r>
      <w:r w:rsidRPr="002579B1">
        <w:rPr>
          <w:rFonts w:ascii="Arial" w:hAnsi="Arial" w:cs="Arial"/>
        </w:rPr>
        <w:t xml:space="preserve"> be alert to and resist the influences and pressures that interfere with the exercise of professional discretion and impartial judgment required for the performance of professional functions.”</w:t>
      </w:r>
    </w:p>
    <w:p w14:paraId="485F3278" w14:textId="77777777" w:rsidR="00697DCA" w:rsidRPr="002579B1" w:rsidRDefault="00697DCA">
      <w:pPr>
        <w:pStyle w:val="NoSpacing"/>
        <w:rPr>
          <w:rFonts w:ascii="Arial" w:hAnsi="Arial" w:cs="Arial"/>
        </w:rPr>
      </w:pPr>
    </w:p>
    <w:p w14:paraId="07200701" w14:textId="77777777" w:rsidR="00D619FF" w:rsidRPr="002579B1" w:rsidRDefault="00697DCA">
      <w:pPr>
        <w:pStyle w:val="NoSpacing"/>
        <w:rPr>
          <w:rFonts w:ascii="Arial" w:hAnsi="Arial" w:cs="Arial"/>
          <w:color w:val="003960"/>
          <w:u w:val="single"/>
        </w:rPr>
      </w:pPr>
      <w:bookmarkStart w:id="6" w:name="_Toc94062"/>
      <w:r w:rsidRPr="002579B1">
        <w:rPr>
          <w:rFonts w:ascii="Arial" w:hAnsi="Arial" w:cs="Arial"/>
          <w:color w:val="003960"/>
          <w:kern w:val="28"/>
          <w:u w:val="single"/>
        </w:rPr>
        <w:t xml:space="preserve">c. </w:t>
      </w:r>
      <w:r w:rsidR="00D619FF" w:rsidRPr="002579B1">
        <w:rPr>
          <w:rFonts w:ascii="Arial" w:hAnsi="Arial" w:cs="Arial"/>
          <w:color w:val="003960"/>
          <w:kern w:val="28"/>
          <w:u w:val="single"/>
        </w:rPr>
        <w:t>Negative Relationships</w:t>
      </w:r>
      <w:bookmarkEnd w:id="6"/>
    </w:p>
    <w:p w14:paraId="72B969EE" w14:textId="77777777" w:rsidR="00D619FF" w:rsidRPr="002579B1" w:rsidRDefault="00D619FF">
      <w:pPr>
        <w:pStyle w:val="NoSpacing"/>
        <w:rPr>
          <w:rFonts w:ascii="Arial" w:hAnsi="Arial" w:cs="Arial"/>
        </w:rPr>
      </w:pPr>
      <w:r w:rsidRPr="002579B1">
        <w:rPr>
          <w:rFonts w:ascii="Arial" w:hAnsi="Arial" w:cs="Arial"/>
        </w:rPr>
        <w:t>Finally, our role demands that we not let any negative personal reactions affect the professional services we provide to clients.</w:t>
      </w:r>
    </w:p>
    <w:p w14:paraId="4E21D4FC" w14:textId="77777777" w:rsidR="00D619FF" w:rsidRPr="002579B1" w:rsidRDefault="00D619FF">
      <w:pPr>
        <w:pStyle w:val="NoSpacing"/>
        <w:rPr>
          <w:rFonts w:ascii="Arial" w:hAnsi="Arial" w:cs="Arial"/>
        </w:rPr>
      </w:pPr>
    </w:p>
    <w:p w14:paraId="02F49567" w14:textId="77777777" w:rsidR="00D619FF" w:rsidRPr="002579B1" w:rsidRDefault="00D619FF">
      <w:pPr>
        <w:pStyle w:val="NoSpacing"/>
        <w:rPr>
          <w:rFonts w:ascii="Arial" w:hAnsi="Arial" w:cs="Arial"/>
        </w:rPr>
      </w:pPr>
      <w:r w:rsidRPr="002579B1">
        <w:rPr>
          <w:rFonts w:ascii="Arial" w:hAnsi="Arial" w:cs="Arial"/>
        </w:rPr>
        <w:t>It is just as important for a worker to avoid treating a client less fairly or effectively because there may not be positive feelings toward to between the worker and the client.  {ORGANIZATION} workers need to make every effort to be tolerant and patient with clients.  Even though we all have issues and problems in our lives, we need to remind ourselves that many of our clients’ lives may be difficult.</w:t>
      </w:r>
    </w:p>
    <w:p w14:paraId="7C143953" w14:textId="77777777" w:rsidR="00D619FF" w:rsidRPr="002579B1" w:rsidRDefault="00D619FF">
      <w:pPr>
        <w:pStyle w:val="NoSpacing"/>
        <w:rPr>
          <w:rFonts w:ascii="Arial" w:hAnsi="Arial" w:cs="Arial"/>
        </w:rPr>
      </w:pPr>
    </w:p>
    <w:p w14:paraId="2EE82C1A" w14:textId="77777777" w:rsidR="00D619FF" w:rsidRPr="002579B1" w:rsidRDefault="00D619FF">
      <w:pPr>
        <w:pStyle w:val="NoSpacing"/>
        <w:rPr>
          <w:rFonts w:ascii="Arial" w:hAnsi="Arial" w:cs="Arial"/>
        </w:rPr>
      </w:pPr>
      <w:r w:rsidRPr="002579B1">
        <w:rPr>
          <w:rFonts w:ascii="Arial" w:hAnsi="Arial" w:cs="Arial"/>
        </w:rPr>
        <w:t xml:space="preserve">Our goal here is to attain and maintain a level of professional behavior that is helpful, efficient, and respectful.  </w:t>
      </w:r>
      <w:proofErr w:type="gramStart"/>
      <w:r w:rsidRPr="002579B1">
        <w:rPr>
          <w:rFonts w:ascii="Arial" w:hAnsi="Arial" w:cs="Arial"/>
        </w:rPr>
        <w:t>At the same time, this standard does not require {ORGANIZATION} workers to be the object of abusive behavior from clients; should relations between a worker and client become antagonistic to the point that the worker feels s/he cannot be fair, calm, and supportive, the worker should inform his/her supervisor and ask for either mediation or a transfer of the case to another worker.</w:t>
      </w:r>
      <w:proofErr w:type="gramEnd"/>
      <w:r w:rsidRPr="002579B1">
        <w:rPr>
          <w:rFonts w:ascii="Arial" w:hAnsi="Arial" w:cs="Arial"/>
        </w:rPr>
        <w:t xml:space="preserve">  </w:t>
      </w:r>
    </w:p>
    <w:p w14:paraId="1BF0B119" w14:textId="77777777" w:rsidR="00D619FF" w:rsidRPr="002579B1" w:rsidRDefault="00D619FF">
      <w:pPr>
        <w:pStyle w:val="NoSpacing"/>
        <w:rPr>
          <w:rFonts w:ascii="Arial" w:hAnsi="Arial" w:cs="Arial"/>
        </w:rPr>
      </w:pPr>
    </w:p>
    <w:p w14:paraId="7BC6C2C7" w14:textId="77777777" w:rsidR="00D619FF" w:rsidRPr="002579B1" w:rsidRDefault="00D619FF">
      <w:pPr>
        <w:pStyle w:val="NoSpacing"/>
        <w:rPr>
          <w:rFonts w:ascii="Arial" w:hAnsi="Arial" w:cs="Arial"/>
          <w:b/>
          <w:color w:val="003960"/>
          <w:sz w:val="24"/>
        </w:rPr>
      </w:pPr>
      <w:bookmarkStart w:id="7" w:name="_Toc527862793"/>
      <w:bookmarkStart w:id="8" w:name="_Toc94063"/>
      <w:r w:rsidRPr="002579B1">
        <w:rPr>
          <w:rFonts w:ascii="Arial" w:hAnsi="Arial" w:cs="Arial"/>
          <w:b/>
          <w:bCs/>
          <w:color w:val="003960"/>
          <w:kern w:val="28"/>
          <w:sz w:val="24"/>
        </w:rPr>
        <w:t>2.  Specific Standards</w:t>
      </w:r>
      <w:bookmarkEnd w:id="7"/>
      <w:bookmarkEnd w:id="8"/>
    </w:p>
    <w:p w14:paraId="132B3D10" w14:textId="77777777" w:rsidR="00D619FF" w:rsidRPr="002579B1" w:rsidRDefault="00D619FF">
      <w:pPr>
        <w:pStyle w:val="NoSpacing"/>
        <w:rPr>
          <w:rFonts w:ascii="Arial" w:hAnsi="Arial" w:cs="Arial"/>
        </w:rPr>
      </w:pPr>
    </w:p>
    <w:p w14:paraId="7CD25085" w14:textId="77777777" w:rsidR="00D619FF" w:rsidRPr="002579B1" w:rsidRDefault="00D619FF">
      <w:pPr>
        <w:pStyle w:val="NoSpacing"/>
        <w:rPr>
          <w:rFonts w:ascii="Arial" w:hAnsi="Arial" w:cs="Arial"/>
        </w:rPr>
      </w:pPr>
      <w:r w:rsidRPr="002579B1">
        <w:rPr>
          <w:rFonts w:ascii="Arial" w:hAnsi="Arial" w:cs="Arial"/>
        </w:rPr>
        <w:t xml:space="preserve">The above are general </w:t>
      </w:r>
      <w:proofErr w:type="gramStart"/>
      <w:r w:rsidRPr="002579B1">
        <w:rPr>
          <w:rFonts w:ascii="Arial" w:hAnsi="Arial" w:cs="Arial"/>
        </w:rPr>
        <w:t>concepts which</w:t>
      </w:r>
      <w:proofErr w:type="gramEnd"/>
      <w:r w:rsidRPr="002579B1">
        <w:rPr>
          <w:rFonts w:ascii="Arial" w:hAnsi="Arial" w:cs="Arial"/>
        </w:rPr>
        <w:t xml:space="preserve"> should guide our interactions with clients.  These concepts </w:t>
      </w:r>
      <w:proofErr w:type="gramStart"/>
      <w:r w:rsidRPr="002579B1">
        <w:rPr>
          <w:rFonts w:ascii="Arial" w:hAnsi="Arial" w:cs="Arial"/>
        </w:rPr>
        <w:t>are translated</w:t>
      </w:r>
      <w:proofErr w:type="gramEnd"/>
      <w:r w:rsidRPr="002579B1">
        <w:rPr>
          <w:rFonts w:ascii="Arial" w:hAnsi="Arial" w:cs="Arial"/>
        </w:rPr>
        <w:t xml:space="preserve"> into some more specific standards below.</w:t>
      </w:r>
    </w:p>
    <w:p w14:paraId="2B6809FC" w14:textId="77777777" w:rsidR="00D619FF" w:rsidRPr="002579B1" w:rsidRDefault="00D619FF">
      <w:pPr>
        <w:pStyle w:val="NoSpacing"/>
        <w:rPr>
          <w:rFonts w:ascii="Arial" w:hAnsi="Arial" w:cs="Arial"/>
        </w:rPr>
      </w:pPr>
    </w:p>
    <w:p w14:paraId="5153D233" w14:textId="77777777" w:rsidR="00D619FF" w:rsidRPr="002579B1" w:rsidRDefault="00D619FF">
      <w:pPr>
        <w:pStyle w:val="NoSpacing"/>
        <w:rPr>
          <w:rFonts w:ascii="Arial" w:hAnsi="Arial" w:cs="Arial"/>
        </w:rPr>
      </w:pPr>
      <w:r w:rsidRPr="002579B1">
        <w:rPr>
          <w:rFonts w:ascii="Arial" w:hAnsi="Arial" w:cs="Arial"/>
        </w:rPr>
        <w:t>The following behavior is unacceptable:</w:t>
      </w:r>
    </w:p>
    <w:p w14:paraId="17B3DD93" w14:textId="77777777" w:rsidR="00D619FF" w:rsidRPr="002579B1" w:rsidRDefault="00D619FF">
      <w:pPr>
        <w:pStyle w:val="NoSpacing"/>
        <w:rPr>
          <w:rFonts w:ascii="Arial" w:hAnsi="Arial" w:cs="Arial"/>
        </w:rPr>
      </w:pPr>
    </w:p>
    <w:p w14:paraId="6A480B38" w14:textId="77777777" w:rsidR="00D619FF" w:rsidRPr="002579B1" w:rsidRDefault="00D619FF">
      <w:pPr>
        <w:pStyle w:val="NoSpacing"/>
        <w:numPr>
          <w:ilvl w:val="0"/>
          <w:numId w:val="38"/>
        </w:numPr>
        <w:rPr>
          <w:rFonts w:ascii="Arial" w:hAnsi="Arial" w:cs="Arial"/>
        </w:rPr>
      </w:pPr>
      <w:r w:rsidRPr="002579B1">
        <w:rPr>
          <w:rFonts w:ascii="Arial" w:hAnsi="Arial" w:cs="Arial"/>
        </w:rPr>
        <w:t xml:space="preserve">lending, giving, borrowing or accepting money, goods, gifts or services from or to clients, except for the receipt of non-monetary gifts of less than $20.00 value, and homemade food items, unless prohibited by the Executive Director.  All gifts, whether accepted or rejected, </w:t>
      </w:r>
      <w:proofErr w:type="gramStart"/>
      <w:r w:rsidRPr="002579B1">
        <w:rPr>
          <w:rFonts w:ascii="Arial" w:hAnsi="Arial" w:cs="Arial"/>
        </w:rPr>
        <w:t>should be reported</w:t>
      </w:r>
      <w:proofErr w:type="gramEnd"/>
      <w:r w:rsidRPr="002579B1">
        <w:rPr>
          <w:rFonts w:ascii="Arial" w:hAnsi="Arial" w:cs="Arial"/>
        </w:rPr>
        <w:t xml:space="preserve"> to a supervisor.</w:t>
      </w:r>
    </w:p>
    <w:p w14:paraId="68E353BC" w14:textId="77777777" w:rsidR="00D619FF" w:rsidRPr="002579B1" w:rsidRDefault="00D619FF">
      <w:pPr>
        <w:pStyle w:val="NoSpacing"/>
        <w:rPr>
          <w:rFonts w:ascii="Arial" w:hAnsi="Arial" w:cs="Arial"/>
        </w:rPr>
      </w:pPr>
    </w:p>
    <w:p w14:paraId="74103ED1" w14:textId="77777777" w:rsidR="00D619FF" w:rsidRPr="002579B1" w:rsidRDefault="00D619FF">
      <w:pPr>
        <w:pStyle w:val="NoSpacing"/>
        <w:numPr>
          <w:ilvl w:val="0"/>
          <w:numId w:val="38"/>
        </w:numPr>
        <w:rPr>
          <w:rFonts w:ascii="Arial" w:hAnsi="Arial" w:cs="Arial"/>
        </w:rPr>
      </w:pPr>
      <w:r w:rsidRPr="002579B1">
        <w:rPr>
          <w:rFonts w:ascii="Arial" w:hAnsi="Arial" w:cs="Arial"/>
        </w:rPr>
        <w:t xml:space="preserve">lending, giving, borrowing or accepting money, goods, gifts or services from or to any person or organization with which the agency is doing, has done, or is seeking to do business, except for the receipt of non-monetary gifts of less than $20.00 value, and homemade food items.  All gifts, whether accepted or rejected, </w:t>
      </w:r>
      <w:proofErr w:type="gramStart"/>
      <w:r w:rsidRPr="002579B1">
        <w:rPr>
          <w:rFonts w:ascii="Arial" w:hAnsi="Arial" w:cs="Arial"/>
        </w:rPr>
        <w:t>should be reported</w:t>
      </w:r>
      <w:proofErr w:type="gramEnd"/>
      <w:r w:rsidRPr="002579B1">
        <w:rPr>
          <w:rFonts w:ascii="Arial" w:hAnsi="Arial" w:cs="Arial"/>
        </w:rPr>
        <w:t xml:space="preserve"> to a supervisor.</w:t>
      </w:r>
    </w:p>
    <w:p w14:paraId="2E46CADE" w14:textId="77777777" w:rsidR="00D619FF" w:rsidRPr="002579B1" w:rsidRDefault="00D619FF">
      <w:pPr>
        <w:pStyle w:val="NoSpacing"/>
        <w:rPr>
          <w:rFonts w:ascii="Arial" w:hAnsi="Arial" w:cs="Arial"/>
        </w:rPr>
      </w:pPr>
    </w:p>
    <w:p w14:paraId="6CE172B3" w14:textId="77777777" w:rsidR="00D619FF" w:rsidRPr="002579B1" w:rsidRDefault="00D619FF">
      <w:pPr>
        <w:pStyle w:val="NoSpacing"/>
        <w:numPr>
          <w:ilvl w:val="0"/>
          <w:numId w:val="38"/>
        </w:numPr>
        <w:rPr>
          <w:rFonts w:ascii="Arial" w:hAnsi="Arial" w:cs="Arial"/>
        </w:rPr>
      </w:pPr>
      <w:proofErr w:type="gramStart"/>
      <w:r w:rsidRPr="002579B1">
        <w:rPr>
          <w:rFonts w:ascii="Arial" w:hAnsi="Arial" w:cs="Arial"/>
        </w:rPr>
        <w:t>providing</w:t>
      </w:r>
      <w:proofErr w:type="gramEnd"/>
      <w:r w:rsidRPr="002579B1">
        <w:rPr>
          <w:rFonts w:ascii="Arial" w:hAnsi="Arial" w:cs="Arial"/>
        </w:rPr>
        <w:t xml:space="preserve"> false information which will unfairly help or harm a client.</w:t>
      </w:r>
    </w:p>
    <w:p w14:paraId="1FFA24E1" w14:textId="77777777" w:rsidR="00D619FF" w:rsidRPr="002579B1" w:rsidRDefault="00D619FF">
      <w:pPr>
        <w:pStyle w:val="NoSpacing"/>
        <w:rPr>
          <w:rFonts w:ascii="Arial" w:hAnsi="Arial" w:cs="Arial"/>
        </w:rPr>
      </w:pPr>
    </w:p>
    <w:p w14:paraId="5A659C49" w14:textId="77777777" w:rsidR="00D619FF" w:rsidRPr="002579B1" w:rsidRDefault="00D619FF">
      <w:pPr>
        <w:pStyle w:val="NoSpacing"/>
        <w:numPr>
          <w:ilvl w:val="0"/>
          <w:numId w:val="38"/>
        </w:numPr>
        <w:rPr>
          <w:rFonts w:ascii="Arial" w:hAnsi="Arial" w:cs="Arial"/>
        </w:rPr>
      </w:pPr>
      <w:r w:rsidRPr="002579B1">
        <w:rPr>
          <w:rFonts w:ascii="Arial" w:hAnsi="Arial" w:cs="Arial"/>
        </w:rPr>
        <w:t>any illegal activities or fraud which if engaged in whether on or off the job could affect {ORGANIZATION}’s ability to fulfill its mission, its reputation in the communities it serves or its relationships with funding sources and other agencies, or which seriously calls into question the employee’s ability to do his/her job.</w:t>
      </w:r>
    </w:p>
    <w:p w14:paraId="0729807A" w14:textId="77777777" w:rsidR="00D619FF" w:rsidRPr="002579B1" w:rsidRDefault="00D619FF">
      <w:pPr>
        <w:pStyle w:val="NoSpacing"/>
        <w:rPr>
          <w:rFonts w:ascii="Arial" w:hAnsi="Arial" w:cs="Arial"/>
        </w:rPr>
      </w:pPr>
    </w:p>
    <w:p w14:paraId="5E3287A2" w14:textId="77777777" w:rsidR="00D619FF" w:rsidRPr="002579B1" w:rsidRDefault="00D619FF">
      <w:pPr>
        <w:pStyle w:val="NoSpacing"/>
        <w:numPr>
          <w:ilvl w:val="0"/>
          <w:numId w:val="38"/>
        </w:numPr>
        <w:rPr>
          <w:rFonts w:ascii="Arial" w:hAnsi="Arial" w:cs="Arial"/>
        </w:rPr>
      </w:pPr>
      <w:proofErr w:type="gramStart"/>
      <w:r w:rsidRPr="002579B1">
        <w:rPr>
          <w:rFonts w:ascii="Arial" w:hAnsi="Arial" w:cs="Arial"/>
        </w:rPr>
        <w:t>providing</w:t>
      </w:r>
      <w:proofErr w:type="gramEnd"/>
      <w:r w:rsidRPr="002579B1">
        <w:rPr>
          <w:rFonts w:ascii="Arial" w:hAnsi="Arial" w:cs="Arial"/>
        </w:rPr>
        <w:t xml:space="preserve"> temporary shelter in the home of a worker, or seeking shelter in the home of a client.</w:t>
      </w:r>
    </w:p>
    <w:p w14:paraId="538A3E59" w14:textId="77777777" w:rsidR="00D619FF" w:rsidRPr="002579B1" w:rsidRDefault="00D619FF">
      <w:pPr>
        <w:pStyle w:val="NoSpacing"/>
        <w:rPr>
          <w:rFonts w:ascii="Arial" w:hAnsi="Arial" w:cs="Arial"/>
        </w:rPr>
      </w:pPr>
    </w:p>
    <w:p w14:paraId="7986B6C4" w14:textId="77777777" w:rsidR="00D619FF" w:rsidRPr="002579B1" w:rsidRDefault="00D619FF">
      <w:pPr>
        <w:pStyle w:val="NoSpacing"/>
        <w:numPr>
          <w:ilvl w:val="0"/>
          <w:numId w:val="38"/>
        </w:numPr>
        <w:rPr>
          <w:rFonts w:ascii="Arial" w:hAnsi="Arial" w:cs="Arial"/>
        </w:rPr>
      </w:pPr>
      <w:proofErr w:type="gramStart"/>
      <w:r w:rsidRPr="002579B1">
        <w:rPr>
          <w:rFonts w:ascii="Arial" w:hAnsi="Arial" w:cs="Arial"/>
        </w:rPr>
        <w:t>allowing</w:t>
      </w:r>
      <w:proofErr w:type="gramEnd"/>
      <w:r w:rsidRPr="002579B1">
        <w:rPr>
          <w:rFonts w:ascii="Arial" w:hAnsi="Arial" w:cs="Arial"/>
        </w:rPr>
        <w:t xml:space="preserve"> a client to use a worker’s residential address for the purpose of obtaining benefits, or using a client’s address to obtain benefits for a worker.</w:t>
      </w:r>
    </w:p>
    <w:p w14:paraId="401E869F" w14:textId="77777777" w:rsidR="00D619FF" w:rsidRPr="002579B1" w:rsidRDefault="00D619FF">
      <w:pPr>
        <w:pStyle w:val="NoSpacing"/>
        <w:rPr>
          <w:rFonts w:ascii="Arial" w:hAnsi="Arial" w:cs="Arial"/>
        </w:rPr>
      </w:pPr>
    </w:p>
    <w:p w14:paraId="6E1F60B2" w14:textId="77777777" w:rsidR="00D619FF" w:rsidRPr="002579B1" w:rsidRDefault="00D619FF">
      <w:pPr>
        <w:pStyle w:val="NoSpacing"/>
        <w:numPr>
          <w:ilvl w:val="0"/>
          <w:numId w:val="38"/>
        </w:numPr>
        <w:rPr>
          <w:rFonts w:ascii="Arial" w:hAnsi="Arial" w:cs="Arial"/>
        </w:rPr>
      </w:pPr>
      <w:proofErr w:type="gramStart"/>
      <w:r w:rsidRPr="002579B1">
        <w:rPr>
          <w:rFonts w:ascii="Arial" w:hAnsi="Arial" w:cs="Arial"/>
        </w:rPr>
        <w:t>allowing</w:t>
      </w:r>
      <w:proofErr w:type="gramEnd"/>
      <w:r w:rsidRPr="002579B1">
        <w:rPr>
          <w:rFonts w:ascii="Arial" w:hAnsi="Arial" w:cs="Arial"/>
        </w:rPr>
        <w:t xml:space="preserve"> a worker of client’s religious or political beliefs to influence decisions about delivery of services to clients, whether as favoritism or antagonism.</w:t>
      </w:r>
    </w:p>
    <w:p w14:paraId="44CD6BD3" w14:textId="77777777" w:rsidR="00D619FF" w:rsidRPr="002579B1" w:rsidRDefault="00D619FF">
      <w:pPr>
        <w:pStyle w:val="NoSpacing"/>
        <w:rPr>
          <w:rFonts w:ascii="Arial" w:hAnsi="Arial" w:cs="Arial"/>
        </w:rPr>
      </w:pPr>
    </w:p>
    <w:p w14:paraId="17AE4B81" w14:textId="77777777" w:rsidR="00D619FF" w:rsidRPr="002579B1" w:rsidRDefault="00D619FF">
      <w:pPr>
        <w:pStyle w:val="NoSpacing"/>
        <w:rPr>
          <w:rFonts w:ascii="Arial" w:hAnsi="Arial" w:cs="Arial"/>
          <w:b/>
          <w:bCs/>
          <w:color w:val="003960"/>
          <w:kern w:val="28"/>
          <w:sz w:val="24"/>
        </w:rPr>
      </w:pPr>
      <w:bookmarkStart w:id="9" w:name="_Toc527862794"/>
      <w:bookmarkStart w:id="10" w:name="_Toc94064"/>
      <w:r w:rsidRPr="002579B1">
        <w:rPr>
          <w:rFonts w:ascii="Arial" w:hAnsi="Arial" w:cs="Arial"/>
          <w:b/>
          <w:bCs/>
          <w:color w:val="003960"/>
          <w:kern w:val="28"/>
          <w:sz w:val="24"/>
        </w:rPr>
        <w:t>3.  Implementation</w:t>
      </w:r>
      <w:bookmarkEnd w:id="9"/>
      <w:bookmarkEnd w:id="10"/>
    </w:p>
    <w:p w14:paraId="14936324" w14:textId="77777777" w:rsidR="00D619FF" w:rsidRPr="002579B1" w:rsidRDefault="00D619FF">
      <w:pPr>
        <w:pStyle w:val="NoSpacing"/>
        <w:rPr>
          <w:rFonts w:ascii="Arial" w:hAnsi="Arial" w:cs="Arial"/>
          <w:u w:val="single"/>
        </w:rPr>
      </w:pPr>
    </w:p>
    <w:p w14:paraId="754F164B" w14:textId="77777777" w:rsidR="00D619FF" w:rsidRPr="002579B1" w:rsidRDefault="00D619FF">
      <w:pPr>
        <w:pStyle w:val="NoSpacing"/>
        <w:rPr>
          <w:rFonts w:ascii="Arial" w:hAnsi="Arial" w:cs="Arial"/>
        </w:rPr>
      </w:pPr>
      <w:r w:rsidRPr="002579B1">
        <w:rPr>
          <w:rFonts w:ascii="Arial" w:hAnsi="Arial" w:cs="Arial"/>
        </w:rPr>
        <w:t xml:space="preserve">These standards of professional conduct, as well as other sections of the Personnel Policies are to </w:t>
      </w:r>
      <w:proofErr w:type="gramStart"/>
      <w:r w:rsidRPr="002579B1">
        <w:rPr>
          <w:rFonts w:ascii="Arial" w:hAnsi="Arial" w:cs="Arial"/>
        </w:rPr>
        <w:t>be observed</w:t>
      </w:r>
      <w:proofErr w:type="gramEnd"/>
      <w:r w:rsidRPr="002579B1">
        <w:rPr>
          <w:rFonts w:ascii="Arial" w:hAnsi="Arial" w:cs="Arial"/>
        </w:rPr>
        <w:t xml:space="preserve"> as part of an individual’s employment with {ORGANIZATION}.  Failure by an employee to observe them </w:t>
      </w:r>
      <w:proofErr w:type="gramStart"/>
      <w:r w:rsidRPr="002579B1">
        <w:rPr>
          <w:rFonts w:ascii="Arial" w:hAnsi="Arial" w:cs="Arial"/>
        </w:rPr>
        <w:t>will be handled</w:t>
      </w:r>
      <w:proofErr w:type="gramEnd"/>
      <w:r w:rsidRPr="002579B1">
        <w:rPr>
          <w:rFonts w:ascii="Arial" w:hAnsi="Arial" w:cs="Arial"/>
        </w:rPr>
        <w:t xml:space="preserve"> in accordance with the disciplinary procedures outlined in the Personnel Policies.  Any individual situation </w:t>
      </w:r>
      <w:proofErr w:type="gramStart"/>
      <w:r w:rsidRPr="002579B1">
        <w:rPr>
          <w:rFonts w:ascii="Arial" w:hAnsi="Arial" w:cs="Arial"/>
        </w:rPr>
        <w:t>will be assessed</w:t>
      </w:r>
      <w:proofErr w:type="gramEnd"/>
      <w:r w:rsidRPr="002579B1">
        <w:rPr>
          <w:rFonts w:ascii="Arial" w:hAnsi="Arial" w:cs="Arial"/>
        </w:rPr>
        <w:t xml:space="preserve"> with regard to seriousness of the infraction, consequences, past performance, and so forth.</w:t>
      </w:r>
    </w:p>
    <w:p w14:paraId="7617409E" w14:textId="77777777" w:rsidR="00D619FF" w:rsidRPr="002579B1" w:rsidRDefault="00D619FF">
      <w:pPr>
        <w:pStyle w:val="NoSpacing"/>
        <w:rPr>
          <w:rFonts w:ascii="Arial" w:hAnsi="Arial" w:cs="Arial"/>
        </w:rPr>
      </w:pPr>
    </w:p>
    <w:p w14:paraId="7516D386" w14:textId="77777777" w:rsidR="00D619FF" w:rsidRPr="002579B1" w:rsidRDefault="00D619FF">
      <w:pPr>
        <w:pStyle w:val="NoSpacing"/>
        <w:rPr>
          <w:rFonts w:ascii="Arial" w:hAnsi="Arial" w:cs="Arial"/>
          <w:color w:val="003960"/>
          <w:u w:val="single"/>
        </w:rPr>
      </w:pPr>
      <w:r w:rsidRPr="002579B1">
        <w:rPr>
          <w:rFonts w:ascii="Arial" w:hAnsi="Arial" w:cs="Arial"/>
          <w:color w:val="003960"/>
          <w:u w:val="single"/>
        </w:rPr>
        <w:t>G.  CONFLICTS OF INTEREST</w:t>
      </w:r>
      <w:r w:rsidRPr="002579B1">
        <w:rPr>
          <w:rFonts w:ascii="Arial" w:hAnsi="Arial" w:cs="Arial"/>
          <w:color w:val="003960"/>
          <w:u w:val="single"/>
        </w:rPr>
        <w:fldChar w:fldCharType="begin"/>
      </w:r>
      <w:r w:rsidRPr="002579B1">
        <w:rPr>
          <w:rFonts w:ascii="Arial" w:hAnsi="Arial" w:cs="Arial"/>
          <w:color w:val="003960"/>
          <w:u w:val="single"/>
        </w:rPr>
        <w:instrText xml:space="preserve"> XE "CONFLICTS OF INTEREST" </w:instrText>
      </w:r>
      <w:r w:rsidRPr="002579B1">
        <w:rPr>
          <w:rFonts w:ascii="Arial" w:hAnsi="Arial" w:cs="Arial"/>
          <w:color w:val="003960"/>
          <w:u w:val="single"/>
        </w:rPr>
        <w:fldChar w:fldCharType="end"/>
      </w:r>
    </w:p>
    <w:p w14:paraId="07BDABB4" w14:textId="77777777" w:rsidR="00D619FF" w:rsidRPr="002579B1" w:rsidRDefault="00D619FF">
      <w:pPr>
        <w:pStyle w:val="NoSpacing"/>
        <w:rPr>
          <w:rFonts w:ascii="Arial" w:hAnsi="Arial" w:cs="Arial"/>
        </w:rPr>
      </w:pPr>
      <w:r w:rsidRPr="002579B1">
        <w:rPr>
          <w:rFonts w:ascii="Arial" w:hAnsi="Arial" w:cs="Arial"/>
        </w:rPr>
        <w:t xml:space="preserve">It is {ORGANIZATION}'s policy to prohibit its employees from engaging in any activity or practice which conflicts with the interest of the agency or its clients.  The conflict of interest policy requirements are as follows: </w:t>
      </w:r>
    </w:p>
    <w:p w14:paraId="1270BAC9" w14:textId="77777777" w:rsidR="00D619FF" w:rsidRPr="002579B1" w:rsidRDefault="00D619FF">
      <w:pPr>
        <w:pStyle w:val="NoSpacing"/>
        <w:rPr>
          <w:rFonts w:ascii="Arial" w:hAnsi="Arial" w:cs="Arial"/>
        </w:rPr>
      </w:pPr>
    </w:p>
    <w:p w14:paraId="09BA72CF" w14:textId="77777777" w:rsidR="00D619FF" w:rsidRPr="002579B1" w:rsidRDefault="00D619FF">
      <w:pPr>
        <w:pStyle w:val="NoSpacing"/>
        <w:numPr>
          <w:ilvl w:val="0"/>
          <w:numId w:val="40"/>
        </w:numPr>
        <w:rPr>
          <w:rFonts w:ascii="Arial" w:hAnsi="Arial" w:cs="Arial"/>
        </w:rPr>
      </w:pPr>
      <w:proofErr w:type="gramStart"/>
      <w:r w:rsidRPr="002579B1">
        <w:rPr>
          <w:rFonts w:ascii="Arial" w:hAnsi="Arial" w:cs="Arial"/>
        </w:rPr>
        <w:t>Employees and members of their immediate families are prohibited from accepting gifts, moneys, and gratuities from persons receiving benefits or services under agency programs, from anyone performing services under a contract with the agency, or from anyone who is in a position to benefit from the action of any employee or a board member, under circumstances from which it might reasonably be inferred that the purpose of the gift is to influence the employee in the conduct of the agency's business with the donor.</w:t>
      </w:r>
      <w:proofErr w:type="gramEnd"/>
      <w:r w:rsidRPr="002579B1">
        <w:rPr>
          <w:rFonts w:ascii="Arial" w:hAnsi="Arial" w:cs="Arial"/>
        </w:rPr>
        <w:t xml:space="preserve">  Such gifts should be returned with a note of explanation or converted into a charitable donation to the agency as a whole by transferring the gift and information as to the situation in which the gift was received to the Personnel Officer for disposition.  Employees </w:t>
      </w:r>
      <w:proofErr w:type="gramStart"/>
      <w:r w:rsidRPr="002579B1">
        <w:rPr>
          <w:rFonts w:ascii="Arial" w:hAnsi="Arial" w:cs="Arial"/>
        </w:rPr>
        <w:t>are not, however, prohibited</w:t>
      </w:r>
      <w:proofErr w:type="gramEnd"/>
      <w:r w:rsidRPr="002579B1">
        <w:rPr>
          <w:rFonts w:ascii="Arial" w:hAnsi="Arial" w:cs="Arial"/>
        </w:rPr>
        <w:t xml:space="preserve"> from accepting advertising novelties such as pens, pencils, calendars or other gifts of nominal value ($20.00) when circumstances clearly show that the gifts are offered for reason of personal esteem and affection, and for which a brief note of receipt and the reason for the gift are recorded with the Personnel Officer.  Some positions </w:t>
      </w:r>
      <w:proofErr w:type="gramStart"/>
      <w:r w:rsidRPr="002579B1">
        <w:rPr>
          <w:rFonts w:ascii="Arial" w:hAnsi="Arial" w:cs="Arial"/>
        </w:rPr>
        <w:t>may be prohibited</w:t>
      </w:r>
      <w:proofErr w:type="gramEnd"/>
      <w:r w:rsidRPr="002579B1">
        <w:rPr>
          <w:rFonts w:ascii="Arial" w:hAnsi="Arial" w:cs="Arial"/>
        </w:rPr>
        <w:t xml:space="preserve"> from accepting any gift as instructed by the Executive Director.</w:t>
      </w:r>
    </w:p>
    <w:p w14:paraId="50D3351B" w14:textId="77777777" w:rsidR="00D619FF" w:rsidRPr="002579B1" w:rsidRDefault="00D619FF">
      <w:pPr>
        <w:pStyle w:val="NoSpacing"/>
        <w:rPr>
          <w:rFonts w:ascii="Arial" w:hAnsi="Arial" w:cs="Arial"/>
        </w:rPr>
      </w:pPr>
    </w:p>
    <w:p w14:paraId="51A938B4" w14:textId="77777777" w:rsidR="00D619FF" w:rsidRPr="002579B1" w:rsidRDefault="00D619FF">
      <w:pPr>
        <w:pStyle w:val="NoSpacing"/>
        <w:numPr>
          <w:ilvl w:val="0"/>
          <w:numId w:val="40"/>
        </w:numPr>
        <w:rPr>
          <w:rFonts w:ascii="Arial" w:hAnsi="Arial" w:cs="Arial"/>
        </w:rPr>
      </w:pPr>
      <w:r w:rsidRPr="002579B1">
        <w:rPr>
          <w:rFonts w:ascii="Arial" w:hAnsi="Arial" w:cs="Arial"/>
        </w:rPr>
        <w:t xml:space="preserve">No employee shall act in a manner which would cause a reasonable person, having knowledge of the relevant circumstances, to conclude that any person can improperly influence or unduly enjoy his/her favor in the performance of their duties because of kinship, rank, position or undue influence of any party or person.  It shall be unreasonable to so conclude if such employee has disclosed in writing the </w:t>
      </w:r>
      <w:proofErr w:type="gramStart"/>
      <w:r w:rsidRPr="002579B1">
        <w:rPr>
          <w:rFonts w:ascii="Arial" w:hAnsi="Arial" w:cs="Arial"/>
        </w:rPr>
        <w:t>facts which</w:t>
      </w:r>
      <w:proofErr w:type="gramEnd"/>
      <w:r w:rsidRPr="002579B1">
        <w:rPr>
          <w:rFonts w:ascii="Arial" w:hAnsi="Arial" w:cs="Arial"/>
        </w:rPr>
        <w:t xml:space="preserve"> would otherwise lead to such a conclusion.</w:t>
      </w:r>
    </w:p>
    <w:p w14:paraId="63F140CF" w14:textId="77777777" w:rsidR="00D619FF" w:rsidRPr="002579B1" w:rsidRDefault="00D619FF">
      <w:pPr>
        <w:pStyle w:val="NoSpacing"/>
        <w:rPr>
          <w:rFonts w:ascii="Arial" w:hAnsi="Arial" w:cs="Arial"/>
        </w:rPr>
      </w:pPr>
      <w:r w:rsidRPr="002579B1">
        <w:rPr>
          <w:rFonts w:ascii="Arial" w:hAnsi="Arial" w:cs="Arial"/>
        </w:rPr>
        <w:t xml:space="preserve"> </w:t>
      </w:r>
    </w:p>
    <w:p w14:paraId="395022DC" w14:textId="77777777" w:rsidR="00D619FF" w:rsidRPr="002579B1" w:rsidRDefault="00D619FF">
      <w:pPr>
        <w:pStyle w:val="NoSpacing"/>
        <w:numPr>
          <w:ilvl w:val="0"/>
          <w:numId w:val="40"/>
        </w:numPr>
        <w:rPr>
          <w:rFonts w:ascii="Arial" w:hAnsi="Arial" w:cs="Arial"/>
        </w:rPr>
      </w:pPr>
      <w:r w:rsidRPr="002579B1">
        <w:rPr>
          <w:rFonts w:ascii="Arial" w:hAnsi="Arial" w:cs="Arial"/>
        </w:rPr>
        <w:t xml:space="preserve">Employees who hold jobs outside {ORGANIZATION}, Inc. or work as consultants must do so on their own time. All such work must be disclosed to their supervisor and shown not to impair their ability to perform job duties, or present a conflict </w:t>
      </w:r>
      <w:r w:rsidRPr="002579B1">
        <w:rPr>
          <w:rFonts w:ascii="Arial" w:hAnsi="Arial" w:cs="Arial"/>
        </w:rPr>
        <w:lastRenderedPageBreak/>
        <w:t>with duties performed by the employee for {ORGANIZATION} or constitute competition with the work of {ORGANIZATION}.  Employee’s must submit written disclosure of any outside employment to the Personnel Officer listing:</w:t>
      </w:r>
    </w:p>
    <w:p w14:paraId="426FA123" w14:textId="33BBFD58" w:rsidR="00697DCA" w:rsidRPr="002579B1" w:rsidRDefault="00697DCA">
      <w:pPr>
        <w:pStyle w:val="NoSpacing"/>
        <w:rPr>
          <w:rFonts w:ascii="Arial" w:hAnsi="Arial" w:cs="Arial"/>
        </w:rPr>
      </w:pPr>
    </w:p>
    <w:p w14:paraId="4F8593AE" w14:textId="77777777" w:rsidR="00D619FF" w:rsidRPr="002579B1" w:rsidRDefault="00D619FF">
      <w:pPr>
        <w:pStyle w:val="NoSpacing"/>
        <w:numPr>
          <w:ilvl w:val="0"/>
          <w:numId w:val="39"/>
        </w:numPr>
        <w:rPr>
          <w:rFonts w:ascii="Arial" w:hAnsi="Arial" w:cs="Arial"/>
        </w:rPr>
      </w:pPr>
      <w:r w:rsidRPr="002579B1">
        <w:rPr>
          <w:rFonts w:ascii="Arial" w:hAnsi="Arial" w:cs="Arial"/>
        </w:rPr>
        <w:t>Name of employer</w:t>
      </w:r>
    </w:p>
    <w:p w14:paraId="527F5D7D" w14:textId="77777777" w:rsidR="00D619FF" w:rsidRPr="002579B1" w:rsidRDefault="00D619FF">
      <w:pPr>
        <w:pStyle w:val="NoSpacing"/>
        <w:numPr>
          <w:ilvl w:val="0"/>
          <w:numId w:val="39"/>
        </w:numPr>
        <w:rPr>
          <w:rFonts w:ascii="Arial" w:hAnsi="Arial" w:cs="Arial"/>
        </w:rPr>
      </w:pPr>
      <w:r w:rsidRPr="002579B1">
        <w:rPr>
          <w:rFonts w:ascii="Arial" w:hAnsi="Arial" w:cs="Arial"/>
        </w:rPr>
        <w:t>Position title or function</w:t>
      </w:r>
    </w:p>
    <w:p w14:paraId="7B327819" w14:textId="77777777" w:rsidR="00D619FF" w:rsidRPr="002579B1" w:rsidRDefault="00D619FF">
      <w:pPr>
        <w:pStyle w:val="NoSpacing"/>
        <w:numPr>
          <w:ilvl w:val="0"/>
          <w:numId w:val="39"/>
        </w:numPr>
        <w:rPr>
          <w:rFonts w:ascii="Arial" w:hAnsi="Arial" w:cs="Arial"/>
        </w:rPr>
      </w:pPr>
      <w:r w:rsidRPr="002579B1">
        <w:rPr>
          <w:rFonts w:ascii="Arial" w:hAnsi="Arial" w:cs="Arial"/>
        </w:rPr>
        <w:t>Number of work hours per week</w:t>
      </w:r>
    </w:p>
    <w:p w14:paraId="5A36424E" w14:textId="77777777" w:rsidR="00D619FF" w:rsidRPr="002579B1" w:rsidRDefault="00D619FF">
      <w:pPr>
        <w:pStyle w:val="NoSpacing"/>
        <w:numPr>
          <w:ilvl w:val="0"/>
          <w:numId w:val="39"/>
        </w:numPr>
        <w:rPr>
          <w:rFonts w:ascii="Arial" w:hAnsi="Arial" w:cs="Arial"/>
        </w:rPr>
      </w:pPr>
      <w:r w:rsidRPr="002579B1">
        <w:rPr>
          <w:rFonts w:ascii="Arial" w:hAnsi="Arial" w:cs="Arial"/>
        </w:rPr>
        <w:t>Weekly schedule</w:t>
      </w:r>
    </w:p>
    <w:p w14:paraId="6E9A817A" w14:textId="77777777" w:rsidR="00D619FF" w:rsidRPr="002579B1" w:rsidRDefault="00D619FF">
      <w:pPr>
        <w:pStyle w:val="NoSpacing"/>
        <w:rPr>
          <w:rFonts w:ascii="Arial" w:hAnsi="Arial" w:cs="Arial"/>
        </w:rPr>
      </w:pPr>
    </w:p>
    <w:p w14:paraId="386608AD" w14:textId="77777777" w:rsidR="00D619FF" w:rsidRPr="002579B1" w:rsidRDefault="00D619FF">
      <w:pPr>
        <w:pStyle w:val="NoSpacing"/>
        <w:numPr>
          <w:ilvl w:val="0"/>
          <w:numId w:val="40"/>
        </w:numPr>
        <w:rPr>
          <w:rFonts w:ascii="Arial" w:hAnsi="Arial" w:cs="Arial"/>
        </w:rPr>
      </w:pPr>
      <w:proofErr w:type="gramStart"/>
      <w:r w:rsidRPr="002579B1">
        <w:rPr>
          <w:rFonts w:ascii="Arial" w:hAnsi="Arial" w:cs="Arial"/>
        </w:rPr>
        <w:t>No employee shall participate in or represent the agency in a particular matter in which to his knowledge s/he, his/her immediate family or partner, a business organization in which s/he is serving as officer, director, trustee, partner or employee, or any person or organization with whom he is negotiating or has any arrangement concerning prospective employment, has a financial interest.</w:t>
      </w:r>
      <w:proofErr w:type="gramEnd"/>
      <w:r w:rsidRPr="002579B1">
        <w:rPr>
          <w:rFonts w:ascii="Arial" w:hAnsi="Arial" w:cs="Arial"/>
        </w:rPr>
        <w:t xml:space="preserve"> </w:t>
      </w:r>
    </w:p>
    <w:p w14:paraId="3D67A94B" w14:textId="77777777" w:rsidR="00D619FF" w:rsidRPr="002579B1" w:rsidRDefault="00D619FF">
      <w:pPr>
        <w:pStyle w:val="NoSpacing"/>
        <w:rPr>
          <w:rFonts w:ascii="Arial" w:hAnsi="Arial" w:cs="Arial"/>
        </w:rPr>
      </w:pPr>
    </w:p>
    <w:p w14:paraId="4CD670EC" w14:textId="77777777" w:rsidR="00D619FF" w:rsidRPr="002579B1" w:rsidRDefault="00D619FF">
      <w:pPr>
        <w:pStyle w:val="NoSpacing"/>
        <w:rPr>
          <w:rFonts w:ascii="Arial" w:hAnsi="Arial" w:cs="Arial"/>
        </w:rPr>
      </w:pPr>
      <w:r w:rsidRPr="002579B1">
        <w:rPr>
          <w:rFonts w:ascii="Arial" w:hAnsi="Arial" w:cs="Arial"/>
        </w:rPr>
        <w:t xml:space="preserve">Further, various contracts to which {ORGANIZATION} is a party may impose specific conflict of interest requirements.  These </w:t>
      </w:r>
      <w:proofErr w:type="gramStart"/>
      <w:r w:rsidRPr="002579B1">
        <w:rPr>
          <w:rFonts w:ascii="Arial" w:hAnsi="Arial" w:cs="Arial"/>
        </w:rPr>
        <w:t>must be adhered</w:t>
      </w:r>
      <w:proofErr w:type="gramEnd"/>
      <w:r w:rsidRPr="002579B1">
        <w:rPr>
          <w:rFonts w:ascii="Arial" w:hAnsi="Arial" w:cs="Arial"/>
        </w:rPr>
        <w:t xml:space="preserve"> to.  This includes, but is not limited to the U.S. Department of Housing and Urban Development, which requires that {ORGANIZATION} and its employees abide by the following: </w:t>
      </w:r>
    </w:p>
    <w:p w14:paraId="59B6DCEF" w14:textId="77777777" w:rsidR="00D619FF" w:rsidRPr="002579B1" w:rsidRDefault="00D619FF">
      <w:pPr>
        <w:pStyle w:val="NoSpacing"/>
        <w:rPr>
          <w:rFonts w:ascii="Arial" w:hAnsi="Arial" w:cs="Arial"/>
        </w:rPr>
      </w:pPr>
    </w:p>
    <w:p w14:paraId="57469670" w14:textId="77777777" w:rsidR="00D619FF" w:rsidRPr="002579B1" w:rsidRDefault="00D619FF">
      <w:pPr>
        <w:pStyle w:val="NoSpacing"/>
        <w:numPr>
          <w:ilvl w:val="0"/>
          <w:numId w:val="40"/>
        </w:numPr>
        <w:rPr>
          <w:rFonts w:ascii="Arial" w:hAnsi="Arial" w:cs="Arial"/>
        </w:rPr>
      </w:pPr>
      <w:r w:rsidRPr="002579B1">
        <w:rPr>
          <w:rFonts w:ascii="Arial" w:hAnsi="Arial" w:cs="Arial"/>
        </w:rPr>
        <w:t xml:space="preserve">Neither {ORGANIZATION} nor any of its contractors or their subcontractors shall enter into any subcontract, or arrangement, in connection with HUD sponsored programs in which any of the following classes of persons has an interest, direct or indirect, during tenure or for one year thereafter: </w:t>
      </w:r>
    </w:p>
    <w:p w14:paraId="4A0629D1" w14:textId="77777777" w:rsidR="00D619FF" w:rsidRPr="002579B1" w:rsidRDefault="00D619FF">
      <w:pPr>
        <w:pStyle w:val="NoSpacing"/>
        <w:rPr>
          <w:rFonts w:ascii="Arial" w:hAnsi="Arial" w:cs="Arial"/>
        </w:rPr>
      </w:pPr>
    </w:p>
    <w:p w14:paraId="697F1CAD" w14:textId="77777777" w:rsidR="00D619FF" w:rsidRPr="002579B1" w:rsidRDefault="00D619FF">
      <w:pPr>
        <w:pStyle w:val="NoSpacing"/>
        <w:numPr>
          <w:ilvl w:val="0"/>
          <w:numId w:val="41"/>
        </w:numPr>
        <w:rPr>
          <w:rFonts w:ascii="Arial" w:hAnsi="Arial" w:cs="Arial"/>
        </w:rPr>
      </w:pPr>
      <w:r w:rsidRPr="002579B1">
        <w:rPr>
          <w:rFonts w:ascii="Arial" w:hAnsi="Arial" w:cs="Arial"/>
        </w:rPr>
        <w:t xml:space="preserve">Any present or former member or officer of {ORGANIZATION}; </w:t>
      </w:r>
    </w:p>
    <w:p w14:paraId="4C7C0C50" w14:textId="77777777" w:rsidR="00D619FF" w:rsidRPr="002579B1" w:rsidRDefault="00D619FF">
      <w:pPr>
        <w:pStyle w:val="NoSpacing"/>
        <w:numPr>
          <w:ilvl w:val="0"/>
          <w:numId w:val="41"/>
        </w:numPr>
        <w:rPr>
          <w:rFonts w:ascii="Arial" w:hAnsi="Arial" w:cs="Arial"/>
        </w:rPr>
      </w:pPr>
      <w:r w:rsidRPr="002579B1">
        <w:rPr>
          <w:rFonts w:ascii="Arial" w:hAnsi="Arial" w:cs="Arial"/>
        </w:rPr>
        <w:t xml:space="preserve">Any employee of {ORGANIZATION} who formulates policy or who influences decisions with respect to the programs; </w:t>
      </w:r>
    </w:p>
    <w:p w14:paraId="4DF12F61" w14:textId="77777777" w:rsidR="00D619FF" w:rsidRPr="002579B1" w:rsidRDefault="00D619FF">
      <w:pPr>
        <w:pStyle w:val="NoSpacing"/>
        <w:numPr>
          <w:ilvl w:val="0"/>
          <w:numId w:val="41"/>
        </w:numPr>
        <w:rPr>
          <w:rFonts w:ascii="Arial" w:hAnsi="Arial" w:cs="Arial"/>
        </w:rPr>
      </w:pPr>
      <w:r w:rsidRPr="002579B1">
        <w:rPr>
          <w:rFonts w:ascii="Arial" w:hAnsi="Arial" w:cs="Arial"/>
        </w:rPr>
        <w:t>Any public official, member of a governing body, or state or local legislator who exercises functions or responsi</w:t>
      </w:r>
      <w:r w:rsidRPr="002579B1">
        <w:rPr>
          <w:rFonts w:ascii="Arial" w:hAnsi="Arial" w:cs="Arial"/>
        </w:rPr>
        <w:softHyphen/>
        <w:t xml:space="preserve">bilities with respect to the programs. </w:t>
      </w:r>
    </w:p>
    <w:p w14:paraId="38B37FAB" w14:textId="77777777" w:rsidR="00D619FF" w:rsidRPr="002579B1" w:rsidRDefault="00D619FF">
      <w:pPr>
        <w:pStyle w:val="NoSpacing"/>
        <w:rPr>
          <w:rFonts w:ascii="Arial" w:hAnsi="Arial" w:cs="Arial"/>
        </w:rPr>
      </w:pPr>
    </w:p>
    <w:p w14:paraId="59359E62" w14:textId="77777777" w:rsidR="00D619FF" w:rsidRPr="002579B1" w:rsidRDefault="00D619FF">
      <w:pPr>
        <w:pStyle w:val="NoSpacing"/>
        <w:rPr>
          <w:rFonts w:ascii="Arial" w:hAnsi="Arial" w:cs="Arial"/>
        </w:rPr>
      </w:pPr>
      <w:r w:rsidRPr="002579B1">
        <w:rPr>
          <w:rFonts w:ascii="Arial" w:hAnsi="Arial" w:cs="Arial"/>
        </w:rPr>
        <w:t xml:space="preserve">Any members of the classes described above must disclose their interest or prospective interest to {ORGANIZATION} and HUD.  </w:t>
      </w:r>
      <w:proofErr w:type="gramStart"/>
      <w:r w:rsidRPr="002579B1">
        <w:rPr>
          <w:rFonts w:ascii="Arial" w:hAnsi="Arial" w:cs="Arial"/>
        </w:rPr>
        <w:t>The requirements of this paragraph may be waived by HUD</w:t>
      </w:r>
      <w:proofErr w:type="gramEnd"/>
      <w:r w:rsidRPr="002579B1">
        <w:rPr>
          <w:rFonts w:ascii="Arial" w:hAnsi="Arial" w:cs="Arial"/>
        </w:rPr>
        <w:t xml:space="preserve"> for good cause.  </w:t>
      </w:r>
    </w:p>
    <w:p w14:paraId="7909F894" w14:textId="77777777" w:rsidR="00D619FF" w:rsidRPr="002579B1" w:rsidRDefault="00D619FF">
      <w:pPr>
        <w:pStyle w:val="NoSpacing"/>
        <w:rPr>
          <w:rFonts w:ascii="Arial" w:hAnsi="Arial" w:cs="Arial"/>
        </w:rPr>
      </w:pPr>
    </w:p>
    <w:p w14:paraId="0E9243F3" w14:textId="77777777" w:rsidR="00D619FF" w:rsidRPr="002579B1" w:rsidRDefault="00D619FF">
      <w:pPr>
        <w:pStyle w:val="NoSpacing"/>
        <w:numPr>
          <w:ilvl w:val="0"/>
          <w:numId w:val="40"/>
        </w:numPr>
        <w:rPr>
          <w:rFonts w:ascii="Arial" w:hAnsi="Arial" w:cs="Arial"/>
        </w:rPr>
      </w:pPr>
      <w:r w:rsidRPr="002579B1">
        <w:rPr>
          <w:rFonts w:ascii="Arial" w:hAnsi="Arial" w:cs="Arial"/>
        </w:rPr>
        <w:t xml:space="preserve">No employee shall, directly or indirectly, give, offer, or promise anything of value to any representative of any financial institution in connection with any transaction or business that {ORGANIZATION} may have with such financial institutions. </w:t>
      </w:r>
    </w:p>
    <w:p w14:paraId="1C457043" w14:textId="77777777" w:rsidR="00D619FF" w:rsidRPr="002579B1" w:rsidRDefault="00D619FF">
      <w:pPr>
        <w:pStyle w:val="NoSpacing"/>
        <w:rPr>
          <w:rFonts w:ascii="Arial" w:hAnsi="Arial" w:cs="Arial"/>
        </w:rPr>
      </w:pPr>
    </w:p>
    <w:p w14:paraId="2EF0698C" w14:textId="77777777" w:rsidR="00D619FF" w:rsidRPr="002579B1" w:rsidRDefault="00D619FF">
      <w:pPr>
        <w:pStyle w:val="NoSpacing"/>
        <w:numPr>
          <w:ilvl w:val="0"/>
          <w:numId w:val="40"/>
        </w:numPr>
        <w:rPr>
          <w:rFonts w:ascii="Arial" w:hAnsi="Arial" w:cs="Arial"/>
        </w:rPr>
      </w:pPr>
      <w:r w:rsidRPr="002579B1">
        <w:rPr>
          <w:rFonts w:ascii="Arial" w:hAnsi="Arial" w:cs="Arial"/>
        </w:rPr>
        <w:t xml:space="preserve">No employee shall use or attempt to use his/her position at {ORGANIZATION} to secure for him/herself or others unwarranted privileges or exemptions which are of substantial value and which are not properly available to similarly situated individuals. </w:t>
      </w:r>
    </w:p>
    <w:p w14:paraId="580DE3F8" w14:textId="77777777" w:rsidR="00D619FF" w:rsidRPr="002579B1" w:rsidRDefault="00D619FF">
      <w:pPr>
        <w:pStyle w:val="NoSpacing"/>
        <w:rPr>
          <w:rFonts w:ascii="Arial" w:hAnsi="Arial" w:cs="Arial"/>
        </w:rPr>
      </w:pPr>
    </w:p>
    <w:p w14:paraId="27EF7F35" w14:textId="77777777" w:rsidR="00D619FF" w:rsidRPr="002579B1" w:rsidRDefault="00D619FF">
      <w:pPr>
        <w:pStyle w:val="NoSpacing"/>
        <w:rPr>
          <w:rFonts w:ascii="Arial" w:hAnsi="Arial" w:cs="Arial"/>
        </w:rPr>
        <w:sectPr w:rsidR="00D619FF" w:rsidRPr="002579B1" w:rsidSect="006F04D5">
          <w:headerReference w:type="default" r:id="rId47"/>
          <w:pgSz w:w="12240" w:h="15840"/>
          <w:pgMar w:top="1440" w:right="1800" w:bottom="1440" w:left="1800" w:header="720" w:footer="720" w:gutter="0"/>
          <w:cols w:space="720"/>
          <w:docGrid w:linePitch="360"/>
        </w:sectPr>
      </w:pPr>
      <w:r w:rsidRPr="002579B1">
        <w:rPr>
          <w:rFonts w:ascii="Arial" w:hAnsi="Arial" w:cs="Arial"/>
        </w:rPr>
        <w:t>Any disclosure required by the foregoing policy must be in writing.  The Executive Director, or his/her designee, will have final authority (or the Chairperson of the Board if it involves the Executive Director) to approve or disapprove outside employment as well as involvement in a {ORGANIZATION} decision, project, or other matter which raises questions of conflict of interest.</w:t>
      </w:r>
    </w:p>
    <w:tbl>
      <w:tblPr>
        <w:tblW w:w="13039" w:type="dxa"/>
        <w:tblInd w:w="93" w:type="dxa"/>
        <w:tblLook w:val="0000" w:firstRow="0" w:lastRow="0" w:firstColumn="0" w:lastColumn="0" w:noHBand="0" w:noVBand="0"/>
      </w:tblPr>
      <w:tblGrid>
        <w:gridCol w:w="299"/>
        <w:gridCol w:w="1996"/>
        <w:gridCol w:w="299"/>
        <w:gridCol w:w="121"/>
        <w:gridCol w:w="3111"/>
        <w:gridCol w:w="299"/>
        <w:gridCol w:w="299"/>
        <w:gridCol w:w="299"/>
        <w:gridCol w:w="1390"/>
        <w:gridCol w:w="1513"/>
        <w:gridCol w:w="1292"/>
        <w:gridCol w:w="1414"/>
        <w:gridCol w:w="1231"/>
      </w:tblGrid>
      <w:tr w:rsidR="00D619FF" w:rsidRPr="002579B1" w14:paraId="64652804" w14:textId="77777777" w:rsidTr="00D619FF">
        <w:trPr>
          <w:trHeight w:val="890"/>
        </w:trPr>
        <w:tc>
          <w:tcPr>
            <w:tcW w:w="6723" w:type="dxa"/>
            <w:gridSpan w:val="8"/>
            <w:tcBorders>
              <w:top w:val="single" w:sz="4" w:space="0" w:color="auto"/>
              <w:left w:val="single" w:sz="4" w:space="0" w:color="auto"/>
              <w:bottom w:val="single" w:sz="4" w:space="0" w:color="auto"/>
              <w:right w:val="nil"/>
            </w:tcBorders>
            <w:shd w:val="clear" w:color="auto" w:fill="auto"/>
            <w:noWrap/>
            <w:vAlign w:val="center"/>
          </w:tcPr>
          <w:p w14:paraId="29EFCD20" w14:textId="77777777" w:rsidR="00D619FF" w:rsidRPr="002579B1" w:rsidRDefault="00D619FF">
            <w:pPr>
              <w:pStyle w:val="NoSpacing"/>
              <w:rPr>
                <w:rFonts w:ascii="Arial" w:hAnsi="Arial" w:cs="Arial"/>
                <w:b/>
                <w:color w:val="003960"/>
              </w:rPr>
            </w:pPr>
            <w:r w:rsidRPr="002579B1">
              <w:rPr>
                <w:rFonts w:ascii="Arial" w:hAnsi="Arial" w:cs="Arial"/>
                <w:b/>
                <w:color w:val="003960"/>
              </w:rPr>
              <w:lastRenderedPageBreak/>
              <w:t>HPN Homebuyer Core Content Matrix – where and how is homebuyer information conveyed to households</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D194B" w14:textId="77777777" w:rsidR="00D619FF" w:rsidRPr="002579B1" w:rsidRDefault="00D619FF">
            <w:pPr>
              <w:pStyle w:val="NoSpacing"/>
              <w:rPr>
                <w:rFonts w:ascii="Arial" w:hAnsi="Arial" w:cs="Arial"/>
                <w:b/>
                <w:color w:val="003960"/>
              </w:rPr>
            </w:pPr>
            <w:r w:rsidRPr="002579B1">
              <w:rPr>
                <w:rFonts w:ascii="Arial" w:hAnsi="Arial" w:cs="Arial"/>
                <w:b/>
                <w:color w:val="003960"/>
              </w:rPr>
              <w:t>Orientation</w:t>
            </w:r>
          </w:p>
        </w:tc>
        <w:tc>
          <w:tcPr>
            <w:tcW w:w="1395" w:type="dxa"/>
            <w:tcBorders>
              <w:top w:val="single" w:sz="4" w:space="0" w:color="auto"/>
              <w:left w:val="nil"/>
              <w:bottom w:val="single" w:sz="4" w:space="0" w:color="auto"/>
              <w:right w:val="single" w:sz="4" w:space="0" w:color="auto"/>
            </w:tcBorders>
            <w:shd w:val="clear" w:color="auto" w:fill="auto"/>
            <w:noWrap/>
            <w:vAlign w:val="bottom"/>
          </w:tcPr>
          <w:p w14:paraId="78E035D3" w14:textId="77777777" w:rsidR="00D619FF" w:rsidRPr="002579B1" w:rsidRDefault="00D619FF">
            <w:pPr>
              <w:pStyle w:val="NoSpacing"/>
              <w:rPr>
                <w:rFonts w:ascii="Arial" w:hAnsi="Arial" w:cs="Arial"/>
                <w:b/>
                <w:color w:val="003960"/>
              </w:rPr>
            </w:pPr>
            <w:r w:rsidRPr="002579B1">
              <w:rPr>
                <w:rFonts w:ascii="Arial" w:hAnsi="Arial" w:cs="Arial"/>
                <w:b/>
                <w:color w:val="003960"/>
              </w:rPr>
              <w:t>Intake &amp;</w:t>
            </w:r>
          </w:p>
          <w:p w14:paraId="4C7DC8ED" w14:textId="77777777" w:rsidR="00D619FF" w:rsidRPr="002579B1" w:rsidRDefault="00D619FF">
            <w:pPr>
              <w:pStyle w:val="NoSpacing"/>
              <w:rPr>
                <w:rFonts w:ascii="Arial" w:hAnsi="Arial" w:cs="Arial"/>
                <w:b/>
                <w:color w:val="003960"/>
              </w:rPr>
            </w:pPr>
            <w:r w:rsidRPr="002579B1">
              <w:rPr>
                <w:rFonts w:ascii="Arial" w:hAnsi="Arial" w:cs="Arial"/>
                <w:b/>
                <w:color w:val="003960"/>
              </w:rPr>
              <w:t>Assessment</w:t>
            </w: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10920DE2" w14:textId="77777777" w:rsidR="00D619FF" w:rsidRPr="002579B1" w:rsidRDefault="00D619FF">
            <w:pPr>
              <w:pStyle w:val="NoSpacing"/>
              <w:rPr>
                <w:rFonts w:ascii="Arial" w:hAnsi="Arial" w:cs="Arial"/>
                <w:b/>
                <w:color w:val="003960"/>
              </w:rPr>
            </w:pPr>
            <w:r w:rsidRPr="002579B1">
              <w:rPr>
                <w:rFonts w:ascii="Arial" w:hAnsi="Arial" w:cs="Arial"/>
                <w:b/>
                <w:color w:val="003960"/>
              </w:rPr>
              <w:t>Group</w:t>
            </w:r>
          </w:p>
          <w:p w14:paraId="4E2B4C26" w14:textId="77777777" w:rsidR="00D619FF" w:rsidRPr="002579B1" w:rsidRDefault="00D619FF">
            <w:pPr>
              <w:pStyle w:val="NoSpacing"/>
              <w:rPr>
                <w:rFonts w:ascii="Arial" w:hAnsi="Arial" w:cs="Arial"/>
                <w:b/>
                <w:color w:val="003960"/>
              </w:rPr>
            </w:pPr>
            <w:r w:rsidRPr="002579B1">
              <w:rPr>
                <w:rFonts w:ascii="Arial" w:hAnsi="Arial" w:cs="Arial"/>
                <w:b/>
                <w:color w:val="003960"/>
              </w:rPr>
              <w:t>Workshop</w:t>
            </w:r>
          </w:p>
        </w:tc>
        <w:tc>
          <w:tcPr>
            <w:tcW w:w="1305" w:type="dxa"/>
            <w:tcBorders>
              <w:top w:val="single" w:sz="4" w:space="0" w:color="auto"/>
              <w:left w:val="nil"/>
              <w:bottom w:val="single" w:sz="4" w:space="0" w:color="auto"/>
              <w:right w:val="single" w:sz="4" w:space="0" w:color="auto"/>
            </w:tcBorders>
            <w:shd w:val="clear" w:color="auto" w:fill="auto"/>
            <w:noWrap/>
            <w:vAlign w:val="bottom"/>
          </w:tcPr>
          <w:p w14:paraId="6E153EB8" w14:textId="77777777" w:rsidR="00D619FF" w:rsidRPr="002579B1" w:rsidRDefault="00D619FF">
            <w:pPr>
              <w:pStyle w:val="NoSpacing"/>
              <w:rPr>
                <w:rFonts w:ascii="Arial" w:hAnsi="Arial" w:cs="Arial"/>
                <w:b/>
                <w:color w:val="003960"/>
              </w:rPr>
            </w:pPr>
            <w:r w:rsidRPr="002579B1">
              <w:rPr>
                <w:rFonts w:ascii="Arial" w:hAnsi="Arial" w:cs="Arial"/>
                <w:b/>
                <w:color w:val="003960"/>
              </w:rPr>
              <w:t>Individual</w:t>
            </w:r>
          </w:p>
          <w:p w14:paraId="40140EC8" w14:textId="77777777" w:rsidR="00D619FF" w:rsidRPr="002579B1" w:rsidRDefault="00D619FF">
            <w:pPr>
              <w:pStyle w:val="NoSpacing"/>
              <w:rPr>
                <w:rFonts w:ascii="Arial" w:hAnsi="Arial" w:cs="Arial"/>
                <w:b/>
                <w:color w:val="003960"/>
              </w:rPr>
            </w:pPr>
            <w:r w:rsidRPr="002579B1">
              <w:rPr>
                <w:rFonts w:ascii="Arial" w:hAnsi="Arial" w:cs="Arial"/>
                <w:b/>
                <w:color w:val="003960"/>
              </w:rPr>
              <w:t>Counseling</w:t>
            </w:r>
          </w:p>
        </w:tc>
        <w:tc>
          <w:tcPr>
            <w:tcW w:w="1139" w:type="dxa"/>
            <w:tcBorders>
              <w:top w:val="single" w:sz="4" w:space="0" w:color="auto"/>
              <w:left w:val="nil"/>
              <w:bottom w:val="single" w:sz="4" w:space="0" w:color="auto"/>
              <w:right w:val="single" w:sz="4" w:space="0" w:color="auto"/>
            </w:tcBorders>
            <w:shd w:val="clear" w:color="auto" w:fill="auto"/>
            <w:noWrap/>
            <w:vAlign w:val="bottom"/>
          </w:tcPr>
          <w:p w14:paraId="5C87E4E6" w14:textId="77777777" w:rsidR="00D619FF" w:rsidRPr="002579B1" w:rsidRDefault="00D619FF">
            <w:pPr>
              <w:pStyle w:val="NoSpacing"/>
              <w:rPr>
                <w:rFonts w:ascii="Arial" w:hAnsi="Arial" w:cs="Arial"/>
                <w:b/>
                <w:color w:val="003960"/>
              </w:rPr>
            </w:pPr>
            <w:r w:rsidRPr="002579B1">
              <w:rPr>
                <w:rFonts w:ascii="Arial" w:hAnsi="Arial" w:cs="Arial"/>
                <w:b/>
                <w:color w:val="003960"/>
              </w:rPr>
              <w:t>Handouts</w:t>
            </w:r>
          </w:p>
        </w:tc>
      </w:tr>
      <w:tr w:rsidR="00D619FF" w:rsidRPr="002579B1" w14:paraId="7E9DFBB4" w14:textId="77777777" w:rsidTr="00D619FF">
        <w:trPr>
          <w:trHeight w:val="255"/>
        </w:trPr>
        <w:tc>
          <w:tcPr>
            <w:tcW w:w="2715" w:type="dxa"/>
            <w:gridSpan w:val="4"/>
            <w:tcBorders>
              <w:top w:val="single" w:sz="4" w:space="0" w:color="auto"/>
              <w:left w:val="single" w:sz="4" w:space="0" w:color="auto"/>
              <w:bottom w:val="single" w:sz="4" w:space="0" w:color="auto"/>
              <w:right w:val="nil"/>
            </w:tcBorders>
            <w:shd w:val="clear" w:color="auto" w:fill="auto"/>
            <w:noWrap/>
            <w:vAlign w:val="bottom"/>
          </w:tcPr>
          <w:p w14:paraId="17BD00D7" w14:textId="77777777" w:rsidR="00D619FF" w:rsidRPr="002579B1" w:rsidRDefault="00D619FF">
            <w:pPr>
              <w:pStyle w:val="NoSpacing"/>
              <w:rPr>
                <w:rFonts w:ascii="Arial" w:hAnsi="Arial" w:cs="Arial"/>
                <w:b/>
                <w:bCs/>
              </w:rPr>
            </w:pPr>
            <w:r w:rsidRPr="002579B1">
              <w:rPr>
                <w:rFonts w:ascii="Arial" w:hAnsi="Arial" w:cs="Arial"/>
                <w:b/>
                <w:bCs/>
              </w:rPr>
              <w:t>Qualifying for a Mortgage</w:t>
            </w:r>
          </w:p>
        </w:tc>
        <w:tc>
          <w:tcPr>
            <w:tcW w:w="3111" w:type="dxa"/>
            <w:tcBorders>
              <w:top w:val="nil"/>
              <w:left w:val="nil"/>
              <w:bottom w:val="single" w:sz="4" w:space="0" w:color="auto"/>
              <w:right w:val="nil"/>
            </w:tcBorders>
            <w:shd w:val="clear" w:color="auto" w:fill="auto"/>
            <w:noWrap/>
            <w:vAlign w:val="bottom"/>
          </w:tcPr>
          <w:p w14:paraId="48D5F459"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530BD5AB"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0810EB13"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0C16E53D"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65650483"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6F6B0DFF"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7904EBDD"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4CD983C8"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4FA16B4B"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2A16C3AB"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0DCE11F8" w14:textId="77777777" w:rsidR="00D619FF" w:rsidRPr="002579B1" w:rsidRDefault="00D619FF">
            <w:pPr>
              <w:pStyle w:val="NoSpacing"/>
              <w:rPr>
                <w:rFonts w:ascii="Arial" w:hAnsi="Arial" w:cs="Arial"/>
              </w:rPr>
            </w:pPr>
            <w:r w:rsidRPr="002579B1">
              <w:rPr>
                <w:rFonts w:ascii="Arial" w:hAnsi="Arial" w:cs="Arial"/>
              </w:rPr>
              <w:t> </w:t>
            </w:r>
          </w:p>
        </w:tc>
        <w:tc>
          <w:tcPr>
            <w:tcW w:w="1996" w:type="dxa"/>
            <w:tcBorders>
              <w:top w:val="nil"/>
              <w:left w:val="nil"/>
              <w:bottom w:val="single" w:sz="4" w:space="0" w:color="auto"/>
              <w:right w:val="nil"/>
            </w:tcBorders>
            <w:shd w:val="clear" w:color="auto" w:fill="auto"/>
            <w:noWrap/>
            <w:vAlign w:val="bottom"/>
          </w:tcPr>
          <w:p w14:paraId="35940806" w14:textId="77777777" w:rsidR="00D619FF" w:rsidRPr="002579B1" w:rsidRDefault="00D619FF">
            <w:pPr>
              <w:pStyle w:val="NoSpacing"/>
              <w:rPr>
                <w:rFonts w:ascii="Arial" w:hAnsi="Arial" w:cs="Arial"/>
              </w:rPr>
            </w:pPr>
            <w:r w:rsidRPr="002579B1">
              <w:rPr>
                <w:rFonts w:ascii="Arial" w:hAnsi="Arial" w:cs="Arial"/>
              </w:rPr>
              <w:t> </w:t>
            </w:r>
          </w:p>
        </w:tc>
        <w:tc>
          <w:tcPr>
            <w:tcW w:w="420" w:type="dxa"/>
            <w:gridSpan w:val="2"/>
            <w:tcBorders>
              <w:top w:val="nil"/>
              <w:left w:val="nil"/>
              <w:bottom w:val="single" w:sz="4" w:space="0" w:color="auto"/>
              <w:right w:val="nil"/>
            </w:tcBorders>
            <w:shd w:val="clear" w:color="auto" w:fill="auto"/>
            <w:noWrap/>
            <w:vAlign w:val="bottom"/>
          </w:tcPr>
          <w:p w14:paraId="0B04991D" w14:textId="77777777" w:rsidR="00D619FF" w:rsidRPr="002579B1" w:rsidRDefault="00D619FF">
            <w:pPr>
              <w:pStyle w:val="NoSpacing"/>
              <w:rPr>
                <w:rFonts w:ascii="Arial" w:hAnsi="Arial" w:cs="Arial"/>
              </w:rPr>
            </w:pPr>
            <w:r w:rsidRPr="002579B1">
              <w:rPr>
                <w:rFonts w:ascii="Arial" w:hAnsi="Arial" w:cs="Arial"/>
              </w:rPr>
              <w:t> </w:t>
            </w:r>
          </w:p>
        </w:tc>
        <w:tc>
          <w:tcPr>
            <w:tcW w:w="3111" w:type="dxa"/>
            <w:tcBorders>
              <w:top w:val="nil"/>
              <w:left w:val="nil"/>
              <w:bottom w:val="single" w:sz="4" w:space="0" w:color="auto"/>
              <w:right w:val="nil"/>
            </w:tcBorders>
            <w:shd w:val="clear" w:color="auto" w:fill="auto"/>
            <w:noWrap/>
            <w:vAlign w:val="bottom"/>
          </w:tcPr>
          <w:p w14:paraId="4A729339"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2886D98F"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58551359"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52D41359"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2CF72B41"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21432200"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277C151F"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5E4305CD"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4C426483"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02665941"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465D34F0" w14:textId="77777777" w:rsidR="00D619FF" w:rsidRPr="002579B1" w:rsidRDefault="00D619FF">
            <w:pPr>
              <w:pStyle w:val="NoSpacing"/>
              <w:rPr>
                <w:rFonts w:ascii="Arial" w:hAnsi="Arial" w:cs="Arial"/>
              </w:rPr>
            </w:pPr>
            <w:r w:rsidRPr="002579B1">
              <w:rPr>
                <w:rFonts w:ascii="Arial" w:hAnsi="Arial" w:cs="Arial"/>
              </w:rPr>
              <w:t> </w:t>
            </w:r>
          </w:p>
        </w:tc>
        <w:tc>
          <w:tcPr>
            <w:tcW w:w="5527" w:type="dxa"/>
            <w:gridSpan w:val="4"/>
            <w:tcBorders>
              <w:top w:val="single" w:sz="4" w:space="0" w:color="auto"/>
              <w:left w:val="nil"/>
              <w:bottom w:val="single" w:sz="4" w:space="0" w:color="auto"/>
              <w:right w:val="nil"/>
            </w:tcBorders>
            <w:shd w:val="clear" w:color="auto" w:fill="auto"/>
            <w:noWrap/>
            <w:vAlign w:val="bottom"/>
          </w:tcPr>
          <w:p w14:paraId="00C4AF69" w14:textId="77777777" w:rsidR="00D619FF" w:rsidRPr="002579B1" w:rsidRDefault="00D619FF">
            <w:pPr>
              <w:pStyle w:val="NoSpacing"/>
              <w:rPr>
                <w:rFonts w:ascii="Arial" w:hAnsi="Arial" w:cs="Arial"/>
              </w:rPr>
            </w:pPr>
            <w:r w:rsidRPr="002579B1">
              <w:rPr>
                <w:rFonts w:ascii="Arial" w:hAnsi="Arial" w:cs="Arial"/>
              </w:rPr>
              <w:t>Borrower qualifications</w:t>
            </w:r>
          </w:p>
        </w:tc>
        <w:tc>
          <w:tcPr>
            <w:tcW w:w="299" w:type="dxa"/>
            <w:tcBorders>
              <w:top w:val="nil"/>
              <w:left w:val="nil"/>
              <w:bottom w:val="single" w:sz="4" w:space="0" w:color="auto"/>
              <w:right w:val="nil"/>
            </w:tcBorders>
            <w:shd w:val="clear" w:color="auto" w:fill="auto"/>
            <w:noWrap/>
            <w:vAlign w:val="bottom"/>
          </w:tcPr>
          <w:p w14:paraId="148A08EB"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0E84D493"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18DBC909"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42BC0DE3"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436D94B8"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5DEF3181"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3C4B19D3"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282A8613"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172A218D"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2B7AB7A1" w14:textId="77777777" w:rsidR="00D619FF" w:rsidRPr="002579B1" w:rsidRDefault="00D619FF">
            <w:pPr>
              <w:pStyle w:val="NoSpacing"/>
              <w:rPr>
                <w:rFonts w:ascii="Arial" w:hAnsi="Arial" w:cs="Arial"/>
              </w:rPr>
            </w:pPr>
            <w:r w:rsidRPr="002579B1">
              <w:rPr>
                <w:rFonts w:ascii="Arial" w:hAnsi="Arial" w:cs="Arial"/>
              </w:rPr>
              <w:t> </w:t>
            </w:r>
          </w:p>
        </w:tc>
        <w:tc>
          <w:tcPr>
            <w:tcW w:w="1996" w:type="dxa"/>
            <w:tcBorders>
              <w:top w:val="nil"/>
              <w:left w:val="nil"/>
              <w:bottom w:val="single" w:sz="4" w:space="0" w:color="auto"/>
              <w:right w:val="nil"/>
            </w:tcBorders>
            <w:shd w:val="clear" w:color="auto" w:fill="auto"/>
            <w:noWrap/>
            <w:vAlign w:val="bottom"/>
          </w:tcPr>
          <w:p w14:paraId="1DE36AFE"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388C520A" w14:textId="77777777" w:rsidR="00D619FF" w:rsidRPr="002579B1" w:rsidRDefault="00D619FF">
            <w:pPr>
              <w:pStyle w:val="NoSpacing"/>
              <w:rPr>
                <w:rFonts w:ascii="Arial" w:hAnsi="Arial" w:cs="Arial"/>
              </w:rPr>
            </w:pPr>
            <w:r w:rsidRPr="002579B1">
              <w:rPr>
                <w:rFonts w:ascii="Arial" w:hAnsi="Arial" w:cs="Arial"/>
              </w:rPr>
              <w:t> </w:t>
            </w:r>
          </w:p>
        </w:tc>
        <w:tc>
          <w:tcPr>
            <w:tcW w:w="3531" w:type="dxa"/>
            <w:gridSpan w:val="3"/>
            <w:tcBorders>
              <w:top w:val="single" w:sz="4" w:space="0" w:color="auto"/>
              <w:left w:val="nil"/>
              <w:bottom w:val="single" w:sz="4" w:space="0" w:color="auto"/>
              <w:right w:val="nil"/>
            </w:tcBorders>
            <w:shd w:val="clear" w:color="auto" w:fill="auto"/>
            <w:noWrap/>
            <w:vAlign w:val="bottom"/>
          </w:tcPr>
          <w:p w14:paraId="7A341336" w14:textId="77777777" w:rsidR="00D619FF" w:rsidRPr="002579B1" w:rsidRDefault="00D619FF">
            <w:pPr>
              <w:pStyle w:val="NoSpacing"/>
              <w:rPr>
                <w:rFonts w:ascii="Arial" w:hAnsi="Arial" w:cs="Arial"/>
              </w:rPr>
            </w:pPr>
            <w:r w:rsidRPr="002579B1">
              <w:rPr>
                <w:rFonts w:ascii="Arial" w:hAnsi="Arial" w:cs="Arial"/>
              </w:rPr>
              <w:t>capacity (income)</w:t>
            </w:r>
          </w:p>
        </w:tc>
        <w:tc>
          <w:tcPr>
            <w:tcW w:w="299" w:type="dxa"/>
            <w:tcBorders>
              <w:top w:val="nil"/>
              <w:left w:val="nil"/>
              <w:bottom w:val="single" w:sz="4" w:space="0" w:color="auto"/>
              <w:right w:val="nil"/>
            </w:tcBorders>
            <w:shd w:val="clear" w:color="auto" w:fill="auto"/>
            <w:noWrap/>
            <w:vAlign w:val="bottom"/>
          </w:tcPr>
          <w:p w14:paraId="3AD1E6B1"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218BF9AE"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11F658D6"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32BACE4D"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43894188"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03A3C4EB"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3CC61BED"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126BD9D1"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4655D884" w14:textId="77777777" w:rsidR="00D619FF" w:rsidRPr="002579B1" w:rsidRDefault="00D619FF">
            <w:pPr>
              <w:pStyle w:val="NoSpacing"/>
              <w:rPr>
                <w:rFonts w:ascii="Arial" w:hAnsi="Arial" w:cs="Arial"/>
              </w:rPr>
            </w:pPr>
            <w:r w:rsidRPr="002579B1">
              <w:rPr>
                <w:rFonts w:ascii="Arial" w:hAnsi="Arial" w:cs="Arial"/>
              </w:rPr>
              <w:t> </w:t>
            </w:r>
          </w:p>
        </w:tc>
        <w:tc>
          <w:tcPr>
            <w:tcW w:w="1996" w:type="dxa"/>
            <w:tcBorders>
              <w:top w:val="nil"/>
              <w:left w:val="nil"/>
              <w:bottom w:val="single" w:sz="4" w:space="0" w:color="auto"/>
              <w:right w:val="nil"/>
            </w:tcBorders>
            <w:shd w:val="clear" w:color="auto" w:fill="auto"/>
            <w:noWrap/>
            <w:vAlign w:val="bottom"/>
          </w:tcPr>
          <w:p w14:paraId="666025EE"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119BFD78" w14:textId="77777777" w:rsidR="00D619FF" w:rsidRPr="002579B1" w:rsidRDefault="00D619FF">
            <w:pPr>
              <w:pStyle w:val="NoSpacing"/>
              <w:rPr>
                <w:rFonts w:ascii="Arial" w:hAnsi="Arial" w:cs="Arial"/>
              </w:rPr>
            </w:pPr>
            <w:r w:rsidRPr="002579B1">
              <w:rPr>
                <w:rFonts w:ascii="Arial" w:hAnsi="Arial" w:cs="Arial"/>
              </w:rPr>
              <w:t> </w:t>
            </w:r>
          </w:p>
        </w:tc>
        <w:tc>
          <w:tcPr>
            <w:tcW w:w="3830" w:type="dxa"/>
            <w:gridSpan w:val="4"/>
            <w:tcBorders>
              <w:top w:val="single" w:sz="4" w:space="0" w:color="auto"/>
              <w:left w:val="nil"/>
              <w:bottom w:val="single" w:sz="4" w:space="0" w:color="auto"/>
              <w:right w:val="nil"/>
            </w:tcBorders>
            <w:shd w:val="clear" w:color="auto" w:fill="auto"/>
            <w:noWrap/>
            <w:vAlign w:val="bottom"/>
          </w:tcPr>
          <w:p w14:paraId="2857AE8D" w14:textId="77777777" w:rsidR="00D619FF" w:rsidRPr="002579B1" w:rsidRDefault="00D619FF">
            <w:pPr>
              <w:pStyle w:val="NoSpacing"/>
              <w:rPr>
                <w:rFonts w:ascii="Arial" w:hAnsi="Arial" w:cs="Arial"/>
              </w:rPr>
            </w:pPr>
            <w:r w:rsidRPr="002579B1">
              <w:rPr>
                <w:rFonts w:ascii="Arial" w:hAnsi="Arial" w:cs="Arial"/>
              </w:rPr>
              <w:t>capital (cash reserves)</w:t>
            </w:r>
          </w:p>
        </w:tc>
        <w:tc>
          <w:tcPr>
            <w:tcW w:w="299" w:type="dxa"/>
            <w:tcBorders>
              <w:top w:val="nil"/>
              <w:left w:val="nil"/>
              <w:bottom w:val="single" w:sz="4" w:space="0" w:color="auto"/>
              <w:right w:val="nil"/>
            </w:tcBorders>
            <w:shd w:val="clear" w:color="auto" w:fill="auto"/>
            <w:noWrap/>
            <w:vAlign w:val="bottom"/>
          </w:tcPr>
          <w:p w14:paraId="46D0156A"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37D25435"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1AF540C9"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4DC31617"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50335D9A"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5D9AB057"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7D00C4D1"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4E8FE318" w14:textId="77777777" w:rsidR="00D619FF" w:rsidRPr="002579B1" w:rsidRDefault="00D619FF">
            <w:pPr>
              <w:pStyle w:val="NoSpacing"/>
              <w:rPr>
                <w:rFonts w:ascii="Arial" w:hAnsi="Arial" w:cs="Arial"/>
              </w:rPr>
            </w:pPr>
            <w:r w:rsidRPr="002579B1">
              <w:rPr>
                <w:rFonts w:ascii="Arial" w:hAnsi="Arial" w:cs="Arial"/>
              </w:rPr>
              <w:t> </w:t>
            </w:r>
          </w:p>
        </w:tc>
        <w:tc>
          <w:tcPr>
            <w:tcW w:w="1996" w:type="dxa"/>
            <w:tcBorders>
              <w:top w:val="nil"/>
              <w:left w:val="nil"/>
              <w:bottom w:val="single" w:sz="4" w:space="0" w:color="auto"/>
              <w:right w:val="nil"/>
            </w:tcBorders>
            <w:shd w:val="clear" w:color="auto" w:fill="auto"/>
            <w:noWrap/>
            <w:vAlign w:val="bottom"/>
          </w:tcPr>
          <w:p w14:paraId="0107E418"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26C60E10" w14:textId="77777777" w:rsidR="00D619FF" w:rsidRPr="002579B1" w:rsidRDefault="00D619FF">
            <w:pPr>
              <w:pStyle w:val="NoSpacing"/>
              <w:rPr>
                <w:rFonts w:ascii="Arial" w:hAnsi="Arial" w:cs="Arial"/>
              </w:rPr>
            </w:pPr>
            <w:r w:rsidRPr="002579B1">
              <w:rPr>
                <w:rFonts w:ascii="Arial" w:hAnsi="Arial" w:cs="Arial"/>
              </w:rPr>
              <w:t> </w:t>
            </w:r>
          </w:p>
        </w:tc>
        <w:tc>
          <w:tcPr>
            <w:tcW w:w="3830" w:type="dxa"/>
            <w:gridSpan w:val="4"/>
            <w:tcBorders>
              <w:top w:val="single" w:sz="4" w:space="0" w:color="auto"/>
              <w:left w:val="nil"/>
              <w:bottom w:val="single" w:sz="4" w:space="0" w:color="auto"/>
              <w:right w:val="nil"/>
            </w:tcBorders>
            <w:shd w:val="clear" w:color="auto" w:fill="auto"/>
            <w:noWrap/>
            <w:vAlign w:val="bottom"/>
          </w:tcPr>
          <w:p w14:paraId="17164F23" w14:textId="77777777" w:rsidR="00D619FF" w:rsidRPr="002579B1" w:rsidRDefault="00D619FF">
            <w:pPr>
              <w:pStyle w:val="NoSpacing"/>
              <w:rPr>
                <w:rFonts w:ascii="Arial" w:hAnsi="Arial" w:cs="Arial"/>
              </w:rPr>
            </w:pPr>
            <w:r w:rsidRPr="002579B1">
              <w:rPr>
                <w:rFonts w:ascii="Arial" w:hAnsi="Arial" w:cs="Arial"/>
              </w:rPr>
              <w:t>credit (usage, payment history)</w:t>
            </w:r>
          </w:p>
        </w:tc>
        <w:tc>
          <w:tcPr>
            <w:tcW w:w="299" w:type="dxa"/>
            <w:tcBorders>
              <w:top w:val="nil"/>
              <w:left w:val="nil"/>
              <w:bottom w:val="single" w:sz="4" w:space="0" w:color="auto"/>
              <w:right w:val="nil"/>
            </w:tcBorders>
            <w:shd w:val="clear" w:color="auto" w:fill="auto"/>
            <w:noWrap/>
            <w:vAlign w:val="bottom"/>
          </w:tcPr>
          <w:p w14:paraId="4DE6B018"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25FE57A8"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29759C67"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1FFDE320"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69FF15F1"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79F9BE27"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60835B3A"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218B8070" w14:textId="77777777" w:rsidR="00D619FF" w:rsidRPr="002579B1" w:rsidRDefault="00D619FF">
            <w:pPr>
              <w:pStyle w:val="NoSpacing"/>
              <w:rPr>
                <w:rFonts w:ascii="Arial" w:hAnsi="Arial" w:cs="Arial"/>
              </w:rPr>
            </w:pPr>
            <w:r w:rsidRPr="002579B1">
              <w:rPr>
                <w:rFonts w:ascii="Arial" w:hAnsi="Arial" w:cs="Arial"/>
              </w:rPr>
              <w:t> </w:t>
            </w:r>
          </w:p>
        </w:tc>
        <w:tc>
          <w:tcPr>
            <w:tcW w:w="1996" w:type="dxa"/>
            <w:tcBorders>
              <w:top w:val="nil"/>
              <w:left w:val="nil"/>
              <w:bottom w:val="single" w:sz="4" w:space="0" w:color="auto"/>
              <w:right w:val="nil"/>
            </w:tcBorders>
            <w:shd w:val="clear" w:color="auto" w:fill="auto"/>
            <w:noWrap/>
            <w:vAlign w:val="bottom"/>
          </w:tcPr>
          <w:p w14:paraId="7FCAFB8F"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2921A9F7" w14:textId="77777777" w:rsidR="00D619FF" w:rsidRPr="002579B1" w:rsidRDefault="00D619FF">
            <w:pPr>
              <w:pStyle w:val="NoSpacing"/>
              <w:rPr>
                <w:rFonts w:ascii="Arial" w:hAnsi="Arial" w:cs="Arial"/>
              </w:rPr>
            </w:pPr>
            <w:r w:rsidRPr="002579B1">
              <w:rPr>
                <w:rFonts w:ascii="Arial" w:hAnsi="Arial" w:cs="Arial"/>
              </w:rPr>
              <w:t> </w:t>
            </w:r>
          </w:p>
        </w:tc>
        <w:tc>
          <w:tcPr>
            <w:tcW w:w="3830" w:type="dxa"/>
            <w:gridSpan w:val="4"/>
            <w:tcBorders>
              <w:top w:val="single" w:sz="4" w:space="0" w:color="auto"/>
              <w:left w:val="nil"/>
              <w:bottom w:val="single" w:sz="4" w:space="0" w:color="auto"/>
              <w:right w:val="nil"/>
            </w:tcBorders>
            <w:shd w:val="clear" w:color="auto" w:fill="auto"/>
            <w:noWrap/>
            <w:vAlign w:val="bottom"/>
          </w:tcPr>
          <w:p w14:paraId="0B823CE1" w14:textId="77777777" w:rsidR="00D619FF" w:rsidRPr="002579B1" w:rsidRDefault="00D619FF">
            <w:pPr>
              <w:pStyle w:val="NoSpacing"/>
              <w:rPr>
                <w:rFonts w:ascii="Arial" w:hAnsi="Arial" w:cs="Arial"/>
              </w:rPr>
            </w:pPr>
            <w:r w:rsidRPr="002579B1">
              <w:rPr>
                <w:rFonts w:ascii="Arial" w:hAnsi="Arial" w:cs="Arial"/>
              </w:rPr>
              <w:t>collateral (value of property)</w:t>
            </w:r>
          </w:p>
        </w:tc>
        <w:tc>
          <w:tcPr>
            <w:tcW w:w="299" w:type="dxa"/>
            <w:tcBorders>
              <w:top w:val="nil"/>
              <w:left w:val="nil"/>
              <w:bottom w:val="single" w:sz="4" w:space="0" w:color="auto"/>
              <w:right w:val="nil"/>
            </w:tcBorders>
            <w:shd w:val="clear" w:color="auto" w:fill="auto"/>
            <w:noWrap/>
            <w:vAlign w:val="bottom"/>
          </w:tcPr>
          <w:p w14:paraId="1E66368B"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52472BD1"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0F68C90B"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41F575DA"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00B6F149"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05531CC5"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49845EF0"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2A4FA51C" w14:textId="77777777" w:rsidR="00D619FF" w:rsidRPr="002579B1" w:rsidRDefault="00D619FF">
            <w:pPr>
              <w:pStyle w:val="NoSpacing"/>
              <w:rPr>
                <w:rFonts w:ascii="Arial" w:hAnsi="Arial" w:cs="Arial"/>
              </w:rPr>
            </w:pPr>
            <w:r w:rsidRPr="002579B1">
              <w:rPr>
                <w:rFonts w:ascii="Arial" w:hAnsi="Arial" w:cs="Arial"/>
              </w:rPr>
              <w:t> </w:t>
            </w:r>
          </w:p>
        </w:tc>
        <w:tc>
          <w:tcPr>
            <w:tcW w:w="5527" w:type="dxa"/>
            <w:gridSpan w:val="4"/>
            <w:tcBorders>
              <w:top w:val="single" w:sz="4" w:space="0" w:color="auto"/>
              <w:left w:val="nil"/>
              <w:bottom w:val="single" w:sz="4" w:space="0" w:color="auto"/>
              <w:right w:val="nil"/>
            </w:tcBorders>
            <w:shd w:val="clear" w:color="auto" w:fill="auto"/>
            <w:noWrap/>
            <w:vAlign w:val="bottom"/>
          </w:tcPr>
          <w:p w14:paraId="4C7DE003" w14:textId="77777777" w:rsidR="00D619FF" w:rsidRPr="002579B1" w:rsidRDefault="00D619FF">
            <w:pPr>
              <w:pStyle w:val="NoSpacing"/>
              <w:rPr>
                <w:rFonts w:ascii="Arial" w:hAnsi="Arial" w:cs="Arial"/>
              </w:rPr>
            </w:pPr>
            <w:r w:rsidRPr="002579B1">
              <w:rPr>
                <w:rFonts w:ascii="Arial" w:hAnsi="Arial" w:cs="Arial"/>
              </w:rPr>
              <w:t>Mortgage qualifying process</w:t>
            </w:r>
          </w:p>
        </w:tc>
        <w:tc>
          <w:tcPr>
            <w:tcW w:w="299" w:type="dxa"/>
            <w:tcBorders>
              <w:top w:val="nil"/>
              <w:left w:val="nil"/>
              <w:bottom w:val="single" w:sz="4" w:space="0" w:color="auto"/>
              <w:right w:val="nil"/>
            </w:tcBorders>
            <w:shd w:val="clear" w:color="auto" w:fill="auto"/>
            <w:noWrap/>
            <w:vAlign w:val="bottom"/>
          </w:tcPr>
          <w:p w14:paraId="1407BFD0"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0856578C"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7369462F"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28B67F59"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7C403FFC"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47E3B1C3"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05277291"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5562C74B"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182E3FD8"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763AFD18" w14:textId="77777777" w:rsidR="00D619FF" w:rsidRPr="002579B1" w:rsidRDefault="00D619FF">
            <w:pPr>
              <w:pStyle w:val="NoSpacing"/>
              <w:rPr>
                <w:rFonts w:ascii="Arial" w:hAnsi="Arial" w:cs="Arial"/>
              </w:rPr>
            </w:pPr>
            <w:r w:rsidRPr="002579B1">
              <w:rPr>
                <w:rFonts w:ascii="Arial" w:hAnsi="Arial" w:cs="Arial"/>
              </w:rPr>
              <w:t> </w:t>
            </w:r>
          </w:p>
        </w:tc>
        <w:tc>
          <w:tcPr>
            <w:tcW w:w="1996" w:type="dxa"/>
            <w:tcBorders>
              <w:top w:val="nil"/>
              <w:left w:val="nil"/>
              <w:bottom w:val="single" w:sz="4" w:space="0" w:color="auto"/>
              <w:right w:val="nil"/>
            </w:tcBorders>
            <w:shd w:val="clear" w:color="auto" w:fill="auto"/>
            <w:noWrap/>
            <w:vAlign w:val="bottom"/>
          </w:tcPr>
          <w:p w14:paraId="500C6EBD"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08012D98" w14:textId="77777777" w:rsidR="00D619FF" w:rsidRPr="002579B1" w:rsidRDefault="00D619FF">
            <w:pPr>
              <w:pStyle w:val="NoSpacing"/>
              <w:rPr>
                <w:rFonts w:ascii="Arial" w:hAnsi="Arial" w:cs="Arial"/>
              </w:rPr>
            </w:pPr>
            <w:r w:rsidRPr="002579B1">
              <w:rPr>
                <w:rFonts w:ascii="Arial" w:hAnsi="Arial" w:cs="Arial"/>
              </w:rPr>
              <w:t> </w:t>
            </w:r>
          </w:p>
        </w:tc>
        <w:tc>
          <w:tcPr>
            <w:tcW w:w="3531" w:type="dxa"/>
            <w:gridSpan w:val="3"/>
            <w:tcBorders>
              <w:top w:val="single" w:sz="4" w:space="0" w:color="auto"/>
              <w:left w:val="nil"/>
              <w:bottom w:val="single" w:sz="4" w:space="0" w:color="auto"/>
              <w:right w:val="nil"/>
            </w:tcBorders>
            <w:shd w:val="clear" w:color="auto" w:fill="auto"/>
            <w:noWrap/>
            <w:vAlign w:val="bottom"/>
          </w:tcPr>
          <w:p w14:paraId="303EC708" w14:textId="77777777" w:rsidR="00D619FF" w:rsidRPr="002579B1" w:rsidRDefault="00D619FF">
            <w:pPr>
              <w:pStyle w:val="NoSpacing"/>
              <w:rPr>
                <w:rFonts w:ascii="Arial" w:hAnsi="Arial" w:cs="Arial"/>
              </w:rPr>
            </w:pPr>
            <w:r w:rsidRPr="002579B1">
              <w:rPr>
                <w:rFonts w:ascii="Arial" w:hAnsi="Arial" w:cs="Arial"/>
              </w:rPr>
              <w:t>qualifying ratios</w:t>
            </w:r>
          </w:p>
        </w:tc>
        <w:tc>
          <w:tcPr>
            <w:tcW w:w="299" w:type="dxa"/>
            <w:tcBorders>
              <w:top w:val="nil"/>
              <w:left w:val="nil"/>
              <w:bottom w:val="single" w:sz="4" w:space="0" w:color="auto"/>
              <w:right w:val="nil"/>
            </w:tcBorders>
            <w:shd w:val="clear" w:color="auto" w:fill="auto"/>
            <w:noWrap/>
            <w:vAlign w:val="bottom"/>
          </w:tcPr>
          <w:p w14:paraId="73665B30"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38C5461C"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031F7BD0"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69DD93A8"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74767D9B"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00BD9188"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0384C961"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72A50753"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415409E2" w14:textId="77777777" w:rsidR="00D619FF" w:rsidRPr="002579B1" w:rsidRDefault="00D619FF">
            <w:pPr>
              <w:pStyle w:val="NoSpacing"/>
              <w:rPr>
                <w:rFonts w:ascii="Arial" w:hAnsi="Arial" w:cs="Arial"/>
              </w:rPr>
            </w:pPr>
            <w:r w:rsidRPr="002579B1">
              <w:rPr>
                <w:rFonts w:ascii="Arial" w:hAnsi="Arial" w:cs="Arial"/>
              </w:rPr>
              <w:t> </w:t>
            </w:r>
          </w:p>
        </w:tc>
        <w:tc>
          <w:tcPr>
            <w:tcW w:w="1996" w:type="dxa"/>
            <w:tcBorders>
              <w:top w:val="nil"/>
              <w:left w:val="nil"/>
              <w:bottom w:val="single" w:sz="4" w:space="0" w:color="auto"/>
              <w:right w:val="nil"/>
            </w:tcBorders>
            <w:shd w:val="clear" w:color="auto" w:fill="auto"/>
            <w:noWrap/>
            <w:vAlign w:val="bottom"/>
          </w:tcPr>
          <w:p w14:paraId="500BF774"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7620ECB6" w14:textId="77777777" w:rsidR="00D619FF" w:rsidRPr="002579B1" w:rsidRDefault="00D619FF">
            <w:pPr>
              <w:pStyle w:val="NoSpacing"/>
              <w:rPr>
                <w:rFonts w:ascii="Arial" w:hAnsi="Arial" w:cs="Arial"/>
              </w:rPr>
            </w:pPr>
            <w:r w:rsidRPr="002579B1">
              <w:rPr>
                <w:rFonts w:ascii="Arial" w:hAnsi="Arial" w:cs="Arial"/>
              </w:rPr>
              <w:t> </w:t>
            </w:r>
          </w:p>
        </w:tc>
        <w:tc>
          <w:tcPr>
            <w:tcW w:w="4129" w:type="dxa"/>
            <w:gridSpan w:val="5"/>
            <w:tcBorders>
              <w:top w:val="single" w:sz="4" w:space="0" w:color="auto"/>
              <w:left w:val="nil"/>
              <w:bottom w:val="single" w:sz="4" w:space="0" w:color="auto"/>
              <w:right w:val="nil"/>
            </w:tcBorders>
            <w:shd w:val="clear" w:color="auto" w:fill="auto"/>
            <w:noWrap/>
            <w:vAlign w:val="bottom"/>
          </w:tcPr>
          <w:p w14:paraId="6825FE92" w14:textId="77777777" w:rsidR="00D619FF" w:rsidRPr="002579B1" w:rsidRDefault="00D619FF">
            <w:pPr>
              <w:pStyle w:val="NoSpacing"/>
              <w:rPr>
                <w:rFonts w:ascii="Arial" w:hAnsi="Arial" w:cs="Arial"/>
              </w:rPr>
            </w:pPr>
            <w:r w:rsidRPr="002579B1">
              <w:rPr>
                <w:rFonts w:ascii="Arial" w:hAnsi="Arial" w:cs="Arial"/>
              </w:rPr>
              <w:t>credit scoring and automated underwriting</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14A41C01"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76D31A97"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1BB016F5"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4D6D7178"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7AA6F8D5"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0CD032A8"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4016F669" w14:textId="77777777" w:rsidR="00D619FF" w:rsidRPr="002579B1" w:rsidRDefault="00D619FF">
            <w:pPr>
              <w:pStyle w:val="NoSpacing"/>
              <w:rPr>
                <w:rFonts w:ascii="Arial" w:hAnsi="Arial" w:cs="Arial"/>
              </w:rPr>
            </w:pPr>
            <w:r w:rsidRPr="002579B1">
              <w:rPr>
                <w:rFonts w:ascii="Arial" w:hAnsi="Arial" w:cs="Arial"/>
              </w:rPr>
              <w:t> </w:t>
            </w:r>
          </w:p>
        </w:tc>
        <w:tc>
          <w:tcPr>
            <w:tcW w:w="1996" w:type="dxa"/>
            <w:tcBorders>
              <w:top w:val="nil"/>
              <w:left w:val="nil"/>
              <w:bottom w:val="single" w:sz="4" w:space="0" w:color="auto"/>
              <w:right w:val="nil"/>
            </w:tcBorders>
            <w:shd w:val="clear" w:color="auto" w:fill="auto"/>
            <w:noWrap/>
            <w:vAlign w:val="bottom"/>
          </w:tcPr>
          <w:p w14:paraId="4BF7EC57"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0132A96A" w14:textId="77777777" w:rsidR="00D619FF" w:rsidRPr="002579B1" w:rsidRDefault="00D619FF">
            <w:pPr>
              <w:pStyle w:val="NoSpacing"/>
              <w:rPr>
                <w:rFonts w:ascii="Arial" w:hAnsi="Arial" w:cs="Arial"/>
              </w:rPr>
            </w:pPr>
            <w:r w:rsidRPr="002579B1">
              <w:rPr>
                <w:rFonts w:ascii="Arial" w:hAnsi="Arial" w:cs="Arial"/>
              </w:rPr>
              <w:t> </w:t>
            </w:r>
          </w:p>
        </w:tc>
        <w:tc>
          <w:tcPr>
            <w:tcW w:w="3232" w:type="dxa"/>
            <w:gridSpan w:val="2"/>
            <w:tcBorders>
              <w:top w:val="nil"/>
              <w:left w:val="nil"/>
              <w:bottom w:val="single" w:sz="4" w:space="0" w:color="auto"/>
              <w:right w:val="nil"/>
            </w:tcBorders>
            <w:shd w:val="clear" w:color="auto" w:fill="auto"/>
            <w:noWrap/>
            <w:vAlign w:val="bottom"/>
          </w:tcPr>
          <w:p w14:paraId="0F99F8E4"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20EDEAD8"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62571F4B"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435878FE"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34268A48"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4593B61C"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4EBE34BA"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71F99444"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0EB9E699"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6CB8E41D" w14:textId="77777777" w:rsidTr="00D619FF">
        <w:trPr>
          <w:trHeight w:val="255"/>
        </w:trPr>
        <w:tc>
          <w:tcPr>
            <w:tcW w:w="2594" w:type="dxa"/>
            <w:gridSpan w:val="3"/>
            <w:tcBorders>
              <w:top w:val="single" w:sz="4" w:space="0" w:color="auto"/>
              <w:left w:val="single" w:sz="4" w:space="0" w:color="auto"/>
              <w:bottom w:val="single" w:sz="4" w:space="0" w:color="auto"/>
              <w:right w:val="nil"/>
            </w:tcBorders>
            <w:shd w:val="clear" w:color="auto" w:fill="auto"/>
            <w:noWrap/>
            <w:vAlign w:val="bottom"/>
          </w:tcPr>
          <w:p w14:paraId="2A341DEA" w14:textId="77777777" w:rsidR="00D619FF" w:rsidRPr="002579B1" w:rsidRDefault="00D619FF">
            <w:pPr>
              <w:pStyle w:val="NoSpacing"/>
              <w:rPr>
                <w:rFonts w:ascii="Arial" w:hAnsi="Arial" w:cs="Arial"/>
                <w:b/>
                <w:bCs/>
              </w:rPr>
            </w:pPr>
            <w:r w:rsidRPr="002579B1">
              <w:rPr>
                <w:rFonts w:ascii="Arial" w:hAnsi="Arial" w:cs="Arial"/>
                <w:b/>
                <w:bCs/>
              </w:rPr>
              <w:t>Shopping for a home</w:t>
            </w:r>
          </w:p>
        </w:tc>
        <w:tc>
          <w:tcPr>
            <w:tcW w:w="3232" w:type="dxa"/>
            <w:gridSpan w:val="2"/>
            <w:tcBorders>
              <w:top w:val="nil"/>
              <w:left w:val="nil"/>
              <w:bottom w:val="single" w:sz="4" w:space="0" w:color="auto"/>
              <w:right w:val="nil"/>
            </w:tcBorders>
            <w:shd w:val="clear" w:color="auto" w:fill="auto"/>
            <w:noWrap/>
            <w:vAlign w:val="bottom"/>
          </w:tcPr>
          <w:p w14:paraId="2C6C6D68"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56ADE8A0"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68C224A7"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7B051566"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0D12D821"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26FA1706"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6351FB06"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5B17F7B6"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4186D57D"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37D64B38"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0C142639" w14:textId="77777777" w:rsidR="00D619FF" w:rsidRPr="002579B1" w:rsidRDefault="00D619FF">
            <w:pPr>
              <w:pStyle w:val="NoSpacing"/>
              <w:rPr>
                <w:rFonts w:ascii="Arial" w:hAnsi="Arial" w:cs="Arial"/>
              </w:rPr>
            </w:pPr>
            <w:r w:rsidRPr="002579B1">
              <w:rPr>
                <w:rFonts w:ascii="Arial" w:hAnsi="Arial" w:cs="Arial"/>
              </w:rPr>
              <w:t> </w:t>
            </w:r>
          </w:p>
        </w:tc>
        <w:tc>
          <w:tcPr>
            <w:tcW w:w="1996" w:type="dxa"/>
            <w:tcBorders>
              <w:top w:val="nil"/>
              <w:left w:val="nil"/>
              <w:bottom w:val="single" w:sz="4" w:space="0" w:color="auto"/>
              <w:right w:val="nil"/>
            </w:tcBorders>
            <w:shd w:val="clear" w:color="auto" w:fill="auto"/>
            <w:noWrap/>
            <w:vAlign w:val="bottom"/>
          </w:tcPr>
          <w:p w14:paraId="7C0B0B94"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4EC839C8" w14:textId="77777777" w:rsidR="00D619FF" w:rsidRPr="002579B1" w:rsidRDefault="00D619FF">
            <w:pPr>
              <w:pStyle w:val="NoSpacing"/>
              <w:rPr>
                <w:rFonts w:ascii="Arial" w:hAnsi="Arial" w:cs="Arial"/>
              </w:rPr>
            </w:pPr>
            <w:r w:rsidRPr="002579B1">
              <w:rPr>
                <w:rFonts w:ascii="Arial" w:hAnsi="Arial" w:cs="Arial"/>
              </w:rPr>
              <w:t> </w:t>
            </w:r>
          </w:p>
        </w:tc>
        <w:tc>
          <w:tcPr>
            <w:tcW w:w="3232" w:type="dxa"/>
            <w:gridSpan w:val="2"/>
            <w:tcBorders>
              <w:top w:val="nil"/>
              <w:left w:val="nil"/>
              <w:bottom w:val="single" w:sz="4" w:space="0" w:color="auto"/>
              <w:right w:val="nil"/>
            </w:tcBorders>
            <w:shd w:val="clear" w:color="auto" w:fill="auto"/>
            <w:noWrap/>
            <w:vAlign w:val="bottom"/>
          </w:tcPr>
          <w:p w14:paraId="725D81CC"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08496EA4"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0426430D"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4AE70969"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1C60EA1F"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4D026D18"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712016A5"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7711AB7A"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7BEC6B1E"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41A2C06E"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33107DC9" w14:textId="77777777" w:rsidR="00D619FF" w:rsidRPr="002579B1" w:rsidRDefault="00D619FF">
            <w:pPr>
              <w:pStyle w:val="NoSpacing"/>
              <w:rPr>
                <w:rFonts w:ascii="Arial" w:hAnsi="Arial" w:cs="Arial"/>
              </w:rPr>
            </w:pPr>
            <w:r w:rsidRPr="002579B1">
              <w:rPr>
                <w:rFonts w:ascii="Arial" w:hAnsi="Arial" w:cs="Arial"/>
              </w:rPr>
              <w:t> </w:t>
            </w:r>
          </w:p>
        </w:tc>
        <w:tc>
          <w:tcPr>
            <w:tcW w:w="5826" w:type="dxa"/>
            <w:gridSpan w:val="5"/>
            <w:tcBorders>
              <w:top w:val="single" w:sz="4" w:space="0" w:color="auto"/>
              <w:left w:val="nil"/>
              <w:bottom w:val="single" w:sz="4" w:space="0" w:color="auto"/>
              <w:right w:val="nil"/>
            </w:tcBorders>
            <w:shd w:val="clear" w:color="auto" w:fill="auto"/>
            <w:noWrap/>
            <w:vAlign w:val="bottom"/>
          </w:tcPr>
          <w:p w14:paraId="1AB644B7" w14:textId="77777777" w:rsidR="00D619FF" w:rsidRPr="002579B1" w:rsidRDefault="00D619FF">
            <w:pPr>
              <w:pStyle w:val="NoSpacing"/>
              <w:rPr>
                <w:rFonts w:ascii="Arial" w:hAnsi="Arial" w:cs="Arial"/>
              </w:rPr>
            </w:pPr>
            <w:r w:rsidRPr="002579B1">
              <w:rPr>
                <w:rFonts w:ascii="Arial" w:hAnsi="Arial" w:cs="Arial"/>
              </w:rPr>
              <w:t>Legal aspects of homeownership</w:t>
            </w:r>
          </w:p>
        </w:tc>
        <w:tc>
          <w:tcPr>
            <w:tcW w:w="299" w:type="dxa"/>
            <w:tcBorders>
              <w:top w:val="nil"/>
              <w:left w:val="nil"/>
              <w:bottom w:val="single" w:sz="4" w:space="0" w:color="auto"/>
              <w:right w:val="nil"/>
            </w:tcBorders>
            <w:shd w:val="clear" w:color="auto" w:fill="auto"/>
            <w:noWrap/>
            <w:vAlign w:val="bottom"/>
          </w:tcPr>
          <w:p w14:paraId="5D76D8E6"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336BE724"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4D8F2605"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07B274C6"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64367312"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17E95AA6"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6E47555D"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32169DC3"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1BBD0851" w14:textId="77777777" w:rsidR="00D619FF" w:rsidRPr="002579B1" w:rsidRDefault="00D619FF">
            <w:pPr>
              <w:pStyle w:val="NoSpacing"/>
              <w:rPr>
                <w:rFonts w:ascii="Arial" w:hAnsi="Arial" w:cs="Arial"/>
              </w:rPr>
            </w:pPr>
            <w:r w:rsidRPr="002579B1">
              <w:rPr>
                <w:rFonts w:ascii="Arial" w:hAnsi="Arial" w:cs="Arial"/>
              </w:rPr>
              <w:t> </w:t>
            </w:r>
          </w:p>
        </w:tc>
        <w:tc>
          <w:tcPr>
            <w:tcW w:w="2295" w:type="dxa"/>
            <w:gridSpan w:val="2"/>
            <w:tcBorders>
              <w:top w:val="single" w:sz="4" w:space="0" w:color="auto"/>
              <w:left w:val="nil"/>
              <w:bottom w:val="single" w:sz="4" w:space="0" w:color="auto"/>
              <w:right w:val="nil"/>
            </w:tcBorders>
            <w:shd w:val="clear" w:color="auto" w:fill="auto"/>
            <w:noWrap/>
            <w:vAlign w:val="bottom"/>
          </w:tcPr>
          <w:p w14:paraId="3DF4C26C" w14:textId="77777777" w:rsidR="00D619FF" w:rsidRPr="002579B1" w:rsidRDefault="00D619FF">
            <w:pPr>
              <w:pStyle w:val="NoSpacing"/>
              <w:rPr>
                <w:rFonts w:ascii="Arial" w:hAnsi="Arial" w:cs="Arial"/>
              </w:rPr>
            </w:pPr>
            <w:r w:rsidRPr="002579B1">
              <w:rPr>
                <w:rFonts w:ascii="Arial" w:hAnsi="Arial" w:cs="Arial"/>
              </w:rPr>
              <w:t>Fair housing</w:t>
            </w:r>
          </w:p>
        </w:tc>
        <w:tc>
          <w:tcPr>
            <w:tcW w:w="3232" w:type="dxa"/>
            <w:gridSpan w:val="2"/>
            <w:tcBorders>
              <w:top w:val="nil"/>
              <w:left w:val="nil"/>
              <w:bottom w:val="single" w:sz="4" w:space="0" w:color="auto"/>
              <w:right w:val="nil"/>
            </w:tcBorders>
            <w:shd w:val="clear" w:color="auto" w:fill="auto"/>
            <w:noWrap/>
            <w:vAlign w:val="bottom"/>
          </w:tcPr>
          <w:p w14:paraId="71D38F82"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5C356C1B"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088127A5"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5DDAA4A1"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27EA9D77"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6EA7A410"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304DDEBE"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3666EC47"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25831DB0"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05DCE463"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28AF1DDB" w14:textId="77777777" w:rsidR="00D619FF" w:rsidRPr="002579B1" w:rsidRDefault="00D619FF">
            <w:pPr>
              <w:pStyle w:val="NoSpacing"/>
              <w:rPr>
                <w:rFonts w:ascii="Arial" w:hAnsi="Arial" w:cs="Arial"/>
              </w:rPr>
            </w:pPr>
            <w:r w:rsidRPr="002579B1">
              <w:rPr>
                <w:rFonts w:ascii="Arial" w:hAnsi="Arial" w:cs="Arial"/>
              </w:rPr>
              <w:t> </w:t>
            </w:r>
          </w:p>
        </w:tc>
        <w:tc>
          <w:tcPr>
            <w:tcW w:w="5527" w:type="dxa"/>
            <w:gridSpan w:val="4"/>
            <w:tcBorders>
              <w:top w:val="single" w:sz="4" w:space="0" w:color="auto"/>
              <w:left w:val="nil"/>
              <w:bottom w:val="single" w:sz="4" w:space="0" w:color="auto"/>
              <w:right w:val="nil"/>
            </w:tcBorders>
            <w:shd w:val="clear" w:color="auto" w:fill="auto"/>
            <w:noWrap/>
            <w:vAlign w:val="bottom"/>
          </w:tcPr>
          <w:p w14:paraId="61191021" w14:textId="77777777" w:rsidR="00D619FF" w:rsidRPr="002579B1" w:rsidRDefault="00D619FF">
            <w:pPr>
              <w:pStyle w:val="NoSpacing"/>
              <w:rPr>
                <w:rFonts w:ascii="Arial" w:hAnsi="Arial" w:cs="Arial"/>
              </w:rPr>
            </w:pPr>
            <w:r w:rsidRPr="002579B1">
              <w:rPr>
                <w:rFonts w:ascii="Arial" w:hAnsi="Arial" w:cs="Arial"/>
              </w:rPr>
              <w:t>Real estate professionals</w:t>
            </w:r>
          </w:p>
        </w:tc>
        <w:tc>
          <w:tcPr>
            <w:tcW w:w="299" w:type="dxa"/>
            <w:tcBorders>
              <w:top w:val="nil"/>
              <w:left w:val="nil"/>
              <w:bottom w:val="single" w:sz="4" w:space="0" w:color="auto"/>
              <w:right w:val="nil"/>
            </w:tcBorders>
            <w:shd w:val="clear" w:color="auto" w:fill="auto"/>
            <w:noWrap/>
            <w:vAlign w:val="bottom"/>
          </w:tcPr>
          <w:p w14:paraId="198CBD53"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4747CBE1"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28654F75"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51A5F160"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6629E0B7"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6F9EBB72"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378A04FE"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44EE526C"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5868F14B"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063253B4" w14:textId="77777777" w:rsidR="00D619FF" w:rsidRPr="002579B1" w:rsidRDefault="00D619FF">
            <w:pPr>
              <w:pStyle w:val="NoSpacing"/>
              <w:rPr>
                <w:rFonts w:ascii="Arial" w:hAnsi="Arial" w:cs="Arial"/>
              </w:rPr>
            </w:pPr>
            <w:r w:rsidRPr="002579B1">
              <w:rPr>
                <w:rFonts w:ascii="Arial" w:hAnsi="Arial" w:cs="Arial"/>
              </w:rPr>
              <w:t> </w:t>
            </w:r>
          </w:p>
        </w:tc>
        <w:tc>
          <w:tcPr>
            <w:tcW w:w="1996" w:type="dxa"/>
            <w:tcBorders>
              <w:top w:val="nil"/>
              <w:left w:val="nil"/>
              <w:bottom w:val="single" w:sz="4" w:space="0" w:color="auto"/>
              <w:right w:val="nil"/>
            </w:tcBorders>
            <w:shd w:val="clear" w:color="auto" w:fill="auto"/>
            <w:noWrap/>
            <w:vAlign w:val="bottom"/>
          </w:tcPr>
          <w:p w14:paraId="53C1DA89"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4EE991CF" w14:textId="77777777" w:rsidR="00D619FF" w:rsidRPr="002579B1" w:rsidRDefault="00D619FF">
            <w:pPr>
              <w:pStyle w:val="NoSpacing"/>
              <w:rPr>
                <w:rFonts w:ascii="Arial" w:hAnsi="Arial" w:cs="Arial"/>
              </w:rPr>
            </w:pPr>
            <w:r w:rsidRPr="002579B1">
              <w:rPr>
                <w:rFonts w:ascii="Arial" w:hAnsi="Arial" w:cs="Arial"/>
              </w:rPr>
              <w:t> </w:t>
            </w:r>
          </w:p>
        </w:tc>
        <w:tc>
          <w:tcPr>
            <w:tcW w:w="3830" w:type="dxa"/>
            <w:gridSpan w:val="4"/>
            <w:tcBorders>
              <w:top w:val="single" w:sz="4" w:space="0" w:color="auto"/>
              <w:left w:val="nil"/>
              <w:bottom w:val="single" w:sz="4" w:space="0" w:color="auto"/>
              <w:right w:val="nil"/>
            </w:tcBorders>
            <w:shd w:val="clear" w:color="auto" w:fill="auto"/>
            <w:noWrap/>
            <w:vAlign w:val="bottom"/>
          </w:tcPr>
          <w:p w14:paraId="718B9C72" w14:textId="77777777" w:rsidR="00D619FF" w:rsidRPr="002579B1" w:rsidRDefault="00D619FF">
            <w:pPr>
              <w:pStyle w:val="NoSpacing"/>
              <w:rPr>
                <w:rFonts w:ascii="Arial" w:hAnsi="Arial" w:cs="Arial"/>
              </w:rPr>
            </w:pPr>
            <w:r w:rsidRPr="002579B1">
              <w:rPr>
                <w:rFonts w:ascii="Arial" w:hAnsi="Arial" w:cs="Arial"/>
              </w:rPr>
              <w:t>realtor, need for &amp; selection of</w:t>
            </w:r>
          </w:p>
        </w:tc>
        <w:tc>
          <w:tcPr>
            <w:tcW w:w="299" w:type="dxa"/>
            <w:tcBorders>
              <w:top w:val="nil"/>
              <w:left w:val="nil"/>
              <w:bottom w:val="single" w:sz="4" w:space="0" w:color="auto"/>
              <w:right w:val="nil"/>
            </w:tcBorders>
            <w:shd w:val="clear" w:color="auto" w:fill="auto"/>
            <w:noWrap/>
            <w:vAlign w:val="bottom"/>
          </w:tcPr>
          <w:p w14:paraId="13FDB0FC"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067B78DC"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49D84412"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08B85091"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21F77EFA"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2ECF0E6B"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4C421994"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4CFD9C98" w14:textId="77777777" w:rsidR="00D619FF" w:rsidRPr="002579B1" w:rsidRDefault="00D619FF">
            <w:pPr>
              <w:pStyle w:val="NoSpacing"/>
              <w:rPr>
                <w:rFonts w:ascii="Arial" w:hAnsi="Arial" w:cs="Arial"/>
              </w:rPr>
            </w:pPr>
            <w:r w:rsidRPr="002579B1">
              <w:rPr>
                <w:rFonts w:ascii="Arial" w:hAnsi="Arial" w:cs="Arial"/>
              </w:rPr>
              <w:t> </w:t>
            </w:r>
          </w:p>
        </w:tc>
        <w:tc>
          <w:tcPr>
            <w:tcW w:w="1996" w:type="dxa"/>
            <w:tcBorders>
              <w:top w:val="nil"/>
              <w:left w:val="nil"/>
              <w:bottom w:val="single" w:sz="4" w:space="0" w:color="auto"/>
              <w:right w:val="nil"/>
            </w:tcBorders>
            <w:shd w:val="clear" w:color="auto" w:fill="auto"/>
            <w:noWrap/>
            <w:vAlign w:val="bottom"/>
          </w:tcPr>
          <w:p w14:paraId="386D3E99"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52074315" w14:textId="77777777" w:rsidR="00D619FF" w:rsidRPr="002579B1" w:rsidRDefault="00D619FF">
            <w:pPr>
              <w:pStyle w:val="NoSpacing"/>
              <w:rPr>
                <w:rFonts w:ascii="Arial" w:hAnsi="Arial" w:cs="Arial"/>
              </w:rPr>
            </w:pPr>
            <w:r w:rsidRPr="002579B1">
              <w:rPr>
                <w:rFonts w:ascii="Arial" w:hAnsi="Arial" w:cs="Arial"/>
              </w:rPr>
              <w:t> </w:t>
            </w:r>
          </w:p>
        </w:tc>
        <w:tc>
          <w:tcPr>
            <w:tcW w:w="3232" w:type="dxa"/>
            <w:gridSpan w:val="2"/>
            <w:tcBorders>
              <w:top w:val="nil"/>
              <w:left w:val="nil"/>
              <w:bottom w:val="single" w:sz="4" w:space="0" w:color="auto"/>
              <w:right w:val="nil"/>
            </w:tcBorders>
            <w:shd w:val="clear" w:color="auto" w:fill="auto"/>
            <w:noWrap/>
            <w:vAlign w:val="bottom"/>
          </w:tcPr>
          <w:p w14:paraId="7BA54BC0" w14:textId="77777777" w:rsidR="00D619FF" w:rsidRPr="002579B1" w:rsidRDefault="00D619FF">
            <w:pPr>
              <w:pStyle w:val="NoSpacing"/>
              <w:rPr>
                <w:rFonts w:ascii="Arial" w:hAnsi="Arial" w:cs="Arial"/>
              </w:rPr>
            </w:pPr>
            <w:r w:rsidRPr="002579B1">
              <w:rPr>
                <w:rFonts w:ascii="Arial" w:hAnsi="Arial" w:cs="Arial"/>
              </w:rPr>
              <w:t>attorneys</w:t>
            </w:r>
          </w:p>
        </w:tc>
        <w:tc>
          <w:tcPr>
            <w:tcW w:w="299" w:type="dxa"/>
            <w:tcBorders>
              <w:top w:val="nil"/>
              <w:left w:val="nil"/>
              <w:bottom w:val="single" w:sz="4" w:space="0" w:color="auto"/>
              <w:right w:val="nil"/>
            </w:tcBorders>
            <w:shd w:val="clear" w:color="auto" w:fill="auto"/>
            <w:noWrap/>
            <w:vAlign w:val="bottom"/>
          </w:tcPr>
          <w:p w14:paraId="0F57FDC3"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3DAEE2CE"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793FBED1"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1D884ACB"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10AA12C2"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679E5B1D"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411A620B"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2C30192A"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5E6907ED"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1EDC1AE2" w14:textId="77777777" w:rsidR="00D619FF" w:rsidRPr="002579B1" w:rsidRDefault="00D619FF">
            <w:pPr>
              <w:pStyle w:val="NoSpacing"/>
              <w:rPr>
                <w:rFonts w:ascii="Arial" w:hAnsi="Arial" w:cs="Arial"/>
              </w:rPr>
            </w:pPr>
            <w:r w:rsidRPr="002579B1">
              <w:rPr>
                <w:rFonts w:ascii="Arial" w:hAnsi="Arial" w:cs="Arial"/>
              </w:rPr>
              <w:t> </w:t>
            </w:r>
          </w:p>
        </w:tc>
        <w:tc>
          <w:tcPr>
            <w:tcW w:w="5527" w:type="dxa"/>
            <w:gridSpan w:val="4"/>
            <w:tcBorders>
              <w:top w:val="single" w:sz="4" w:space="0" w:color="auto"/>
              <w:left w:val="nil"/>
              <w:bottom w:val="single" w:sz="4" w:space="0" w:color="auto"/>
              <w:right w:val="nil"/>
            </w:tcBorders>
            <w:shd w:val="clear" w:color="auto" w:fill="auto"/>
            <w:noWrap/>
            <w:vAlign w:val="bottom"/>
          </w:tcPr>
          <w:p w14:paraId="7D001AF4" w14:textId="77777777" w:rsidR="00D619FF" w:rsidRPr="002579B1" w:rsidRDefault="00D619FF">
            <w:pPr>
              <w:pStyle w:val="NoSpacing"/>
              <w:rPr>
                <w:rFonts w:ascii="Arial" w:hAnsi="Arial" w:cs="Arial"/>
              </w:rPr>
            </w:pPr>
            <w:r w:rsidRPr="002579B1">
              <w:rPr>
                <w:rFonts w:ascii="Arial" w:hAnsi="Arial" w:cs="Arial"/>
              </w:rPr>
              <w:t>Evaluating a potential home</w:t>
            </w:r>
          </w:p>
        </w:tc>
        <w:tc>
          <w:tcPr>
            <w:tcW w:w="299" w:type="dxa"/>
            <w:tcBorders>
              <w:top w:val="nil"/>
              <w:left w:val="nil"/>
              <w:bottom w:val="single" w:sz="4" w:space="0" w:color="auto"/>
              <w:right w:val="nil"/>
            </w:tcBorders>
            <w:shd w:val="clear" w:color="auto" w:fill="auto"/>
            <w:noWrap/>
            <w:vAlign w:val="bottom"/>
          </w:tcPr>
          <w:p w14:paraId="0816EE17"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72B8AE1C"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31FC6C7F"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3BDB1596"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5ED7DFFA"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1AB85469"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2C8B0AC6"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6D292478"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0BF16322"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7E620482" w14:textId="77777777" w:rsidR="00D619FF" w:rsidRPr="002579B1" w:rsidRDefault="00D619FF">
            <w:pPr>
              <w:pStyle w:val="NoSpacing"/>
              <w:rPr>
                <w:rFonts w:ascii="Arial" w:hAnsi="Arial" w:cs="Arial"/>
              </w:rPr>
            </w:pPr>
            <w:r w:rsidRPr="002579B1">
              <w:rPr>
                <w:rFonts w:ascii="Arial" w:hAnsi="Arial" w:cs="Arial"/>
              </w:rPr>
              <w:t> </w:t>
            </w:r>
          </w:p>
        </w:tc>
        <w:tc>
          <w:tcPr>
            <w:tcW w:w="1996" w:type="dxa"/>
            <w:tcBorders>
              <w:top w:val="nil"/>
              <w:left w:val="nil"/>
              <w:bottom w:val="single" w:sz="4" w:space="0" w:color="auto"/>
              <w:right w:val="nil"/>
            </w:tcBorders>
            <w:shd w:val="clear" w:color="auto" w:fill="auto"/>
            <w:noWrap/>
            <w:vAlign w:val="bottom"/>
          </w:tcPr>
          <w:p w14:paraId="1153E145"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59F5D939" w14:textId="77777777" w:rsidR="00D619FF" w:rsidRPr="002579B1" w:rsidRDefault="00D619FF">
            <w:pPr>
              <w:pStyle w:val="NoSpacing"/>
              <w:rPr>
                <w:rFonts w:ascii="Arial" w:hAnsi="Arial" w:cs="Arial"/>
              </w:rPr>
            </w:pPr>
            <w:r w:rsidRPr="002579B1">
              <w:rPr>
                <w:rFonts w:ascii="Arial" w:hAnsi="Arial" w:cs="Arial"/>
              </w:rPr>
              <w:t> </w:t>
            </w:r>
          </w:p>
        </w:tc>
        <w:tc>
          <w:tcPr>
            <w:tcW w:w="3830" w:type="dxa"/>
            <w:gridSpan w:val="4"/>
            <w:tcBorders>
              <w:top w:val="single" w:sz="4" w:space="0" w:color="auto"/>
              <w:left w:val="nil"/>
              <w:bottom w:val="single" w:sz="4" w:space="0" w:color="auto"/>
              <w:right w:val="nil"/>
            </w:tcBorders>
            <w:shd w:val="clear" w:color="auto" w:fill="auto"/>
            <w:noWrap/>
            <w:vAlign w:val="bottom"/>
          </w:tcPr>
          <w:p w14:paraId="479B52A6" w14:textId="77777777" w:rsidR="00D619FF" w:rsidRPr="002579B1" w:rsidRDefault="00D619FF">
            <w:pPr>
              <w:pStyle w:val="NoSpacing"/>
              <w:rPr>
                <w:rFonts w:ascii="Arial" w:hAnsi="Arial" w:cs="Arial"/>
              </w:rPr>
            </w:pPr>
            <w:r w:rsidRPr="002579B1">
              <w:rPr>
                <w:rFonts w:ascii="Arial" w:hAnsi="Arial" w:cs="Arial"/>
              </w:rPr>
              <w:t>preparation (priorities)</w:t>
            </w:r>
          </w:p>
        </w:tc>
        <w:tc>
          <w:tcPr>
            <w:tcW w:w="299" w:type="dxa"/>
            <w:tcBorders>
              <w:top w:val="nil"/>
              <w:left w:val="nil"/>
              <w:bottom w:val="single" w:sz="4" w:space="0" w:color="auto"/>
              <w:right w:val="nil"/>
            </w:tcBorders>
            <w:shd w:val="clear" w:color="auto" w:fill="auto"/>
            <w:noWrap/>
            <w:vAlign w:val="bottom"/>
          </w:tcPr>
          <w:p w14:paraId="2CBE7635"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21C9A92C"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506BAF43"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4E2F729C"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0D4C9946"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4EA0DAA9"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1B015556"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4674CBBE" w14:textId="77777777" w:rsidR="00D619FF" w:rsidRPr="002579B1" w:rsidRDefault="00D619FF">
            <w:pPr>
              <w:pStyle w:val="NoSpacing"/>
              <w:rPr>
                <w:rFonts w:ascii="Arial" w:hAnsi="Arial" w:cs="Arial"/>
              </w:rPr>
            </w:pPr>
            <w:r w:rsidRPr="002579B1">
              <w:rPr>
                <w:rFonts w:ascii="Arial" w:hAnsi="Arial" w:cs="Arial"/>
              </w:rPr>
              <w:t> </w:t>
            </w:r>
          </w:p>
        </w:tc>
        <w:tc>
          <w:tcPr>
            <w:tcW w:w="1996" w:type="dxa"/>
            <w:tcBorders>
              <w:top w:val="nil"/>
              <w:left w:val="nil"/>
              <w:bottom w:val="single" w:sz="4" w:space="0" w:color="auto"/>
              <w:right w:val="nil"/>
            </w:tcBorders>
            <w:shd w:val="clear" w:color="auto" w:fill="auto"/>
            <w:noWrap/>
            <w:vAlign w:val="bottom"/>
          </w:tcPr>
          <w:p w14:paraId="09B9214D"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1E3F4251" w14:textId="77777777" w:rsidR="00D619FF" w:rsidRPr="002579B1" w:rsidRDefault="00D619FF">
            <w:pPr>
              <w:pStyle w:val="NoSpacing"/>
              <w:rPr>
                <w:rFonts w:ascii="Arial" w:hAnsi="Arial" w:cs="Arial"/>
              </w:rPr>
            </w:pPr>
            <w:r w:rsidRPr="002579B1">
              <w:rPr>
                <w:rFonts w:ascii="Arial" w:hAnsi="Arial" w:cs="Arial"/>
              </w:rPr>
              <w:t> </w:t>
            </w:r>
          </w:p>
        </w:tc>
        <w:tc>
          <w:tcPr>
            <w:tcW w:w="3830" w:type="dxa"/>
            <w:gridSpan w:val="4"/>
            <w:tcBorders>
              <w:top w:val="single" w:sz="4" w:space="0" w:color="auto"/>
              <w:left w:val="nil"/>
              <w:bottom w:val="single" w:sz="4" w:space="0" w:color="auto"/>
              <w:right w:val="nil"/>
            </w:tcBorders>
            <w:shd w:val="clear" w:color="auto" w:fill="auto"/>
            <w:noWrap/>
            <w:vAlign w:val="bottom"/>
          </w:tcPr>
          <w:p w14:paraId="7BDFF1DE" w14:textId="77777777" w:rsidR="00D619FF" w:rsidRPr="002579B1" w:rsidRDefault="00D619FF">
            <w:pPr>
              <w:pStyle w:val="NoSpacing"/>
              <w:rPr>
                <w:rFonts w:ascii="Arial" w:hAnsi="Arial" w:cs="Arial"/>
              </w:rPr>
            </w:pPr>
            <w:r w:rsidRPr="002579B1">
              <w:rPr>
                <w:rFonts w:ascii="Arial" w:hAnsi="Arial" w:cs="Arial"/>
              </w:rPr>
              <w:t>off and on-site evaluation</w:t>
            </w:r>
          </w:p>
        </w:tc>
        <w:tc>
          <w:tcPr>
            <w:tcW w:w="299" w:type="dxa"/>
            <w:tcBorders>
              <w:top w:val="nil"/>
              <w:left w:val="nil"/>
              <w:bottom w:val="single" w:sz="4" w:space="0" w:color="auto"/>
              <w:right w:val="nil"/>
            </w:tcBorders>
            <w:shd w:val="clear" w:color="auto" w:fill="auto"/>
            <w:noWrap/>
            <w:vAlign w:val="bottom"/>
          </w:tcPr>
          <w:p w14:paraId="594EC6AF"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3E291D49"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4A556112"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4879CA6D"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03579E1B"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53591181"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7251536A"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1D33850F" w14:textId="77777777" w:rsidR="00D619FF" w:rsidRPr="002579B1" w:rsidRDefault="00D619FF">
            <w:pPr>
              <w:pStyle w:val="NoSpacing"/>
              <w:rPr>
                <w:rFonts w:ascii="Arial" w:hAnsi="Arial" w:cs="Arial"/>
              </w:rPr>
            </w:pPr>
            <w:r w:rsidRPr="002579B1">
              <w:rPr>
                <w:rFonts w:ascii="Arial" w:hAnsi="Arial" w:cs="Arial"/>
              </w:rPr>
              <w:t> </w:t>
            </w:r>
          </w:p>
        </w:tc>
        <w:tc>
          <w:tcPr>
            <w:tcW w:w="1996" w:type="dxa"/>
            <w:tcBorders>
              <w:top w:val="nil"/>
              <w:left w:val="nil"/>
              <w:bottom w:val="single" w:sz="4" w:space="0" w:color="auto"/>
              <w:right w:val="nil"/>
            </w:tcBorders>
            <w:shd w:val="clear" w:color="auto" w:fill="auto"/>
            <w:noWrap/>
            <w:vAlign w:val="bottom"/>
          </w:tcPr>
          <w:p w14:paraId="5C84487F"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59DE04E1" w14:textId="77777777" w:rsidR="00D619FF" w:rsidRPr="002579B1" w:rsidRDefault="00D619FF">
            <w:pPr>
              <w:pStyle w:val="NoSpacing"/>
              <w:rPr>
                <w:rFonts w:ascii="Arial" w:hAnsi="Arial" w:cs="Arial"/>
              </w:rPr>
            </w:pPr>
            <w:r w:rsidRPr="002579B1">
              <w:rPr>
                <w:rFonts w:ascii="Arial" w:hAnsi="Arial" w:cs="Arial"/>
              </w:rPr>
              <w:t> </w:t>
            </w:r>
          </w:p>
        </w:tc>
        <w:tc>
          <w:tcPr>
            <w:tcW w:w="3531" w:type="dxa"/>
            <w:gridSpan w:val="3"/>
            <w:tcBorders>
              <w:top w:val="single" w:sz="4" w:space="0" w:color="auto"/>
              <w:left w:val="nil"/>
              <w:bottom w:val="single" w:sz="4" w:space="0" w:color="auto"/>
              <w:right w:val="nil"/>
            </w:tcBorders>
            <w:shd w:val="clear" w:color="auto" w:fill="auto"/>
            <w:noWrap/>
            <w:vAlign w:val="bottom"/>
          </w:tcPr>
          <w:p w14:paraId="356E164A" w14:textId="77777777" w:rsidR="00D619FF" w:rsidRPr="002579B1" w:rsidRDefault="00D619FF">
            <w:pPr>
              <w:pStyle w:val="NoSpacing"/>
              <w:rPr>
                <w:rFonts w:ascii="Arial" w:hAnsi="Arial" w:cs="Arial"/>
              </w:rPr>
            </w:pPr>
            <w:r w:rsidRPr="002579B1">
              <w:rPr>
                <w:rFonts w:ascii="Arial" w:hAnsi="Arial" w:cs="Arial"/>
              </w:rPr>
              <w:t>home inspection</w:t>
            </w:r>
          </w:p>
        </w:tc>
        <w:tc>
          <w:tcPr>
            <w:tcW w:w="299" w:type="dxa"/>
            <w:tcBorders>
              <w:top w:val="nil"/>
              <w:left w:val="nil"/>
              <w:bottom w:val="single" w:sz="4" w:space="0" w:color="auto"/>
              <w:right w:val="nil"/>
            </w:tcBorders>
            <w:shd w:val="clear" w:color="auto" w:fill="auto"/>
            <w:noWrap/>
            <w:vAlign w:val="bottom"/>
          </w:tcPr>
          <w:p w14:paraId="5B59D399"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20176FB2"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3E24D4B5"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260103D0"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0FFC1729"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55113624"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1056F067"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6371BD2D"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34FA0BF5" w14:textId="77777777" w:rsidR="00D619FF" w:rsidRPr="002579B1" w:rsidRDefault="00D619FF">
            <w:pPr>
              <w:pStyle w:val="NoSpacing"/>
              <w:rPr>
                <w:rFonts w:ascii="Arial" w:hAnsi="Arial" w:cs="Arial"/>
              </w:rPr>
            </w:pPr>
            <w:r w:rsidRPr="002579B1">
              <w:rPr>
                <w:rFonts w:ascii="Arial" w:hAnsi="Arial" w:cs="Arial"/>
              </w:rPr>
              <w:t> </w:t>
            </w:r>
          </w:p>
        </w:tc>
        <w:tc>
          <w:tcPr>
            <w:tcW w:w="1996" w:type="dxa"/>
            <w:tcBorders>
              <w:top w:val="nil"/>
              <w:left w:val="nil"/>
              <w:bottom w:val="single" w:sz="4" w:space="0" w:color="auto"/>
              <w:right w:val="nil"/>
            </w:tcBorders>
            <w:shd w:val="clear" w:color="auto" w:fill="auto"/>
            <w:noWrap/>
            <w:vAlign w:val="bottom"/>
          </w:tcPr>
          <w:p w14:paraId="77A998FB"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405ED35D" w14:textId="77777777" w:rsidR="00D619FF" w:rsidRPr="002579B1" w:rsidRDefault="00D619FF">
            <w:pPr>
              <w:pStyle w:val="NoSpacing"/>
              <w:rPr>
                <w:rFonts w:ascii="Arial" w:hAnsi="Arial" w:cs="Arial"/>
              </w:rPr>
            </w:pPr>
            <w:r w:rsidRPr="002579B1">
              <w:rPr>
                <w:rFonts w:ascii="Arial" w:hAnsi="Arial" w:cs="Arial"/>
              </w:rPr>
              <w:t> </w:t>
            </w:r>
          </w:p>
        </w:tc>
        <w:tc>
          <w:tcPr>
            <w:tcW w:w="3531" w:type="dxa"/>
            <w:gridSpan w:val="3"/>
            <w:tcBorders>
              <w:top w:val="single" w:sz="4" w:space="0" w:color="auto"/>
              <w:left w:val="nil"/>
              <w:bottom w:val="single" w:sz="4" w:space="0" w:color="auto"/>
              <w:right w:val="nil"/>
            </w:tcBorders>
            <w:shd w:val="clear" w:color="auto" w:fill="auto"/>
            <w:noWrap/>
            <w:vAlign w:val="bottom"/>
          </w:tcPr>
          <w:p w14:paraId="10DF6C22" w14:textId="77777777" w:rsidR="00D619FF" w:rsidRPr="002579B1" w:rsidRDefault="00D619FF">
            <w:pPr>
              <w:pStyle w:val="NoSpacing"/>
              <w:rPr>
                <w:rFonts w:ascii="Arial" w:hAnsi="Arial" w:cs="Arial"/>
              </w:rPr>
            </w:pPr>
            <w:r w:rsidRPr="002579B1">
              <w:rPr>
                <w:rFonts w:ascii="Arial" w:hAnsi="Arial" w:cs="Arial"/>
              </w:rPr>
              <w:t>price evaluation</w:t>
            </w:r>
          </w:p>
        </w:tc>
        <w:tc>
          <w:tcPr>
            <w:tcW w:w="299" w:type="dxa"/>
            <w:tcBorders>
              <w:top w:val="nil"/>
              <w:left w:val="nil"/>
              <w:bottom w:val="single" w:sz="4" w:space="0" w:color="auto"/>
              <w:right w:val="nil"/>
            </w:tcBorders>
            <w:shd w:val="clear" w:color="auto" w:fill="auto"/>
            <w:noWrap/>
            <w:vAlign w:val="bottom"/>
          </w:tcPr>
          <w:p w14:paraId="6644038E"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5A49490F"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4884A28F"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235D272F"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47B50ABE"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0769FE9B"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08594326"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2892B191"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1D736647" w14:textId="77777777" w:rsidR="00D619FF" w:rsidRPr="002579B1" w:rsidRDefault="00D619FF">
            <w:pPr>
              <w:pStyle w:val="NoSpacing"/>
              <w:rPr>
                <w:rFonts w:ascii="Arial" w:hAnsi="Arial" w:cs="Arial"/>
              </w:rPr>
            </w:pPr>
            <w:r w:rsidRPr="002579B1">
              <w:rPr>
                <w:rFonts w:ascii="Arial" w:hAnsi="Arial" w:cs="Arial"/>
              </w:rPr>
              <w:t> </w:t>
            </w:r>
          </w:p>
        </w:tc>
        <w:tc>
          <w:tcPr>
            <w:tcW w:w="5527" w:type="dxa"/>
            <w:gridSpan w:val="4"/>
            <w:tcBorders>
              <w:top w:val="single" w:sz="4" w:space="0" w:color="auto"/>
              <w:left w:val="nil"/>
              <w:bottom w:val="single" w:sz="4" w:space="0" w:color="auto"/>
              <w:right w:val="nil"/>
            </w:tcBorders>
            <w:shd w:val="clear" w:color="auto" w:fill="auto"/>
            <w:noWrap/>
            <w:vAlign w:val="bottom"/>
          </w:tcPr>
          <w:p w14:paraId="6F278017" w14:textId="77777777" w:rsidR="00D619FF" w:rsidRPr="002579B1" w:rsidRDefault="00D619FF">
            <w:pPr>
              <w:pStyle w:val="NoSpacing"/>
              <w:rPr>
                <w:rFonts w:ascii="Arial" w:hAnsi="Arial" w:cs="Arial"/>
              </w:rPr>
            </w:pPr>
            <w:r w:rsidRPr="002579B1">
              <w:rPr>
                <w:rFonts w:ascii="Arial" w:hAnsi="Arial" w:cs="Arial"/>
              </w:rPr>
              <w:t>Safe and healthy home</w:t>
            </w:r>
          </w:p>
        </w:tc>
        <w:tc>
          <w:tcPr>
            <w:tcW w:w="299" w:type="dxa"/>
            <w:tcBorders>
              <w:top w:val="nil"/>
              <w:left w:val="nil"/>
              <w:bottom w:val="single" w:sz="4" w:space="0" w:color="auto"/>
              <w:right w:val="nil"/>
            </w:tcBorders>
            <w:shd w:val="clear" w:color="auto" w:fill="auto"/>
            <w:noWrap/>
            <w:vAlign w:val="bottom"/>
          </w:tcPr>
          <w:p w14:paraId="5969EB70"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4F7A15E8"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19A7468A"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4149ED21"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4C1AF264"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40D1B348"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47D79989"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352A0871"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08A6B1AD"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1EB2CB57" w14:textId="77777777" w:rsidR="00D619FF" w:rsidRPr="002579B1" w:rsidRDefault="00D619FF">
            <w:pPr>
              <w:pStyle w:val="NoSpacing"/>
              <w:rPr>
                <w:rFonts w:ascii="Arial" w:hAnsi="Arial" w:cs="Arial"/>
              </w:rPr>
            </w:pPr>
            <w:r w:rsidRPr="002579B1">
              <w:rPr>
                <w:rFonts w:ascii="Arial" w:hAnsi="Arial" w:cs="Arial"/>
              </w:rPr>
              <w:t> </w:t>
            </w:r>
          </w:p>
        </w:tc>
        <w:tc>
          <w:tcPr>
            <w:tcW w:w="1996" w:type="dxa"/>
            <w:tcBorders>
              <w:top w:val="nil"/>
              <w:left w:val="nil"/>
              <w:bottom w:val="single" w:sz="4" w:space="0" w:color="auto"/>
              <w:right w:val="nil"/>
            </w:tcBorders>
            <w:shd w:val="clear" w:color="auto" w:fill="auto"/>
            <w:noWrap/>
            <w:vAlign w:val="bottom"/>
          </w:tcPr>
          <w:p w14:paraId="4C2F7CE8"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54D7A1E1" w14:textId="77777777" w:rsidR="00D619FF" w:rsidRPr="002579B1" w:rsidRDefault="00D619FF">
            <w:pPr>
              <w:pStyle w:val="NoSpacing"/>
              <w:rPr>
                <w:rFonts w:ascii="Arial" w:hAnsi="Arial" w:cs="Arial"/>
              </w:rPr>
            </w:pPr>
            <w:r w:rsidRPr="002579B1">
              <w:rPr>
                <w:rFonts w:ascii="Arial" w:hAnsi="Arial" w:cs="Arial"/>
              </w:rPr>
              <w:t> </w:t>
            </w:r>
          </w:p>
        </w:tc>
        <w:tc>
          <w:tcPr>
            <w:tcW w:w="3531" w:type="dxa"/>
            <w:gridSpan w:val="3"/>
            <w:tcBorders>
              <w:top w:val="single" w:sz="4" w:space="0" w:color="auto"/>
              <w:left w:val="nil"/>
              <w:bottom w:val="single" w:sz="4" w:space="0" w:color="auto"/>
              <w:right w:val="nil"/>
            </w:tcBorders>
            <w:shd w:val="clear" w:color="auto" w:fill="auto"/>
            <w:noWrap/>
            <w:vAlign w:val="bottom"/>
          </w:tcPr>
          <w:p w14:paraId="6F6A0728" w14:textId="77777777" w:rsidR="00D619FF" w:rsidRPr="002579B1" w:rsidRDefault="00D619FF">
            <w:pPr>
              <w:pStyle w:val="NoSpacing"/>
              <w:rPr>
                <w:rFonts w:ascii="Arial" w:hAnsi="Arial" w:cs="Arial"/>
              </w:rPr>
            </w:pPr>
            <w:r w:rsidRPr="002579B1">
              <w:rPr>
                <w:rFonts w:ascii="Arial" w:hAnsi="Arial" w:cs="Arial"/>
              </w:rPr>
              <w:t>home inspection</w:t>
            </w:r>
          </w:p>
        </w:tc>
        <w:tc>
          <w:tcPr>
            <w:tcW w:w="299" w:type="dxa"/>
            <w:tcBorders>
              <w:top w:val="nil"/>
              <w:left w:val="nil"/>
              <w:bottom w:val="single" w:sz="4" w:space="0" w:color="auto"/>
              <w:right w:val="nil"/>
            </w:tcBorders>
            <w:shd w:val="clear" w:color="auto" w:fill="auto"/>
            <w:noWrap/>
            <w:vAlign w:val="bottom"/>
          </w:tcPr>
          <w:p w14:paraId="51A1823D"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3C0E4FFA"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0C1F004B"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1C5AE1E3"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6598947C"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29853CC7"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77796F10"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3A096A08"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7DFAECDF" w14:textId="77777777" w:rsidR="00D619FF" w:rsidRPr="002579B1" w:rsidRDefault="00D619FF">
            <w:pPr>
              <w:pStyle w:val="NoSpacing"/>
              <w:rPr>
                <w:rFonts w:ascii="Arial" w:hAnsi="Arial" w:cs="Arial"/>
              </w:rPr>
            </w:pPr>
            <w:r w:rsidRPr="002579B1">
              <w:rPr>
                <w:rFonts w:ascii="Arial" w:hAnsi="Arial" w:cs="Arial"/>
              </w:rPr>
              <w:t> </w:t>
            </w:r>
          </w:p>
        </w:tc>
        <w:tc>
          <w:tcPr>
            <w:tcW w:w="1996" w:type="dxa"/>
            <w:tcBorders>
              <w:top w:val="nil"/>
              <w:left w:val="nil"/>
              <w:bottom w:val="single" w:sz="4" w:space="0" w:color="auto"/>
              <w:right w:val="nil"/>
            </w:tcBorders>
            <w:shd w:val="clear" w:color="auto" w:fill="auto"/>
            <w:noWrap/>
            <w:vAlign w:val="bottom"/>
          </w:tcPr>
          <w:p w14:paraId="1E5E1B9A"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1B55AEB3" w14:textId="77777777" w:rsidR="00D619FF" w:rsidRPr="002579B1" w:rsidRDefault="00D619FF">
            <w:pPr>
              <w:pStyle w:val="NoSpacing"/>
              <w:rPr>
                <w:rFonts w:ascii="Arial" w:hAnsi="Arial" w:cs="Arial"/>
              </w:rPr>
            </w:pPr>
            <w:r w:rsidRPr="002579B1">
              <w:rPr>
                <w:rFonts w:ascii="Arial" w:hAnsi="Arial" w:cs="Arial"/>
              </w:rPr>
              <w:t> </w:t>
            </w:r>
          </w:p>
        </w:tc>
        <w:tc>
          <w:tcPr>
            <w:tcW w:w="3232" w:type="dxa"/>
            <w:gridSpan w:val="2"/>
            <w:tcBorders>
              <w:top w:val="nil"/>
              <w:left w:val="nil"/>
              <w:bottom w:val="single" w:sz="4" w:space="0" w:color="auto"/>
              <w:right w:val="nil"/>
            </w:tcBorders>
            <w:shd w:val="clear" w:color="auto" w:fill="auto"/>
            <w:noWrap/>
            <w:vAlign w:val="bottom"/>
          </w:tcPr>
          <w:p w14:paraId="411BD501" w14:textId="77777777" w:rsidR="00D619FF" w:rsidRPr="002579B1" w:rsidRDefault="00D619FF">
            <w:pPr>
              <w:pStyle w:val="NoSpacing"/>
              <w:rPr>
                <w:rFonts w:ascii="Arial" w:hAnsi="Arial" w:cs="Arial"/>
              </w:rPr>
            </w:pPr>
            <w:r w:rsidRPr="002579B1">
              <w:rPr>
                <w:rFonts w:ascii="Arial" w:hAnsi="Arial" w:cs="Arial"/>
              </w:rPr>
              <w:t>radon</w:t>
            </w:r>
          </w:p>
        </w:tc>
        <w:tc>
          <w:tcPr>
            <w:tcW w:w="299" w:type="dxa"/>
            <w:tcBorders>
              <w:top w:val="nil"/>
              <w:left w:val="nil"/>
              <w:bottom w:val="single" w:sz="4" w:space="0" w:color="auto"/>
              <w:right w:val="nil"/>
            </w:tcBorders>
            <w:shd w:val="clear" w:color="auto" w:fill="auto"/>
            <w:noWrap/>
            <w:vAlign w:val="bottom"/>
          </w:tcPr>
          <w:p w14:paraId="63C7683E"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73F70D67"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67CA246C"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50E434C0"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5DC88AB5"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717E1D3D"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0E34A50C"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14AC88D1"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06201468"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16357FEA" w14:textId="77777777" w:rsidR="00D619FF" w:rsidRPr="002579B1" w:rsidRDefault="00D619FF">
            <w:pPr>
              <w:pStyle w:val="NoSpacing"/>
              <w:rPr>
                <w:rFonts w:ascii="Arial" w:hAnsi="Arial" w:cs="Arial"/>
              </w:rPr>
            </w:pPr>
            <w:r w:rsidRPr="002579B1">
              <w:rPr>
                <w:rFonts w:ascii="Arial" w:hAnsi="Arial" w:cs="Arial"/>
              </w:rPr>
              <w:t> </w:t>
            </w:r>
          </w:p>
        </w:tc>
        <w:tc>
          <w:tcPr>
            <w:tcW w:w="1996" w:type="dxa"/>
            <w:tcBorders>
              <w:top w:val="nil"/>
              <w:left w:val="nil"/>
              <w:bottom w:val="single" w:sz="4" w:space="0" w:color="auto"/>
              <w:right w:val="nil"/>
            </w:tcBorders>
            <w:shd w:val="clear" w:color="auto" w:fill="auto"/>
            <w:noWrap/>
            <w:vAlign w:val="bottom"/>
          </w:tcPr>
          <w:p w14:paraId="1D78E0AB"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414FBD7D" w14:textId="77777777" w:rsidR="00D619FF" w:rsidRPr="002579B1" w:rsidRDefault="00D619FF">
            <w:pPr>
              <w:pStyle w:val="NoSpacing"/>
              <w:rPr>
                <w:rFonts w:ascii="Arial" w:hAnsi="Arial" w:cs="Arial"/>
              </w:rPr>
            </w:pPr>
            <w:r w:rsidRPr="002579B1">
              <w:rPr>
                <w:rFonts w:ascii="Arial" w:hAnsi="Arial" w:cs="Arial"/>
              </w:rPr>
              <w:t> </w:t>
            </w:r>
          </w:p>
        </w:tc>
        <w:tc>
          <w:tcPr>
            <w:tcW w:w="3232" w:type="dxa"/>
            <w:gridSpan w:val="2"/>
            <w:tcBorders>
              <w:top w:val="nil"/>
              <w:left w:val="nil"/>
              <w:bottom w:val="single" w:sz="4" w:space="0" w:color="auto"/>
              <w:right w:val="nil"/>
            </w:tcBorders>
            <w:shd w:val="clear" w:color="auto" w:fill="auto"/>
            <w:noWrap/>
            <w:vAlign w:val="bottom"/>
          </w:tcPr>
          <w:p w14:paraId="2B25352F" w14:textId="77777777" w:rsidR="00D619FF" w:rsidRPr="002579B1" w:rsidRDefault="00D619FF">
            <w:pPr>
              <w:pStyle w:val="NoSpacing"/>
              <w:rPr>
                <w:rFonts w:ascii="Arial" w:hAnsi="Arial" w:cs="Arial"/>
              </w:rPr>
            </w:pPr>
            <w:r w:rsidRPr="002579B1">
              <w:rPr>
                <w:rFonts w:ascii="Arial" w:hAnsi="Arial" w:cs="Arial"/>
              </w:rPr>
              <w:t>lead</w:t>
            </w:r>
          </w:p>
        </w:tc>
        <w:tc>
          <w:tcPr>
            <w:tcW w:w="299" w:type="dxa"/>
            <w:tcBorders>
              <w:top w:val="nil"/>
              <w:left w:val="nil"/>
              <w:bottom w:val="single" w:sz="4" w:space="0" w:color="auto"/>
              <w:right w:val="nil"/>
            </w:tcBorders>
            <w:shd w:val="clear" w:color="auto" w:fill="auto"/>
            <w:noWrap/>
            <w:vAlign w:val="bottom"/>
          </w:tcPr>
          <w:p w14:paraId="4D761E92"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477FA05A"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06378A52"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1BC2154D"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7FB7F692"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4F7B49CE"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47CB4CF6"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5D544D23"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5E245D0A"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17BB8159" w14:textId="77777777" w:rsidR="00D619FF" w:rsidRPr="002579B1" w:rsidRDefault="00D619FF">
            <w:pPr>
              <w:pStyle w:val="NoSpacing"/>
              <w:rPr>
                <w:rFonts w:ascii="Arial" w:hAnsi="Arial" w:cs="Arial"/>
              </w:rPr>
            </w:pPr>
            <w:r w:rsidRPr="002579B1">
              <w:rPr>
                <w:rFonts w:ascii="Arial" w:hAnsi="Arial" w:cs="Arial"/>
              </w:rPr>
              <w:t> </w:t>
            </w:r>
          </w:p>
        </w:tc>
        <w:tc>
          <w:tcPr>
            <w:tcW w:w="1996" w:type="dxa"/>
            <w:tcBorders>
              <w:top w:val="nil"/>
              <w:left w:val="nil"/>
              <w:bottom w:val="single" w:sz="4" w:space="0" w:color="auto"/>
              <w:right w:val="nil"/>
            </w:tcBorders>
            <w:shd w:val="clear" w:color="auto" w:fill="auto"/>
            <w:noWrap/>
            <w:vAlign w:val="bottom"/>
          </w:tcPr>
          <w:p w14:paraId="0F5DE337"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1FE26B15" w14:textId="77777777" w:rsidR="00D619FF" w:rsidRPr="002579B1" w:rsidRDefault="00D619FF">
            <w:pPr>
              <w:pStyle w:val="NoSpacing"/>
              <w:rPr>
                <w:rFonts w:ascii="Arial" w:hAnsi="Arial" w:cs="Arial"/>
              </w:rPr>
            </w:pPr>
            <w:r w:rsidRPr="002579B1">
              <w:rPr>
                <w:rFonts w:ascii="Arial" w:hAnsi="Arial" w:cs="Arial"/>
              </w:rPr>
              <w:t> </w:t>
            </w:r>
          </w:p>
        </w:tc>
        <w:tc>
          <w:tcPr>
            <w:tcW w:w="3232" w:type="dxa"/>
            <w:gridSpan w:val="2"/>
            <w:tcBorders>
              <w:top w:val="nil"/>
              <w:left w:val="nil"/>
              <w:bottom w:val="single" w:sz="4" w:space="0" w:color="auto"/>
              <w:right w:val="nil"/>
            </w:tcBorders>
            <w:shd w:val="clear" w:color="auto" w:fill="auto"/>
            <w:noWrap/>
            <w:vAlign w:val="bottom"/>
          </w:tcPr>
          <w:p w14:paraId="4C32BDA6" w14:textId="77777777" w:rsidR="00D619FF" w:rsidRPr="002579B1" w:rsidRDefault="00D619FF">
            <w:pPr>
              <w:pStyle w:val="NoSpacing"/>
              <w:rPr>
                <w:rFonts w:ascii="Arial" w:hAnsi="Arial" w:cs="Arial"/>
              </w:rPr>
            </w:pPr>
            <w:r w:rsidRPr="002579B1">
              <w:rPr>
                <w:rFonts w:ascii="Arial" w:hAnsi="Arial" w:cs="Arial"/>
              </w:rPr>
              <w:t>asbestos</w:t>
            </w:r>
          </w:p>
        </w:tc>
        <w:tc>
          <w:tcPr>
            <w:tcW w:w="299" w:type="dxa"/>
            <w:tcBorders>
              <w:top w:val="nil"/>
              <w:left w:val="nil"/>
              <w:bottom w:val="single" w:sz="4" w:space="0" w:color="auto"/>
              <w:right w:val="nil"/>
            </w:tcBorders>
            <w:shd w:val="clear" w:color="auto" w:fill="auto"/>
            <w:noWrap/>
            <w:vAlign w:val="bottom"/>
          </w:tcPr>
          <w:p w14:paraId="51A26BE9"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5F12A4FB"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69501B21"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412DBB0C"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126D9115"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10637E51"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53F198EE"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7684C271"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4A437307"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3412295E" w14:textId="77777777" w:rsidR="00D619FF" w:rsidRPr="002579B1" w:rsidRDefault="00D619FF">
            <w:pPr>
              <w:pStyle w:val="NoSpacing"/>
              <w:rPr>
                <w:rFonts w:ascii="Arial" w:hAnsi="Arial" w:cs="Arial"/>
              </w:rPr>
            </w:pPr>
            <w:r w:rsidRPr="002579B1">
              <w:rPr>
                <w:rFonts w:ascii="Arial" w:hAnsi="Arial" w:cs="Arial"/>
              </w:rPr>
              <w:t> </w:t>
            </w:r>
          </w:p>
        </w:tc>
        <w:tc>
          <w:tcPr>
            <w:tcW w:w="1996" w:type="dxa"/>
            <w:tcBorders>
              <w:top w:val="nil"/>
              <w:left w:val="nil"/>
              <w:bottom w:val="single" w:sz="4" w:space="0" w:color="auto"/>
              <w:right w:val="nil"/>
            </w:tcBorders>
            <w:shd w:val="clear" w:color="auto" w:fill="auto"/>
            <w:noWrap/>
            <w:vAlign w:val="bottom"/>
          </w:tcPr>
          <w:p w14:paraId="37C9C1BB"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521A00D1" w14:textId="77777777" w:rsidR="00D619FF" w:rsidRPr="002579B1" w:rsidRDefault="00D619FF">
            <w:pPr>
              <w:pStyle w:val="NoSpacing"/>
              <w:rPr>
                <w:rFonts w:ascii="Arial" w:hAnsi="Arial" w:cs="Arial"/>
              </w:rPr>
            </w:pPr>
            <w:r w:rsidRPr="002579B1">
              <w:rPr>
                <w:rFonts w:ascii="Arial" w:hAnsi="Arial" w:cs="Arial"/>
              </w:rPr>
              <w:t> </w:t>
            </w:r>
          </w:p>
        </w:tc>
        <w:tc>
          <w:tcPr>
            <w:tcW w:w="3531" w:type="dxa"/>
            <w:gridSpan w:val="3"/>
            <w:tcBorders>
              <w:top w:val="single" w:sz="4" w:space="0" w:color="auto"/>
              <w:left w:val="nil"/>
              <w:bottom w:val="single" w:sz="4" w:space="0" w:color="auto"/>
              <w:right w:val="nil"/>
            </w:tcBorders>
            <w:shd w:val="clear" w:color="auto" w:fill="auto"/>
            <w:noWrap/>
            <w:vAlign w:val="bottom"/>
          </w:tcPr>
          <w:p w14:paraId="4A9E429E" w14:textId="77777777" w:rsidR="00D619FF" w:rsidRPr="002579B1" w:rsidRDefault="00D619FF">
            <w:pPr>
              <w:pStyle w:val="NoSpacing"/>
              <w:rPr>
                <w:rFonts w:ascii="Arial" w:hAnsi="Arial" w:cs="Arial"/>
              </w:rPr>
            </w:pPr>
            <w:r w:rsidRPr="002579B1">
              <w:rPr>
                <w:rFonts w:ascii="Arial" w:hAnsi="Arial" w:cs="Arial"/>
              </w:rPr>
              <w:t>water supply, sewer</w:t>
            </w:r>
          </w:p>
        </w:tc>
        <w:tc>
          <w:tcPr>
            <w:tcW w:w="299" w:type="dxa"/>
            <w:tcBorders>
              <w:top w:val="nil"/>
              <w:left w:val="nil"/>
              <w:bottom w:val="single" w:sz="4" w:space="0" w:color="auto"/>
              <w:right w:val="nil"/>
            </w:tcBorders>
            <w:shd w:val="clear" w:color="auto" w:fill="auto"/>
            <w:noWrap/>
            <w:vAlign w:val="bottom"/>
          </w:tcPr>
          <w:p w14:paraId="346E886E"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0F74C66C"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0DECC447"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4F327D42"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5EFC1FEC"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09617D80"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7C184607"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1E4B4305" w14:textId="77777777" w:rsidTr="00FE15CC">
        <w:trPr>
          <w:trHeight w:val="70"/>
        </w:trPr>
        <w:tc>
          <w:tcPr>
            <w:tcW w:w="299" w:type="dxa"/>
            <w:tcBorders>
              <w:top w:val="nil"/>
              <w:left w:val="single" w:sz="4" w:space="0" w:color="auto"/>
              <w:bottom w:val="single" w:sz="4" w:space="0" w:color="auto"/>
              <w:right w:val="nil"/>
            </w:tcBorders>
            <w:shd w:val="clear" w:color="auto" w:fill="auto"/>
            <w:noWrap/>
            <w:vAlign w:val="bottom"/>
          </w:tcPr>
          <w:p w14:paraId="18A0B062" w14:textId="77777777" w:rsidR="00D619FF" w:rsidRPr="002579B1" w:rsidRDefault="00D619FF">
            <w:pPr>
              <w:pStyle w:val="NoSpacing"/>
              <w:rPr>
                <w:rFonts w:ascii="Arial" w:hAnsi="Arial" w:cs="Arial"/>
              </w:rPr>
            </w:pPr>
            <w:r w:rsidRPr="002579B1">
              <w:rPr>
                <w:rFonts w:ascii="Arial" w:hAnsi="Arial" w:cs="Arial"/>
              </w:rPr>
              <w:t> </w:t>
            </w:r>
          </w:p>
        </w:tc>
        <w:tc>
          <w:tcPr>
            <w:tcW w:w="1996" w:type="dxa"/>
            <w:tcBorders>
              <w:top w:val="nil"/>
              <w:left w:val="nil"/>
              <w:bottom w:val="single" w:sz="4" w:space="0" w:color="auto"/>
              <w:right w:val="nil"/>
            </w:tcBorders>
            <w:shd w:val="clear" w:color="auto" w:fill="auto"/>
            <w:noWrap/>
            <w:vAlign w:val="bottom"/>
          </w:tcPr>
          <w:p w14:paraId="679B5519"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4D1C9472" w14:textId="77777777" w:rsidR="00D619FF" w:rsidRPr="002579B1" w:rsidRDefault="00D619FF">
            <w:pPr>
              <w:pStyle w:val="NoSpacing"/>
              <w:rPr>
                <w:rFonts w:ascii="Arial" w:hAnsi="Arial" w:cs="Arial"/>
              </w:rPr>
            </w:pPr>
            <w:r w:rsidRPr="002579B1">
              <w:rPr>
                <w:rFonts w:ascii="Arial" w:hAnsi="Arial" w:cs="Arial"/>
              </w:rPr>
              <w:t> </w:t>
            </w:r>
          </w:p>
        </w:tc>
        <w:tc>
          <w:tcPr>
            <w:tcW w:w="3531" w:type="dxa"/>
            <w:gridSpan w:val="3"/>
            <w:tcBorders>
              <w:top w:val="single" w:sz="4" w:space="0" w:color="auto"/>
              <w:left w:val="nil"/>
              <w:bottom w:val="single" w:sz="4" w:space="0" w:color="auto"/>
              <w:right w:val="nil"/>
            </w:tcBorders>
            <w:shd w:val="clear" w:color="auto" w:fill="auto"/>
            <w:noWrap/>
            <w:vAlign w:val="bottom"/>
          </w:tcPr>
          <w:p w14:paraId="5C77B6A0" w14:textId="77777777" w:rsidR="00D619FF" w:rsidRPr="002579B1" w:rsidRDefault="00D619FF">
            <w:pPr>
              <w:pStyle w:val="NoSpacing"/>
              <w:rPr>
                <w:rFonts w:ascii="Arial" w:hAnsi="Arial" w:cs="Arial"/>
              </w:rPr>
            </w:pPr>
            <w:r w:rsidRPr="002579B1">
              <w:rPr>
                <w:rFonts w:ascii="Arial" w:hAnsi="Arial" w:cs="Arial"/>
              </w:rPr>
              <w:t>energy efficiency</w:t>
            </w:r>
          </w:p>
        </w:tc>
        <w:tc>
          <w:tcPr>
            <w:tcW w:w="299" w:type="dxa"/>
            <w:tcBorders>
              <w:top w:val="nil"/>
              <w:left w:val="nil"/>
              <w:bottom w:val="single" w:sz="4" w:space="0" w:color="auto"/>
              <w:right w:val="nil"/>
            </w:tcBorders>
            <w:shd w:val="clear" w:color="auto" w:fill="auto"/>
            <w:noWrap/>
            <w:vAlign w:val="bottom"/>
          </w:tcPr>
          <w:p w14:paraId="77A5F076"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3406E4FD"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078B9D26"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1218691D"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4D853AC0"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0B2BC0F4"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28960504" w14:textId="77777777" w:rsidR="00D619FF" w:rsidRPr="002579B1" w:rsidRDefault="00D619FF">
            <w:pPr>
              <w:pStyle w:val="NoSpacing"/>
              <w:rPr>
                <w:rFonts w:ascii="Arial" w:hAnsi="Arial" w:cs="Arial"/>
              </w:rPr>
            </w:pPr>
            <w:r w:rsidRPr="002579B1">
              <w:rPr>
                <w:rFonts w:ascii="Arial" w:hAnsi="Arial" w:cs="Arial"/>
              </w:rPr>
              <w:t> </w:t>
            </w:r>
          </w:p>
        </w:tc>
      </w:tr>
    </w:tbl>
    <w:p w14:paraId="4856E51E" w14:textId="77777777" w:rsidR="00D619FF" w:rsidRPr="002579B1" w:rsidRDefault="00D619FF">
      <w:pPr>
        <w:pStyle w:val="NoSpacing"/>
        <w:rPr>
          <w:rFonts w:ascii="Arial" w:hAnsi="Arial" w:cs="Arial"/>
        </w:rPr>
      </w:pPr>
    </w:p>
    <w:tbl>
      <w:tblPr>
        <w:tblW w:w="13072" w:type="dxa"/>
        <w:tblInd w:w="93" w:type="dxa"/>
        <w:tblLook w:val="0000" w:firstRow="0" w:lastRow="0" w:firstColumn="0" w:lastColumn="0" w:noHBand="0" w:noVBand="0"/>
      </w:tblPr>
      <w:tblGrid>
        <w:gridCol w:w="299"/>
        <w:gridCol w:w="1996"/>
        <w:gridCol w:w="60"/>
        <w:gridCol w:w="272"/>
        <w:gridCol w:w="268"/>
        <w:gridCol w:w="2964"/>
        <w:gridCol w:w="299"/>
        <w:gridCol w:w="299"/>
        <w:gridCol w:w="299"/>
        <w:gridCol w:w="1390"/>
        <w:gridCol w:w="1513"/>
        <w:gridCol w:w="1292"/>
        <w:gridCol w:w="1414"/>
        <w:gridCol w:w="1231"/>
      </w:tblGrid>
      <w:tr w:rsidR="00D619FF" w:rsidRPr="002579B1" w14:paraId="7597ECCB" w14:textId="77777777" w:rsidTr="00D619FF">
        <w:trPr>
          <w:trHeight w:val="890"/>
        </w:trPr>
        <w:tc>
          <w:tcPr>
            <w:tcW w:w="6756" w:type="dxa"/>
            <w:gridSpan w:val="9"/>
            <w:tcBorders>
              <w:top w:val="single" w:sz="4" w:space="0" w:color="auto"/>
              <w:left w:val="single" w:sz="4" w:space="0" w:color="auto"/>
              <w:bottom w:val="single" w:sz="4" w:space="0" w:color="auto"/>
              <w:right w:val="nil"/>
            </w:tcBorders>
            <w:shd w:val="clear" w:color="auto" w:fill="auto"/>
            <w:noWrap/>
            <w:vAlign w:val="bottom"/>
          </w:tcPr>
          <w:p w14:paraId="48A0829E" w14:textId="77777777" w:rsidR="00D619FF" w:rsidRPr="002579B1" w:rsidRDefault="00D619FF">
            <w:pPr>
              <w:pStyle w:val="NoSpacing"/>
              <w:rPr>
                <w:rFonts w:ascii="Arial" w:hAnsi="Arial" w:cs="Arial"/>
                <w:b/>
                <w:color w:val="003960"/>
              </w:rPr>
            </w:pPr>
            <w:r w:rsidRPr="002579B1">
              <w:rPr>
                <w:rFonts w:ascii="Arial" w:hAnsi="Arial" w:cs="Arial"/>
                <w:b/>
                <w:color w:val="003960"/>
              </w:rPr>
              <w:t>Curriculum Content</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FD59E" w14:textId="77777777" w:rsidR="00D619FF" w:rsidRPr="002579B1" w:rsidRDefault="00D619FF">
            <w:pPr>
              <w:pStyle w:val="NoSpacing"/>
              <w:rPr>
                <w:rFonts w:ascii="Arial" w:hAnsi="Arial" w:cs="Arial"/>
                <w:b/>
                <w:color w:val="003960"/>
              </w:rPr>
            </w:pPr>
            <w:r w:rsidRPr="002579B1">
              <w:rPr>
                <w:rFonts w:ascii="Arial" w:hAnsi="Arial" w:cs="Arial"/>
                <w:b/>
                <w:color w:val="003960"/>
              </w:rPr>
              <w:t>Orientation</w:t>
            </w:r>
          </w:p>
        </w:tc>
        <w:tc>
          <w:tcPr>
            <w:tcW w:w="1395" w:type="dxa"/>
            <w:tcBorders>
              <w:top w:val="single" w:sz="4" w:space="0" w:color="auto"/>
              <w:left w:val="nil"/>
              <w:bottom w:val="single" w:sz="4" w:space="0" w:color="auto"/>
              <w:right w:val="single" w:sz="4" w:space="0" w:color="auto"/>
            </w:tcBorders>
            <w:shd w:val="clear" w:color="auto" w:fill="auto"/>
            <w:noWrap/>
            <w:vAlign w:val="bottom"/>
          </w:tcPr>
          <w:p w14:paraId="6A72EFA7" w14:textId="77777777" w:rsidR="00D619FF" w:rsidRPr="002579B1" w:rsidRDefault="00D619FF">
            <w:pPr>
              <w:pStyle w:val="NoSpacing"/>
              <w:rPr>
                <w:rFonts w:ascii="Arial" w:hAnsi="Arial" w:cs="Arial"/>
                <w:b/>
                <w:color w:val="003960"/>
              </w:rPr>
            </w:pPr>
            <w:r w:rsidRPr="002579B1">
              <w:rPr>
                <w:rFonts w:ascii="Arial" w:hAnsi="Arial" w:cs="Arial"/>
                <w:b/>
                <w:color w:val="003960"/>
              </w:rPr>
              <w:t>Intake &amp;</w:t>
            </w:r>
          </w:p>
          <w:p w14:paraId="5660D107" w14:textId="77777777" w:rsidR="00D619FF" w:rsidRPr="002579B1" w:rsidRDefault="00D619FF">
            <w:pPr>
              <w:pStyle w:val="NoSpacing"/>
              <w:rPr>
                <w:rFonts w:ascii="Arial" w:hAnsi="Arial" w:cs="Arial"/>
                <w:b/>
                <w:color w:val="003960"/>
              </w:rPr>
            </w:pPr>
            <w:r w:rsidRPr="002579B1">
              <w:rPr>
                <w:rFonts w:ascii="Arial" w:hAnsi="Arial" w:cs="Arial"/>
                <w:b/>
                <w:color w:val="003960"/>
              </w:rPr>
              <w:t>Assessment</w:t>
            </w: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5B3FE0F1" w14:textId="77777777" w:rsidR="00D619FF" w:rsidRPr="002579B1" w:rsidRDefault="00D619FF">
            <w:pPr>
              <w:pStyle w:val="NoSpacing"/>
              <w:rPr>
                <w:rFonts w:ascii="Arial" w:hAnsi="Arial" w:cs="Arial"/>
                <w:b/>
                <w:color w:val="003960"/>
              </w:rPr>
            </w:pPr>
            <w:r w:rsidRPr="002579B1">
              <w:rPr>
                <w:rFonts w:ascii="Arial" w:hAnsi="Arial" w:cs="Arial"/>
                <w:b/>
                <w:color w:val="003960"/>
              </w:rPr>
              <w:t>Group</w:t>
            </w:r>
          </w:p>
          <w:p w14:paraId="3CA570DE" w14:textId="77777777" w:rsidR="00D619FF" w:rsidRPr="002579B1" w:rsidRDefault="00D619FF">
            <w:pPr>
              <w:pStyle w:val="NoSpacing"/>
              <w:rPr>
                <w:rFonts w:ascii="Arial" w:hAnsi="Arial" w:cs="Arial"/>
                <w:b/>
                <w:color w:val="003960"/>
              </w:rPr>
            </w:pPr>
            <w:r w:rsidRPr="002579B1">
              <w:rPr>
                <w:rFonts w:ascii="Arial" w:hAnsi="Arial" w:cs="Arial"/>
                <w:b/>
                <w:color w:val="003960"/>
              </w:rPr>
              <w:t>Workshop</w:t>
            </w:r>
          </w:p>
        </w:tc>
        <w:tc>
          <w:tcPr>
            <w:tcW w:w="1305" w:type="dxa"/>
            <w:tcBorders>
              <w:top w:val="single" w:sz="4" w:space="0" w:color="auto"/>
              <w:left w:val="nil"/>
              <w:bottom w:val="single" w:sz="4" w:space="0" w:color="auto"/>
              <w:right w:val="single" w:sz="4" w:space="0" w:color="auto"/>
            </w:tcBorders>
            <w:shd w:val="clear" w:color="auto" w:fill="auto"/>
            <w:noWrap/>
            <w:vAlign w:val="bottom"/>
          </w:tcPr>
          <w:p w14:paraId="31E7BD08" w14:textId="77777777" w:rsidR="00D619FF" w:rsidRPr="002579B1" w:rsidRDefault="00D619FF">
            <w:pPr>
              <w:pStyle w:val="NoSpacing"/>
              <w:rPr>
                <w:rFonts w:ascii="Arial" w:hAnsi="Arial" w:cs="Arial"/>
                <w:b/>
                <w:color w:val="003960"/>
              </w:rPr>
            </w:pPr>
            <w:r w:rsidRPr="002579B1">
              <w:rPr>
                <w:rFonts w:ascii="Arial" w:hAnsi="Arial" w:cs="Arial"/>
                <w:b/>
                <w:color w:val="003960"/>
              </w:rPr>
              <w:t>Individual</w:t>
            </w:r>
          </w:p>
          <w:p w14:paraId="224BA138" w14:textId="77777777" w:rsidR="00D619FF" w:rsidRPr="002579B1" w:rsidRDefault="00D619FF">
            <w:pPr>
              <w:pStyle w:val="NoSpacing"/>
              <w:rPr>
                <w:rFonts w:ascii="Arial" w:hAnsi="Arial" w:cs="Arial"/>
                <w:b/>
                <w:color w:val="003960"/>
              </w:rPr>
            </w:pPr>
            <w:r w:rsidRPr="002579B1">
              <w:rPr>
                <w:rFonts w:ascii="Arial" w:hAnsi="Arial" w:cs="Arial"/>
                <w:b/>
                <w:color w:val="003960"/>
              </w:rPr>
              <w:t>Counseling</w:t>
            </w:r>
          </w:p>
        </w:tc>
        <w:tc>
          <w:tcPr>
            <w:tcW w:w="1139" w:type="dxa"/>
            <w:tcBorders>
              <w:top w:val="single" w:sz="4" w:space="0" w:color="auto"/>
              <w:left w:val="nil"/>
              <w:bottom w:val="single" w:sz="4" w:space="0" w:color="auto"/>
              <w:right w:val="single" w:sz="4" w:space="0" w:color="auto"/>
            </w:tcBorders>
            <w:shd w:val="clear" w:color="auto" w:fill="auto"/>
            <w:noWrap/>
            <w:vAlign w:val="bottom"/>
          </w:tcPr>
          <w:p w14:paraId="4A74957E" w14:textId="77777777" w:rsidR="00D619FF" w:rsidRPr="002579B1" w:rsidRDefault="00D619FF">
            <w:pPr>
              <w:pStyle w:val="NoSpacing"/>
              <w:rPr>
                <w:rFonts w:ascii="Arial" w:hAnsi="Arial" w:cs="Arial"/>
                <w:b/>
                <w:color w:val="003960"/>
              </w:rPr>
            </w:pPr>
            <w:r w:rsidRPr="002579B1">
              <w:rPr>
                <w:rFonts w:ascii="Arial" w:hAnsi="Arial" w:cs="Arial"/>
                <w:b/>
                <w:color w:val="003960"/>
              </w:rPr>
              <w:t>Handouts</w:t>
            </w:r>
          </w:p>
        </w:tc>
      </w:tr>
      <w:tr w:rsidR="00D619FF" w:rsidRPr="002579B1" w14:paraId="71F71C5E"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606428C5" w14:textId="77777777" w:rsidR="00D619FF" w:rsidRPr="002579B1" w:rsidRDefault="00D619FF">
            <w:pPr>
              <w:pStyle w:val="NoSpacing"/>
              <w:rPr>
                <w:rFonts w:ascii="Arial" w:hAnsi="Arial" w:cs="Arial"/>
              </w:rPr>
            </w:pPr>
            <w:r w:rsidRPr="002579B1">
              <w:rPr>
                <w:rFonts w:ascii="Arial" w:hAnsi="Arial" w:cs="Arial"/>
              </w:rPr>
              <w:t> </w:t>
            </w:r>
          </w:p>
        </w:tc>
        <w:tc>
          <w:tcPr>
            <w:tcW w:w="5560" w:type="dxa"/>
            <w:gridSpan w:val="5"/>
            <w:tcBorders>
              <w:top w:val="single" w:sz="4" w:space="0" w:color="auto"/>
              <w:left w:val="nil"/>
              <w:bottom w:val="single" w:sz="4" w:space="0" w:color="auto"/>
              <w:right w:val="nil"/>
            </w:tcBorders>
            <w:shd w:val="clear" w:color="auto" w:fill="auto"/>
            <w:noWrap/>
            <w:vAlign w:val="bottom"/>
          </w:tcPr>
          <w:p w14:paraId="7D7D05AC" w14:textId="77777777" w:rsidR="00D619FF" w:rsidRPr="002579B1" w:rsidRDefault="00D619FF">
            <w:pPr>
              <w:pStyle w:val="NoSpacing"/>
              <w:rPr>
                <w:rFonts w:ascii="Arial" w:hAnsi="Arial" w:cs="Arial"/>
              </w:rPr>
            </w:pPr>
            <w:r w:rsidRPr="002579B1">
              <w:rPr>
                <w:rFonts w:ascii="Arial" w:hAnsi="Arial" w:cs="Arial"/>
              </w:rPr>
              <w:t>Making a purchase offer</w:t>
            </w:r>
          </w:p>
        </w:tc>
        <w:tc>
          <w:tcPr>
            <w:tcW w:w="299" w:type="dxa"/>
            <w:tcBorders>
              <w:top w:val="nil"/>
              <w:left w:val="nil"/>
              <w:bottom w:val="single" w:sz="4" w:space="0" w:color="auto"/>
              <w:right w:val="nil"/>
            </w:tcBorders>
            <w:shd w:val="clear" w:color="auto" w:fill="auto"/>
            <w:noWrap/>
            <w:vAlign w:val="bottom"/>
          </w:tcPr>
          <w:p w14:paraId="404F9E35"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49752182"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2D93524B"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07C8C777"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3C98C6E5"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4C130E8A"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1221ABB0"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30C43377"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5959FE11"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30082E92" w14:textId="77777777" w:rsidR="00D619FF" w:rsidRPr="002579B1" w:rsidRDefault="00D619FF">
            <w:pPr>
              <w:pStyle w:val="NoSpacing"/>
              <w:rPr>
                <w:rFonts w:ascii="Arial" w:hAnsi="Arial" w:cs="Arial"/>
              </w:rPr>
            </w:pPr>
            <w:r w:rsidRPr="002579B1">
              <w:rPr>
                <w:rFonts w:ascii="Arial" w:hAnsi="Arial" w:cs="Arial"/>
              </w:rPr>
              <w:t> </w:t>
            </w:r>
          </w:p>
        </w:tc>
        <w:tc>
          <w:tcPr>
            <w:tcW w:w="2056" w:type="dxa"/>
            <w:gridSpan w:val="2"/>
            <w:tcBorders>
              <w:top w:val="nil"/>
              <w:left w:val="nil"/>
              <w:bottom w:val="single" w:sz="4" w:space="0" w:color="auto"/>
              <w:right w:val="nil"/>
            </w:tcBorders>
            <w:shd w:val="clear" w:color="auto" w:fill="auto"/>
            <w:noWrap/>
            <w:vAlign w:val="bottom"/>
          </w:tcPr>
          <w:p w14:paraId="44EF6A96" w14:textId="77777777" w:rsidR="00D619FF" w:rsidRPr="002579B1" w:rsidRDefault="00D619FF">
            <w:pPr>
              <w:pStyle w:val="NoSpacing"/>
              <w:rPr>
                <w:rFonts w:ascii="Arial" w:hAnsi="Arial" w:cs="Arial"/>
              </w:rPr>
            </w:pPr>
            <w:r w:rsidRPr="002579B1">
              <w:rPr>
                <w:rFonts w:ascii="Arial" w:hAnsi="Arial" w:cs="Arial"/>
              </w:rPr>
              <w:t> </w:t>
            </w:r>
          </w:p>
        </w:tc>
        <w:tc>
          <w:tcPr>
            <w:tcW w:w="540" w:type="dxa"/>
            <w:gridSpan w:val="2"/>
            <w:tcBorders>
              <w:top w:val="nil"/>
              <w:left w:val="nil"/>
              <w:bottom w:val="single" w:sz="4" w:space="0" w:color="auto"/>
              <w:right w:val="nil"/>
            </w:tcBorders>
            <w:shd w:val="clear" w:color="auto" w:fill="auto"/>
            <w:noWrap/>
            <w:vAlign w:val="bottom"/>
          </w:tcPr>
          <w:p w14:paraId="2FD8C446" w14:textId="77777777" w:rsidR="00D619FF" w:rsidRPr="002579B1" w:rsidRDefault="00D619FF">
            <w:pPr>
              <w:pStyle w:val="NoSpacing"/>
              <w:rPr>
                <w:rFonts w:ascii="Arial" w:hAnsi="Arial" w:cs="Arial"/>
              </w:rPr>
            </w:pPr>
            <w:r w:rsidRPr="002579B1">
              <w:rPr>
                <w:rFonts w:ascii="Arial" w:hAnsi="Arial" w:cs="Arial"/>
              </w:rPr>
              <w:t> </w:t>
            </w:r>
          </w:p>
        </w:tc>
        <w:tc>
          <w:tcPr>
            <w:tcW w:w="3562" w:type="dxa"/>
            <w:gridSpan w:val="3"/>
            <w:tcBorders>
              <w:top w:val="single" w:sz="4" w:space="0" w:color="auto"/>
              <w:left w:val="nil"/>
              <w:bottom w:val="single" w:sz="4" w:space="0" w:color="auto"/>
              <w:right w:val="nil"/>
            </w:tcBorders>
            <w:shd w:val="clear" w:color="auto" w:fill="auto"/>
            <w:noWrap/>
            <w:vAlign w:val="bottom"/>
          </w:tcPr>
          <w:p w14:paraId="29EE8BB8" w14:textId="77777777" w:rsidR="00D619FF" w:rsidRPr="002579B1" w:rsidRDefault="00D619FF">
            <w:pPr>
              <w:pStyle w:val="NoSpacing"/>
              <w:rPr>
                <w:rFonts w:ascii="Arial" w:hAnsi="Arial" w:cs="Arial"/>
              </w:rPr>
            </w:pPr>
            <w:r w:rsidRPr="002579B1">
              <w:rPr>
                <w:rFonts w:ascii="Arial" w:hAnsi="Arial" w:cs="Arial"/>
              </w:rPr>
              <w:t>drawing up purchase offer</w:t>
            </w:r>
          </w:p>
        </w:tc>
        <w:tc>
          <w:tcPr>
            <w:tcW w:w="299" w:type="dxa"/>
            <w:tcBorders>
              <w:top w:val="nil"/>
              <w:left w:val="nil"/>
              <w:bottom w:val="single" w:sz="4" w:space="0" w:color="auto"/>
              <w:right w:val="nil"/>
            </w:tcBorders>
            <w:shd w:val="clear" w:color="auto" w:fill="auto"/>
            <w:noWrap/>
            <w:vAlign w:val="bottom"/>
          </w:tcPr>
          <w:p w14:paraId="3F72E6F6"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36135265"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1E4CBD2B"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0101D13F"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3DC52153"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4E9C32E9"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4B227CCE"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6C74C1D1" w14:textId="77777777" w:rsidR="00D619FF" w:rsidRPr="002579B1" w:rsidRDefault="00D619FF">
            <w:pPr>
              <w:pStyle w:val="NoSpacing"/>
              <w:rPr>
                <w:rFonts w:ascii="Arial" w:hAnsi="Arial" w:cs="Arial"/>
              </w:rPr>
            </w:pPr>
            <w:r w:rsidRPr="002579B1">
              <w:rPr>
                <w:rFonts w:ascii="Arial" w:hAnsi="Arial" w:cs="Arial"/>
              </w:rPr>
              <w:t> </w:t>
            </w:r>
          </w:p>
        </w:tc>
        <w:tc>
          <w:tcPr>
            <w:tcW w:w="2056" w:type="dxa"/>
            <w:gridSpan w:val="2"/>
            <w:tcBorders>
              <w:top w:val="nil"/>
              <w:left w:val="nil"/>
              <w:bottom w:val="single" w:sz="4" w:space="0" w:color="auto"/>
              <w:right w:val="nil"/>
            </w:tcBorders>
            <w:shd w:val="clear" w:color="auto" w:fill="auto"/>
            <w:noWrap/>
            <w:vAlign w:val="bottom"/>
          </w:tcPr>
          <w:p w14:paraId="563C617D" w14:textId="77777777" w:rsidR="00D619FF" w:rsidRPr="002579B1" w:rsidRDefault="00D619FF">
            <w:pPr>
              <w:pStyle w:val="NoSpacing"/>
              <w:rPr>
                <w:rFonts w:ascii="Arial" w:hAnsi="Arial" w:cs="Arial"/>
              </w:rPr>
            </w:pPr>
            <w:r w:rsidRPr="002579B1">
              <w:rPr>
                <w:rFonts w:ascii="Arial" w:hAnsi="Arial" w:cs="Arial"/>
              </w:rPr>
              <w:t> </w:t>
            </w:r>
          </w:p>
        </w:tc>
        <w:tc>
          <w:tcPr>
            <w:tcW w:w="540" w:type="dxa"/>
            <w:gridSpan w:val="2"/>
            <w:tcBorders>
              <w:top w:val="nil"/>
              <w:left w:val="nil"/>
              <w:bottom w:val="single" w:sz="4" w:space="0" w:color="auto"/>
              <w:right w:val="nil"/>
            </w:tcBorders>
            <w:shd w:val="clear" w:color="auto" w:fill="auto"/>
            <w:noWrap/>
            <w:vAlign w:val="bottom"/>
          </w:tcPr>
          <w:p w14:paraId="6574EE45" w14:textId="77777777" w:rsidR="00D619FF" w:rsidRPr="002579B1" w:rsidRDefault="00D619FF">
            <w:pPr>
              <w:pStyle w:val="NoSpacing"/>
              <w:rPr>
                <w:rFonts w:ascii="Arial" w:hAnsi="Arial" w:cs="Arial"/>
              </w:rPr>
            </w:pPr>
            <w:r w:rsidRPr="002579B1">
              <w:rPr>
                <w:rFonts w:ascii="Arial" w:hAnsi="Arial" w:cs="Arial"/>
              </w:rPr>
              <w:t> </w:t>
            </w:r>
          </w:p>
        </w:tc>
        <w:tc>
          <w:tcPr>
            <w:tcW w:w="3562" w:type="dxa"/>
            <w:gridSpan w:val="3"/>
            <w:tcBorders>
              <w:top w:val="single" w:sz="4" w:space="0" w:color="auto"/>
              <w:left w:val="nil"/>
              <w:bottom w:val="single" w:sz="4" w:space="0" w:color="auto"/>
              <w:right w:val="nil"/>
            </w:tcBorders>
            <w:shd w:val="clear" w:color="auto" w:fill="auto"/>
            <w:noWrap/>
            <w:vAlign w:val="bottom"/>
          </w:tcPr>
          <w:p w14:paraId="51E5C28E" w14:textId="77777777" w:rsidR="00D619FF" w:rsidRPr="002579B1" w:rsidRDefault="00D619FF">
            <w:pPr>
              <w:pStyle w:val="NoSpacing"/>
              <w:rPr>
                <w:rFonts w:ascii="Arial" w:hAnsi="Arial" w:cs="Arial"/>
              </w:rPr>
            </w:pPr>
            <w:r w:rsidRPr="002579B1">
              <w:rPr>
                <w:rFonts w:ascii="Arial" w:hAnsi="Arial" w:cs="Arial"/>
              </w:rPr>
              <w:t>negotiating purchase offer</w:t>
            </w:r>
          </w:p>
        </w:tc>
        <w:tc>
          <w:tcPr>
            <w:tcW w:w="299" w:type="dxa"/>
            <w:tcBorders>
              <w:top w:val="nil"/>
              <w:left w:val="nil"/>
              <w:bottom w:val="single" w:sz="4" w:space="0" w:color="auto"/>
              <w:right w:val="nil"/>
            </w:tcBorders>
            <w:shd w:val="clear" w:color="auto" w:fill="auto"/>
            <w:noWrap/>
            <w:vAlign w:val="bottom"/>
          </w:tcPr>
          <w:p w14:paraId="7665943B"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31F482B0"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0C46591B"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01D51902"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672D1E0B"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48E66E4E"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5F24A025"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051AB5D8" w14:textId="77777777" w:rsidR="00D619FF" w:rsidRPr="002579B1" w:rsidRDefault="00D619FF">
            <w:pPr>
              <w:pStyle w:val="NoSpacing"/>
              <w:rPr>
                <w:rFonts w:ascii="Arial" w:hAnsi="Arial" w:cs="Arial"/>
              </w:rPr>
            </w:pPr>
            <w:r w:rsidRPr="002579B1">
              <w:rPr>
                <w:rFonts w:ascii="Arial" w:hAnsi="Arial" w:cs="Arial"/>
              </w:rPr>
              <w:t> </w:t>
            </w:r>
          </w:p>
        </w:tc>
        <w:tc>
          <w:tcPr>
            <w:tcW w:w="2056" w:type="dxa"/>
            <w:gridSpan w:val="2"/>
            <w:tcBorders>
              <w:top w:val="nil"/>
              <w:left w:val="nil"/>
              <w:bottom w:val="single" w:sz="4" w:space="0" w:color="auto"/>
              <w:right w:val="nil"/>
            </w:tcBorders>
            <w:shd w:val="clear" w:color="auto" w:fill="auto"/>
            <w:noWrap/>
            <w:vAlign w:val="bottom"/>
          </w:tcPr>
          <w:p w14:paraId="6CBECC20" w14:textId="77777777" w:rsidR="00D619FF" w:rsidRPr="002579B1" w:rsidRDefault="00D619FF">
            <w:pPr>
              <w:pStyle w:val="NoSpacing"/>
              <w:rPr>
                <w:rFonts w:ascii="Arial" w:hAnsi="Arial" w:cs="Arial"/>
              </w:rPr>
            </w:pPr>
            <w:r w:rsidRPr="002579B1">
              <w:rPr>
                <w:rFonts w:ascii="Arial" w:hAnsi="Arial" w:cs="Arial"/>
              </w:rPr>
              <w:t> </w:t>
            </w:r>
          </w:p>
        </w:tc>
        <w:tc>
          <w:tcPr>
            <w:tcW w:w="540" w:type="dxa"/>
            <w:gridSpan w:val="2"/>
            <w:tcBorders>
              <w:top w:val="nil"/>
              <w:left w:val="nil"/>
              <w:bottom w:val="single" w:sz="4" w:space="0" w:color="auto"/>
              <w:right w:val="nil"/>
            </w:tcBorders>
            <w:shd w:val="clear" w:color="auto" w:fill="auto"/>
            <w:noWrap/>
            <w:vAlign w:val="bottom"/>
          </w:tcPr>
          <w:p w14:paraId="6EA9CB5A" w14:textId="77777777" w:rsidR="00D619FF" w:rsidRPr="002579B1" w:rsidRDefault="00D619FF">
            <w:pPr>
              <w:pStyle w:val="NoSpacing"/>
              <w:rPr>
                <w:rFonts w:ascii="Arial" w:hAnsi="Arial" w:cs="Arial"/>
              </w:rPr>
            </w:pPr>
            <w:r w:rsidRPr="002579B1">
              <w:rPr>
                <w:rFonts w:ascii="Arial" w:hAnsi="Arial" w:cs="Arial"/>
              </w:rPr>
              <w:t> </w:t>
            </w:r>
          </w:p>
        </w:tc>
        <w:tc>
          <w:tcPr>
            <w:tcW w:w="2964" w:type="dxa"/>
            <w:tcBorders>
              <w:top w:val="nil"/>
              <w:left w:val="nil"/>
              <w:bottom w:val="single" w:sz="4" w:space="0" w:color="auto"/>
              <w:right w:val="nil"/>
            </w:tcBorders>
            <w:shd w:val="clear" w:color="auto" w:fill="auto"/>
            <w:noWrap/>
            <w:vAlign w:val="bottom"/>
          </w:tcPr>
          <w:p w14:paraId="02EB32E9"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140CC7D3"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495A9F74"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34A3FFA8"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129393B2"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4295C7F7"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07252055"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365608F0"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1DA1B189"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5A7E23B0" w14:textId="77777777" w:rsidTr="00D619FF">
        <w:trPr>
          <w:trHeight w:val="255"/>
        </w:trPr>
        <w:tc>
          <w:tcPr>
            <w:tcW w:w="2895" w:type="dxa"/>
            <w:gridSpan w:val="5"/>
            <w:tcBorders>
              <w:top w:val="single" w:sz="4" w:space="0" w:color="auto"/>
              <w:left w:val="single" w:sz="4" w:space="0" w:color="auto"/>
              <w:bottom w:val="single" w:sz="4" w:space="0" w:color="auto"/>
              <w:right w:val="nil"/>
            </w:tcBorders>
            <w:shd w:val="clear" w:color="auto" w:fill="auto"/>
            <w:noWrap/>
            <w:vAlign w:val="bottom"/>
          </w:tcPr>
          <w:p w14:paraId="1B20A14E" w14:textId="77777777" w:rsidR="00D619FF" w:rsidRPr="002579B1" w:rsidRDefault="00D619FF">
            <w:pPr>
              <w:pStyle w:val="NoSpacing"/>
              <w:rPr>
                <w:rFonts w:ascii="Arial" w:hAnsi="Arial" w:cs="Arial"/>
                <w:b/>
                <w:bCs/>
              </w:rPr>
            </w:pPr>
            <w:r w:rsidRPr="002579B1">
              <w:rPr>
                <w:rFonts w:ascii="Arial" w:hAnsi="Arial" w:cs="Arial"/>
                <w:b/>
                <w:bCs/>
              </w:rPr>
              <w:t>Loan application process</w:t>
            </w:r>
          </w:p>
        </w:tc>
        <w:tc>
          <w:tcPr>
            <w:tcW w:w="2964" w:type="dxa"/>
            <w:tcBorders>
              <w:top w:val="nil"/>
              <w:left w:val="nil"/>
              <w:bottom w:val="single" w:sz="4" w:space="0" w:color="auto"/>
              <w:right w:val="nil"/>
            </w:tcBorders>
            <w:shd w:val="clear" w:color="auto" w:fill="auto"/>
            <w:noWrap/>
            <w:vAlign w:val="bottom"/>
          </w:tcPr>
          <w:p w14:paraId="4DD8FC76" w14:textId="77777777" w:rsidR="00D619FF" w:rsidRPr="002579B1" w:rsidRDefault="00D619FF">
            <w:pPr>
              <w:pStyle w:val="NoSpacing"/>
              <w:rPr>
                <w:rFonts w:ascii="Arial" w:hAnsi="Arial" w:cs="Arial"/>
                <w:b/>
              </w:rPr>
            </w:pPr>
            <w:r w:rsidRPr="002579B1">
              <w:rPr>
                <w:rFonts w:ascii="Arial" w:hAnsi="Arial" w:cs="Arial"/>
                <w:b/>
              </w:rPr>
              <w:t> </w:t>
            </w:r>
          </w:p>
        </w:tc>
        <w:tc>
          <w:tcPr>
            <w:tcW w:w="299" w:type="dxa"/>
            <w:tcBorders>
              <w:top w:val="nil"/>
              <w:left w:val="nil"/>
              <w:bottom w:val="single" w:sz="4" w:space="0" w:color="auto"/>
              <w:right w:val="nil"/>
            </w:tcBorders>
            <w:shd w:val="clear" w:color="auto" w:fill="auto"/>
            <w:noWrap/>
            <w:vAlign w:val="bottom"/>
          </w:tcPr>
          <w:p w14:paraId="185A0D84"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51C541D7"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177BBA7C"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00ADF7AD"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2D03460C"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71A2F58D"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13B31A99"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59101EE5"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53BAF1D3"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342BF161" w14:textId="77777777" w:rsidR="00D619FF" w:rsidRPr="002579B1" w:rsidRDefault="00D619FF">
            <w:pPr>
              <w:pStyle w:val="NoSpacing"/>
              <w:rPr>
                <w:rFonts w:ascii="Arial" w:hAnsi="Arial" w:cs="Arial"/>
              </w:rPr>
            </w:pPr>
            <w:r w:rsidRPr="002579B1">
              <w:rPr>
                <w:rFonts w:ascii="Arial" w:hAnsi="Arial" w:cs="Arial"/>
              </w:rPr>
              <w:t> </w:t>
            </w:r>
          </w:p>
        </w:tc>
        <w:tc>
          <w:tcPr>
            <w:tcW w:w="1996" w:type="dxa"/>
            <w:tcBorders>
              <w:top w:val="nil"/>
              <w:left w:val="nil"/>
              <w:bottom w:val="single" w:sz="4" w:space="0" w:color="auto"/>
              <w:right w:val="nil"/>
            </w:tcBorders>
            <w:shd w:val="clear" w:color="auto" w:fill="auto"/>
            <w:noWrap/>
            <w:vAlign w:val="bottom"/>
          </w:tcPr>
          <w:p w14:paraId="14D7D2EF" w14:textId="77777777" w:rsidR="00D619FF" w:rsidRPr="002579B1" w:rsidRDefault="00D619FF">
            <w:pPr>
              <w:pStyle w:val="NoSpacing"/>
              <w:rPr>
                <w:rFonts w:ascii="Arial" w:hAnsi="Arial" w:cs="Arial"/>
              </w:rPr>
            </w:pPr>
            <w:r w:rsidRPr="002579B1">
              <w:rPr>
                <w:rFonts w:ascii="Arial" w:hAnsi="Arial" w:cs="Arial"/>
              </w:rPr>
              <w:t> </w:t>
            </w:r>
          </w:p>
        </w:tc>
        <w:tc>
          <w:tcPr>
            <w:tcW w:w="600" w:type="dxa"/>
            <w:gridSpan w:val="3"/>
            <w:tcBorders>
              <w:top w:val="nil"/>
              <w:left w:val="nil"/>
              <w:bottom w:val="single" w:sz="4" w:space="0" w:color="auto"/>
              <w:right w:val="nil"/>
            </w:tcBorders>
            <w:shd w:val="clear" w:color="auto" w:fill="auto"/>
            <w:noWrap/>
            <w:vAlign w:val="bottom"/>
          </w:tcPr>
          <w:p w14:paraId="36C3D33F" w14:textId="77777777" w:rsidR="00D619FF" w:rsidRPr="002579B1" w:rsidRDefault="00D619FF">
            <w:pPr>
              <w:pStyle w:val="NoSpacing"/>
              <w:rPr>
                <w:rFonts w:ascii="Arial" w:hAnsi="Arial" w:cs="Arial"/>
              </w:rPr>
            </w:pPr>
            <w:r w:rsidRPr="002579B1">
              <w:rPr>
                <w:rFonts w:ascii="Arial" w:hAnsi="Arial" w:cs="Arial"/>
              </w:rPr>
              <w:t> </w:t>
            </w:r>
          </w:p>
        </w:tc>
        <w:tc>
          <w:tcPr>
            <w:tcW w:w="2964" w:type="dxa"/>
            <w:tcBorders>
              <w:top w:val="nil"/>
              <w:left w:val="nil"/>
              <w:bottom w:val="single" w:sz="4" w:space="0" w:color="auto"/>
              <w:right w:val="nil"/>
            </w:tcBorders>
            <w:shd w:val="clear" w:color="auto" w:fill="auto"/>
            <w:noWrap/>
            <w:vAlign w:val="bottom"/>
          </w:tcPr>
          <w:p w14:paraId="118BE91D"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3F7AAD1D"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6050187C"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7BC83CE9"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4BD5BE1D"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61EB47F5"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1A3471A6"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68F8B981"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28F17FA7"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48A152DD"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45DC026B" w14:textId="77777777" w:rsidR="00D619FF" w:rsidRPr="002579B1" w:rsidRDefault="00D619FF">
            <w:pPr>
              <w:pStyle w:val="NoSpacing"/>
              <w:rPr>
                <w:rFonts w:ascii="Arial" w:hAnsi="Arial" w:cs="Arial"/>
              </w:rPr>
            </w:pPr>
            <w:r w:rsidRPr="002579B1">
              <w:rPr>
                <w:rFonts w:ascii="Arial" w:hAnsi="Arial" w:cs="Arial"/>
              </w:rPr>
              <w:t> </w:t>
            </w:r>
          </w:p>
        </w:tc>
        <w:tc>
          <w:tcPr>
            <w:tcW w:w="2596" w:type="dxa"/>
            <w:gridSpan w:val="4"/>
            <w:tcBorders>
              <w:top w:val="single" w:sz="4" w:space="0" w:color="auto"/>
              <w:left w:val="nil"/>
              <w:bottom w:val="single" w:sz="4" w:space="0" w:color="auto"/>
              <w:right w:val="nil"/>
            </w:tcBorders>
            <w:shd w:val="clear" w:color="auto" w:fill="auto"/>
            <w:noWrap/>
            <w:vAlign w:val="bottom"/>
          </w:tcPr>
          <w:p w14:paraId="2455A9C0" w14:textId="77777777" w:rsidR="00D619FF" w:rsidRPr="002579B1" w:rsidRDefault="00D619FF">
            <w:pPr>
              <w:pStyle w:val="NoSpacing"/>
              <w:rPr>
                <w:rFonts w:ascii="Arial" w:hAnsi="Arial" w:cs="Arial"/>
              </w:rPr>
            </w:pPr>
            <w:r w:rsidRPr="002579B1">
              <w:rPr>
                <w:rFonts w:ascii="Arial" w:hAnsi="Arial" w:cs="Arial"/>
              </w:rPr>
              <w:t>Applying for a loan</w:t>
            </w:r>
          </w:p>
        </w:tc>
        <w:tc>
          <w:tcPr>
            <w:tcW w:w="2964" w:type="dxa"/>
            <w:tcBorders>
              <w:top w:val="nil"/>
              <w:left w:val="nil"/>
              <w:bottom w:val="single" w:sz="4" w:space="0" w:color="auto"/>
              <w:right w:val="nil"/>
            </w:tcBorders>
            <w:shd w:val="clear" w:color="auto" w:fill="auto"/>
            <w:noWrap/>
            <w:vAlign w:val="bottom"/>
          </w:tcPr>
          <w:p w14:paraId="055DED4A"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7F64EEBE"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5E27FE6F"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3F58DBA4"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4EEEEAF5"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3EB8A4AD"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4C925B5C"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25C7C273"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7B7B6A13"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113134D3"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6FF4BAC7" w14:textId="77777777" w:rsidR="00D619FF" w:rsidRPr="002579B1" w:rsidRDefault="00D619FF">
            <w:pPr>
              <w:pStyle w:val="NoSpacing"/>
              <w:rPr>
                <w:rFonts w:ascii="Arial" w:hAnsi="Arial" w:cs="Arial"/>
              </w:rPr>
            </w:pPr>
            <w:r w:rsidRPr="002579B1">
              <w:rPr>
                <w:rFonts w:ascii="Arial" w:hAnsi="Arial" w:cs="Arial"/>
              </w:rPr>
              <w:t> </w:t>
            </w:r>
          </w:p>
        </w:tc>
        <w:tc>
          <w:tcPr>
            <w:tcW w:w="2596" w:type="dxa"/>
            <w:gridSpan w:val="4"/>
            <w:tcBorders>
              <w:top w:val="single" w:sz="4" w:space="0" w:color="auto"/>
              <w:left w:val="nil"/>
              <w:bottom w:val="single" w:sz="4" w:space="0" w:color="auto"/>
              <w:right w:val="nil"/>
            </w:tcBorders>
            <w:shd w:val="clear" w:color="auto" w:fill="auto"/>
            <w:noWrap/>
            <w:vAlign w:val="bottom"/>
          </w:tcPr>
          <w:p w14:paraId="1AAE63F9" w14:textId="77777777" w:rsidR="00D619FF" w:rsidRPr="002579B1" w:rsidRDefault="00D619FF">
            <w:pPr>
              <w:pStyle w:val="NoSpacing"/>
              <w:rPr>
                <w:rFonts w:ascii="Arial" w:hAnsi="Arial" w:cs="Arial"/>
              </w:rPr>
            </w:pPr>
            <w:r w:rsidRPr="002579B1">
              <w:rPr>
                <w:rFonts w:ascii="Arial" w:hAnsi="Arial" w:cs="Arial"/>
              </w:rPr>
              <w:t>Approval process</w:t>
            </w:r>
          </w:p>
        </w:tc>
        <w:tc>
          <w:tcPr>
            <w:tcW w:w="2964" w:type="dxa"/>
            <w:tcBorders>
              <w:top w:val="nil"/>
              <w:left w:val="nil"/>
              <w:bottom w:val="single" w:sz="4" w:space="0" w:color="auto"/>
              <w:right w:val="nil"/>
            </w:tcBorders>
            <w:shd w:val="clear" w:color="auto" w:fill="auto"/>
            <w:noWrap/>
            <w:vAlign w:val="bottom"/>
          </w:tcPr>
          <w:p w14:paraId="2F3E0EB7"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7AC7525A"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4BAF38A9"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1C1D8FE0"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35254E1B"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73323174"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67A03290"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07C0AF3C"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060F3A03"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0DBD3216"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27C42AD1" w14:textId="77777777" w:rsidR="00D619FF" w:rsidRPr="002579B1" w:rsidRDefault="00D619FF">
            <w:pPr>
              <w:pStyle w:val="NoSpacing"/>
              <w:rPr>
                <w:rFonts w:ascii="Arial" w:hAnsi="Arial" w:cs="Arial"/>
              </w:rPr>
            </w:pPr>
            <w:r w:rsidRPr="002579B1">
              <w:rPr>
                <w:rFonts w:ascii="Arial" w:hAnsi="Arial" w:cs="Arial"/>
              </w:rPr>
              <w:t> </w:t>
            </w:r>
          </w:p>
        </w:tc>
        <w:tc>
          <w:tcPr>
            <w:tcW w:w="1996" w:type="dxa"/>
            <w:tcBorders>
              <w:top w:val="nil"/>
              <w:left w:val="nil"/>
              <w:bottom w:val="single" w:sz="4" w:space="0" w:color="auto"/>
              <w:right w:val="nil"/>
            </w:tcBorders>
            <w:shd w:val="clear" w:color="auto" w:fill="auto"/>
            <w:noWrap/>
            <w:vAlign w:val="bottom"/>
          </w:tcPr>
          <w:p w14:paraId="2BAB5531" w14:textId="77777777" w:rsidR="00D619FF" w:rsidRPr="002579B1" w:rsidRDefault="00D619FF">
            <w:pPr>
              <w:pStyle w:val="NoSpacing"/>
              <w:rPr>
                <w:rFonts w:ascii="Arial" w:hAnsi="Arial" w:cs="Arial"/>
              </w:rPr>
            </w:pPr>
            <w:r w:rsidRPr="002579B1">
              <w:rPr>
                <w:rFonts w:ascii="Arial" w:hAnsi="Arial" w:cs="Arial"/>
              </w:rPr>
              <w:t> </w:t>
            </w:r>
          </w:p>
        </w:tc>
        <w:tc>
          <w:tcPr>
            <w:tcW w:w="600" w:type="dxa"/>
            <w:gridSpan w:val="3"/>
            <w:tcBorders>
              <w:top w:val="nil"/>
              <w:left w:val="nil"/>
              <w:bottom w:val="single" w:sz="4" w:space="0" w:color="auto"/>
              <w:right w:val="nil"/>
            </w:tcBorders>
            <w:shd w:val="clear" w:color="auto" w:fill="auto"/>
            <w:noWrap/>
            <w:vAlign w:val="bottom"/>
          </w:tcPr>
          <w:p w14:paraId="66EFF44B" w14:textId="77777777" w:rsidR="00D619FF" w:rsidRPr="002579B1" w:rsidRDefault="00D619FF">
            <w:pPr>
              <w:pStyle w:val="NoSpacing"/>
              <w:rPr>
                <w:rFonts w:ascii="Arial" w:hAnsi="Arial" w:cs="Arial"/>
              </w:rPr>
            </w:pPr>
            <w:r w:rsidRPr="002579B1">
              <w:rPr>
                <w:rFonts w:ascii="Arial" w:hAnsi="Arial" w:cs="Arial"/>
              </w:rPr>
              <w:t> </w:t>
            </w:r>
          </w:p>
        </w:tc>
        <w:tc>
          <w:tcPr>
            <w:tcW w:w="3263" w:type="dxa"/>
            <w:gridSpan w:val="2"/>
            <w:tcBorders>
              <w:top w:val="single" w:sz="4" w:space="0" w:color="auto"/>
              <w:left w:val="nil"/>
              <w:bottom w:val="single" w:sz="4" w:space="0" w:color="auto"/>
              <w:right w:val="nil"/>
            </w:tcBorders>
            <w:shd w:val="clear" w:color="auto" w:fill="auto"/>
            <w:noWrap/>
            <w:vAlign w:val="bottom"/>
          </w:tcPr>
          <w:p w14:paraId="1E7BC3A1" w14:textId="77777777" w:rsidR="00D619FF" w:rsidRPr="002579B1" w:rsidRDefault="00D619FF">
            <w:pPr>
              <w:pStyle w:val="NoSpacing"/>
              <w:rPr>
                <w:rFonts w:ascii="Arial" w:hAnsi="Arial" w:cs="Arial"/>
              </w:rPr>
            </w:pPr>
            <w:r w:rsidRPr="002579B1">
              <w:rPr>
                <w:rFonts w:ascii="Arial" w:hAnsi="Arial" w:cs="Arial"/>
              </w:rPr>
              <w:t>underwriting</w:t>
            </w:r>
          </w:p>
        </w:tc>
        <w:tc>
          <w:tcPr>
            <w:tcW w:w="299" w:type="dxa"/>
            <w:tcBorders>
              <w:top w:val="nil"/>
              <w:left w:val="nil"/>
              <w:bottom w:val="single" w:sz="4" w:space="0" w:color="auto"/>
              <w:right w:val="nil"/>
            </w:tcBorders>
            <w:shd w:val="clear" w:color="auto" w:fill="auto"/>
            <w:noWrap/>
            <w:vAlign w:val="bottom"/>
          </w:tcPr>
          <w:p w14:paraId="0D0CBDED"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3CDED6AF"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4BDECA25"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3CFDCDBA"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6FCA1BB4"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3795BF01"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06CD5186"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16F8FEFA"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2E373682" w14:textId="77777777" w:rsidR="00D619FF" w:rsidRPr="002579B1" w:rsidRDefault="00D619FF">
            <w:pPr>
              <w:pStyle w:val="NoSpacing"/>
              <w:rPr>
                <w:rFonts w:ascii="Arial" w:hAnsi="Arial" w:cs="Arial"/>
              </w:rPr>
            </w:pPr>
            <w:r w:rsidRPr="002579B1">
              <w:rPr>
                <w:rFonts w:ascii="Arial" w:hAnsi="Arial" w:cs="Arial"/>
              </w:rPr>
              <w:t> </w:t>
            </w:r>
          </w:p>
        </w:tc>
        <w:tc>
          <w:tcPr>
            <w:tcW w:w="1996" w:type="dxa"/>
            <w:tcBorders>
              <w:top w:val="nil"/>
              <w:left w:val="nil"/>
              <w:bottom w:val="single" w:sz="4" w:space="0" w:color="auto"/>
              <w:right w:val="nil"/>
            </w:tcBorders>
            <w:shd w:val="clear" w:color="auto" w:fill="auto"/>
            <w:noWrap/>
            <w:vAlign w:val="bottom"/>
          </w:tcPr>
          <w:p w14:paraId="1732DBC4" w14:textId="77777777" w:rsidR="00D619FF" w:rsidRPr="002579B1" w:rsidRDefault="00D619FF">
            <w:pPr>
              <w:pStyle w:val="NoSpacing"/>
              <w:rPr>
                <w:rFonts w:ascii="Arial" w:hAnsi="Arial" w:cs="Arial"/>
              </w:rPr>
            </w:pPr>
            <w:r w:rsidRPr="002579B1">
              <w:rPr>
                <w:rFonts w:ascii="Arial" w:hAnsi="Arial" w:cs="Arial"/>
              </w:rPr>
              <w:t> </w:t>
            </w:r>
          </w:p>
        </w:tc>
        <w:tc>
          <w:tcPr>
            <w:tcW w:w="600" w:type="dxa"/>
            <w:gridSpan w:val="3"/>
            <w:tcBorders>
              <w:top w:val="nil"/>
              <w:left w:val="nil"/>
              <w:bottom w:val="single" w:sz="4" w:space="0" w:color="auto"/>
              <w:right w:val="nil"/>
            </w:tcBorders>
            <w:shd w:val="clear" w:color="auto" w:fill="auto"/>
            <w:noWrap/>
            <w:vAlign w:val="bottom"/>
          </w:tcPr>
          <w:p w14:paraId="1525AD12" w14:textId="77777777" w:rsidR="00D619FF" w:rsidRPr="002579B1" w:rsidRDefault="00D619FF">
            <w:pPr>
              <w:pStyle w:val="NoSpacing"/>
              <w:rPr>
                <w:rFonts w:ascii="Arial" w:hAnsi="Arial" w:cs="Arial"/>
              </w:rPr>
            </w:pPr>
            <w:r w:rsidRPr="002579B1">
              <w:rPr>
                <w:rFonts w:ascii="Arial" w:hAnsi="Arial" w:cs="Arial"/>
              </w:rPr>
              <w:t> </w:t>
            </w:r>
          </w:p>
        </w:tc>
        <w:tc>
          <w:tcPr>
            <w:tcW w:w="3263" w:type="dxa"/>
            <w:gridSpan w:val="2"/>
            <w:tcBorders>
              <w:top w:val="single" w:sz="4" w:space="0" w:color="auto"/>
              <w:left w:val="nil"/>
              <w:bottom w:val="single" w:sz="4" w:space="0" w:color="auto"/>
              <w:right w:val="nil"/>
            </w:tcBorders>
            <w:shd w:val="clear" w:color="auto" w:fill="auto"/>
            <w:noWrap/>
            <w:vAlign w:val="bottom"/>
          </w:tcPr>
          <w:p w14:paraId="616D4E39" w14:textId="77777777" w:rsidR="00D619FF" w:rsidRPr="002579B1" w:rsidRDefault="00D619FF">
            <w:pPr>
              <w:pStyle w:val="NoSpacing"/>
              <w:rPr>
                <w:rFonts w:ascii="Arial" w:hAnsi="Arial" w:cs="Arial"/>
              </w:rPr>
            </w:pPr>
            <w:r w:rsidRPr="002579B1">
              <w:rPr>
                <w:rFonts w:ascii="Arial" w:hAnsi="Arial" w:cs="Arial"/>
              </w:rPr>
              <w:t>credit check</w:t>
            </w:r>
          </w:p>
        </w:tc>
        <w:tc>
          <w:tcPr>
            <w:tcW w:w="299" w:type="dxa"/>
            <w:tcBorders>
              <w:top w:val="nil"/>
              <w:left w:val="nil"/>
              <w:bottom w:val="single" w:sz="4" w:space="0" w:color="auto"/>
              <w:right w:val="nil"/>
            </w:tcBorders>
            <w:shd w:val="clear" w:color="auto" w:fill="auto"/>
            <w:noWrap/>
            <w:vAlign w:val="bottom"/>
          </w:tcPr>
          <w:p w14:paraId="395ED3DF"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05F2F2D3"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545A2FD7"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22EA24DF"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0B9549B8"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7939CEFD"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39C6B420"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53CF8F8C"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695A7E01" w14:textId="77777777" w:rsidR="00D619FF" w:rsidRPr="002579B1" w:rsidRDefault="00D619FF">
            <w:pPr>
              <w:pStyle w:val="NoSpacing"/>
              <w:rPr>
                <w:rFonts w:ascii="Arial" w:hAnsi="Arial" w:cs="Arial"/>
              </w:rPr>
            </w:pPr>
            <w:r w:rsidRPr="002579B1">
              <w:rPr>
                <w:rFonts w:ascii="Arial" w:hAnsi="Arial" w:cs="Arial"/>
              </w:rPr>
              <w:t> </w:t>
            </w:r>
          </w:p>
        </w:tc>
        <w:tc>
          <w:tcPr>
            <w:tcW w:w="1996" w:type="dxa"/>
            <w:tcBorders>
              <w:top w:val="nil"/>
              <w:left w:val="nil"/>
              <w:bottom w:val="single" w:sz="4" w:space="0" w:color="auto"/>
              <w:right w:val="nil"/>
            </w:tcBorders>
            <w:shd w:val="clear" w:color="auto" w:fill="auto"/>
            <w:noWrap/>
            <w:vAlign w:val="bottom"/>
          </w:tcPr>
          <w:p w14:paraId="4FA0ED9D" w14:textId="77777777" w:rsidR="00D619FF" w:rsidRPr="002579B1" w:rsidRDefault="00D619FF">
            <w:pPr>
              <w:pStyle w:val="NoSpacing"/>
              <w:rPr>
                <w:rFonts w:ascii="Arial" w:hAnsi="Arial" w:cs="Arial"/>
              </w:rPr>
            </w:pPr>
            <w:r w:rsidRPr="002579B1">
              <w:rPr>
                <w:rFonts w:ascii="Arial" w:hAnsi="Arial" w:cs="Arial"/>
              </w:rPr>
              <w:t> </w:t>
            </w:r>
          </w:p>
        </w:tc>
        <w:tc>
          <w:tcPr>
            <w:tcW w:w="600" w:type="dxa"/>
            <w:gridSpan w:val="3"/>
            <w:tcBorders>
              <w:top w:val="nil"/>
              <w:left w:val="nil"/>
              <w:bottom w:val="single" w:sz="4" w:space="0" w:color="auto"/>
              <w:right w:val="nil"/>
            </w:tcBorders>
            <w:shd w:val="clear" w:color="auto" w:fill="auto"/>
            <w:noWrap/>
            <w:vAlign w:val="bottom"/>
          </w:tcPr>
          <w:p w14:paraId="6BC88689" w14:textId="77777777" w:rsidR="00D619FF" w:rsidRPr="002579B1" w:rsidRDefault="00D619FF">
            <w:pPr>
              <w:pStyle w:val="NoSpacing"/>
              <w:rPr>
                <w:rFonts w:ascii="Arial" w:hAnsi="Arial" w:cs="Arial"/>
              </w:rPr>
            </w:pPr>
            <w:r w:rsidRPr="002579B1">
              <w:rPr>
                <w:rFonts w:ascii="Arial" w:hAnsi="Arial" w:cs="Arial"/>
              </w:rPr>
              <w:t> </w:t>
            </w:r>
          </w:p>
        </w:tc>
        <w:tc>
          <w:tcPr>
            <w:tcW w:w="2964" w:type="dxa"/>
            <w:tcBorders>
              <w:top w:val="nil"/>
              <w:left w:val="nil"/>
              <w:bottom w:val="single" w:sz="4" w:space="0" w:color="auto"/>
              <w:right w:val="nil"/>
            </w:tcBorders>
            <w:shd w:val="clear" w:color="auto" w:fill="auto"/>
            <w:noWrap/>
            <w:vAlign w:val="bottom"/>
          </w:tcPr>
          <w:p w14:paraId="06DE2232" w14:textId="77777777" w:rsidR="00D619FF" w:rsidRPr="002579B1" w:rsidRDefault="00D619FF">
            <w:pPr>
              <w:pStyle w:val="NoSpacing"/>
              <w:rPr>
                <w:rFonts w:ascii="Arial" w:hAnsi="Arial" w:cs="Arial"/>
              </w:rPr>
            </w:pPr>
            <w:r w:rsidRPr="002579B1">
              <w:rPr>
                <w:rFonts w:ascii="Arial" w:hAnsi="Arial" w:cs="Arial"/>
              </w:rPr>
              <w:t>appraisal</w:t>
            </w:r>
          </w:p>
        </w:tc>
        <w:tc>
          <w:tcPr>
            <w:tcW w:w="299" w:type="dxa"/>
            <w:tcBorders>
              <w:top w:val="nil"/>
              <w:left w:val="nil"/>
              <w:bottom w:val="single" w:sz="4" w:space="0" w:color="auto"/>
              <w:right w:val="nil"/>
            </w:tcBorders>
            <w:shd w:val="clear" w:color="auto" w:fill="auto"/>
            <w:noWrap/>
            <w:vAlign w:val="bottom"/>
          </w:tcPr>
          <w:p w14:paraId="12D28559"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31526F1D"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427D85D3"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6483C4C5"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2E20A098"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34BDB7B1"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6D3CDE49"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53288051"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500BE18B"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5CC2CBD1" w14:textId="77777777" w:rsidR="00D619FF" w:rsidRPr="002579B1" w:rsidRDefault="00D619FF">
            <w:pPr>
              <w:pStyle w:val="NoSpacing"/>
              <w:rPr>
                <w:rFonts w:ascii="Arial" w:hAnsi="Arial" w:cs="Arial"/>
              </w:rPr>
            </w:pPr>
            <w:r w:rsidRPr="002579B1">
              <w:rPr>
                <w:rFonts w:ascii="Arial" w:hAnsi="Arial" w:cs="Arial"/>
              </w:rPr>
              <w:t> </w:t>
            </w:r>
          </w:p>
        </w:tc>
        <w:tc>
          <w:tcPr>
            <w:tcW w:w="1996" w:type="dxa"/>
            <w:tcBorders>
              <w:top w:val="nil"/>
              <w:left w:val="nil"/>
              <w:bottom w:val="single" w:sz="4" w:space="0" w:color="auto"/>
              <w:right w:val="nil"/>
            </w:tcBorders>
            <w:shd w:val="clear" w:color="auto" w:fill="auto"/>
            <w:noWrap/>
            <w:vAlign w:val="bottom"/>
          </w:tcPr>
          <w:p w14:paraId="38120896" w14:textId="77777777" w:rsidR="00D619FF" w:rsidRPr="002579B1" w:rsidRDefault="00D619FF">
            <w:pPr>
              <w:pStyle w:val="NoSpacing"/>
              <w:rPr>
                <w:rFonts w:ascii="Arial" w:hAnsi="Arial" w:cs="Arial"/>
              </w:rPr>
            </w:pPr>
            <w:r w:rsidRPr="002579B1">
              <w:rPr>
                <w:rFonts w:ascii="Arial" w:hAnsi="Arial" w:cs="Arial"/>
              </w:rPr>
              <w:t> </w:t>
            </w:r>
          </w:p>
        </w:tc>
        <w:tc>
          <w:tcPr>
            <w:tcW w:w="600" w:type="dxa"/>
            <w:gridSpan w:val="3"/>
            <w:tcBorders>
              <w:top w:val="nil"/>
              <w:left w:val="nil"/>
              <w:bottom w:val="single" w:sz="4" w:space="0" w:color="auto"/>
              <w:right w:val="nil"/>
            </w:tcBorders>
            <w:shd w:val="clear" w:color="auto" w:fill="auto"/>
            <w:noWrap/>
            <w:vAlign w:val="bottom"/>
          </w:tcPr>
          <w:p w14:paraId="26E03F68" w14:textId="77777777" w:rsidR="00D619FF" w:rsidRPr="002579B1" w:rsidRDefault="00D619FF">
            <w:pPr>
              <w:pStyle w:val="NoSpacing"/>
              <w:rPr>
                <w:rFonts w:ascii="Arial" w:hAnsi="Arial" w:cs="Arial"/>
              </w:rPr>
            </w:pPr>
            <w:r w:rsidRPr="002579B1">
              <w:rPr>
                <w:rFonts w:ascii="Arial" w:hAnsi="Arial" w:cs="Arial"/>
              </w:rPr>
              <w:t> </w:t>
            </w:r>
          </w:p>
        </w:tc>
        <w:tc>
          <w:tcPr>
            <w:tcW w:w="3263" w:type="dxa"/>
            <w:gridSpan w:val="2"/>
            <w:tcBorders>
              <w:top w:val="single" w:sz="4" w:space="0" w:color="auto"/>
              <w:left w:val="nil"/>
              <w:bottom w:val="single" w:sz="4" w:space="0" w:color="auto"/>
              <w:right w:val="nil"/>
            </w:tcBorders>
            <w:shd w:val="clear" w:color="auto" w:fill="auto"/>
            <w:noWrap/>
            <w:vAlign w:val="bottom"/>
          </w:tcPr>
          <w:p w14:paraId="03ED3541" w14:textId="77777777" w:rsidR="00D619FF" w:rsidRPr="002579B1" w:rsidRDefault="00D619FF">
            <w:pPr>
              <w:pStyle w:val="NoSpacing"/>
              <w:rPr>
                <w:rFonts w:ascii="Arial" w:hAnsi="Arial" w:cs="Arial"/>
              </w:rPr>
            </w:pPr>
            <w:r w:rsidRPr="002579B1">
              <w:rPr>
                <w:rFonts w:ascii="Arial" w:hAnsi="Arial" w:cs="Arial"/>
              </w:rPr>
              <w:t>verifications</w:t>
            </w:r>
          </w:p>
        </w:tc>
        <w:tc>
          <w:tcPr>
            <w:tcW w:w="299" w:type="dxa"/>
            <w:tcBorders>
              <w:top w:val="nil"/>
              <w:left w:val="nil"/>
              <w:bottom w:val="single" w:sz="4" w:space="0" w:color="auto"/>
              <w:right w:val="nil"/>
            </w:tcBorders>
            <w:shd w:val="clear" w:color="auto" w:fill="auto"/>
            <w:noWrap/>
            <w:vAlign w:val="bottom"/>
          </w:tcPr>
          <w:p w14:paraId="3E20A221"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04F8A994"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528E4138"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3668F2DC"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7339C2E0"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09F60D3B"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3F663BAB"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6C67C0B9"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72D863D7" w14:textId="77777777" w:rsidR="00D619FF" w:rsidRPr="002579B1" w:rsidRDefault="00D619FF">
            <w:pPr>
              <w:pStyle w:val="NoSpacing"/>
              <w:rPr>
                <w:rFonts w:ascii="Arial" w:hAnsi="Arial" w:cs="Arial"/>
              </w:rPr>
            </w:pPr>
            <w:r w:rsidRPr="002579B1">
              <w:rPr>
                <w:rFonts w:ascii="Arial" w:hAnsi="Arial" w:cs="Arial"/>
              </w:rPr>
              <w:t> </w:t>
            </w:r>
          </w:p>
        </w:tc>
        <w:tc>
          <w:tcPr>
            <w:tcW w:w="1996" w:type="dxa"/>
            <w:tcBorders>
              <w:top w:val="nil"/>
              <w:left w:val="nil"/>
              <w:bottom w:val="single" w:sz="4" w:space="0" w:color="auto"/>
              <w:right w:val="nil"/>
            </w:tcBorders>
            <w:shd w:val="clear" w:color="auto" w:fill="auto"/>
            <w:noWrap/>
            <w:vAlign w:val="bottom"/>
          </w:tcPr>
          <w:p w14:paraId="727B20D8" w14:textId="77777777" w:rsidR="00D619FF" w:rsidRPr="002579B1" w:rsidRDefault="00D619FF">
            <w:pPr>
              <w:pStyle w:val="NoSpacing"/>
              <w:rPr>
                <w:rFonts w:ascii="Arial" w:hAnsi="Arial" w:cs="Arial"/>
              </w:rPr>
            </w:pPr>
            <w:r w:rsidRPr="002579B1">
              <w:rPr>
                <w:rFonts w:ascii="Arial" w:hAnsi="Arial" w:cs="Arial"/>
              </w:rPr>
              <w:t> </w:t>
            </w:r>
          </w:p>
        </w:tc>
        <w:tc>
          <w:tcPr>
            <w:tcW w:w="600" w:type="dxa"/>
            <w:gridSpan w:val="3"/>
            <w:tcBorders>
              <w:top w:val="nil"/>
              <w:left w:val="nil"/>
              <w:bottom w:val="single" w:sz="4" w:space="0" w:color="auto"/>
              <w:right w:val="nil"/>
            </w:tcBorders>
            <w:shd w:val="clear" w:color="auto" w:fill="auto"/>
            <w:noWrap/>
            <w:vAlign w:val="bottom"/>
          </w:tcPr>
          <w:p w14:paraId="78A7F47A" w14:textId="77777777" w:rsidR="00D619FF" w:rsidRPr="002579B1" w:rsidRDefault="00D619FF">
            <w:pPr>
              <w:pStyle w:val="NoSpacing"/>
              <w:rPr>
                <w:rFonts w:ascii="Arial" w:hAnsi="Arial" w:cs="Arial"/>
              </w:rPr>
            </w:pPr>
            <w:r w:rsidRPr="002579B1">
              <w:rPr>
                <w:rFonts w:ascii="Arial" w:hAnsi="Arial" w:cs="Arial"/>
              </w:rPr>
              <w:t> </w:t>
            </w:r>
          </w:p>
        </w:tc>
        <w:tc>
          <w:tcPr>
            <w:tcW w:w="3263" w:type="dxa"/>
            <w:gridSpan w:val="2"/>
            <w:tcBorders>
              <w:top w:val="single" w:sz="4" w:space="0" w:color="auto"/>
              <w:left w:val="nil"/>
              <w:bottom w:val="single" w:sz="4" w:space="0" w:color="auto"/>
              <w:right w:val="nil"/>
            </w:tcBorders>
            <w:shd w:val="clear" w:color="auto" w:fill="auto"/>
            <w:noWrap/>
            <w:vAlign w:val="bottom"/>
          </w:tcPr>
          <w:p w14:paraId="5E5AEFD1" w14:textId="77777777" w:rsidR="00D619FF" w:rsidRPr="002579B1" w:rsidRDefault="00D619FF">
            <w:pPr>
              <w:pStyle w:val="NoSpacing"/>
              <w:rPr>
                <w:rFonts w:ascii="Arial" w:hAnsi="Arial" w:cs="Arial"/>
              </w:rPr>
            </w:pPr>
            <w:r w:rsidRPr="002579B1">
              <w:rPr>
                <w:rFonts w:ascii="Arial" w:hAnsi="Arial" w:cs="Arial"/>
              </w:rPr>
              <w:t>commitment letter</w:t>
            </w:r>
          </w:p>
        </w:tc>
        <w:tc>
          <w:tcPr>
            <w:tcW w:w="299" w:type="dxa"/>
            <w:tcBorders>
              <w:top w:val="nil"/>
              <w:left w:val="nil"/>
              <w:bottom w:val="single" w:sz="4" w:space="0" w:color="auto"/>
              <w:right w:val="nil"/>
            </w:tcBorders>
            <w:shd w:val="clear" w:color="auto" w:fill="auto"/>
            <w:noWrap/>
            <w:vAlign w:val="bottom"/>
          </w:tcPr>
          <w:p w14:paraId="61AF1CBC"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15EE4326"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7092BD07"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486AA689"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3E83AC50"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5C764B08"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4129672B"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0586E224"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63596CD2" w14:textId="77777777" w:rsidR="00D619FF" w:rsidRPr="002579B1" w:rsidRDefault="00D619FF">
            <w:pPr>
              <w:pStyle w:val="NoSpacing"/>
              <w:rPr>
                <w:rFonts w:ascii="Arial" w:hAnsi="Arial" w:cs="Arial"/>
              </w:rPr>
            </w:pPr>
            <w:r w:rsidRPr="002579B1">
              <w:rPr>
                <w:rFonts w:ascii="Arial" w:hAnsi="Arial" w:cs="Arial"/>
              </w:rPr>
              <w:t> </w:t>
            </w:r>
          </w:p>
        </w:tc>
        <w:tc>
          <w:tcPr>
            <w:tcW w:w="2596" w:type="dxa"/>
            <w:gridSpan w:val="4"/>
            <w:tcBorders>
              <w:top w:val="single" w:sz="4" w:space="0" w:color="auto"/>
              <w:left w:val="nil"/>
              <w:bottom w:val="single" w:sz="4" w:space="0" w:color="auto"/>
              <w:right w:val="nil"/>
            </w:tcBorders>
            <w:shd w:val="clear" w:color="auto" w:fill="auto"/>
            <w:noWrap/>
            <w:vAlign w:val="bottom"/>
          </w:tcPr>
          <w:p w14:paraId="78B0989D" w14:textId="77777777" w:rsidR="00D619FF" w:rsidRPr="002579B1" w:rsidRDefault="00D619FF">
            <w:pPr>
              <w:pStyle w:val="NoSpacing"/>
              <w:rPr>
                <w:rFonts w:ascii="Arial" w:hAnsi="Arial" w:cs="Arial"/>
              </w:rPr>
            </w:pPr>
            <w:r w:rsidRPr="002579B1">
              <w:rPr>
                <w:rFonts w:ascii="Arial" w:hAnsi="Arial" w:cs="Arial"/>
              </w:rPr>
              <w:t>Loan rejection</w:t>
            </w:r>
          </w:p>
        </w:tc>
        <w:tc>
          <w:tcPr>
            <w:tcW w:w="2964" w:type="dxa"/>
            <w:tcBorders>
              <w:top w:val="nil"/>
              <w:left w:val="nil"/>
              <w:bottom w:val="single" w:sz="4" w:space="0" w:color="auto"/>
              <w:right w:val="nil"/>
            </w:tcBorders>
            <w:shd w:val="clear" w:color="auto" w:fill="auto"/>
            <w:noWrap/>
            <w:vAlign w:val="bottom"/>
          </w:tcPr>
          <w:p w14:paraId="29DBC78E"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6F836AA0"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1F9E6660"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1ACA3A3B"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5B28BC9A"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44D8519D"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39BFBC91"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0BB1D9ED"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41020502"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1595CF6F"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229E2C56" w14:textId="77777777" w:rsidR="00D619FF" w:rsidRPr="002579B1" w:rsidRDefault="00D619FF">
            <w:pPr>
              <w:pStyle w:val="NoSpacing"/>
              <w:rPr>
                <w:rFonts w:ascii="Arial" w:hAnsi="Arial" w:cs="Arial"/>
              </w:rPr>
            </w:pPr>
            <w:r w:rsidRPr="002579B1">
              <w:rPr>
                <w:rFonts w:ascii="Arial" w:hAnsi="Arial" w:cs="Arial"/>
              </w:rPr>
              <w:t> </w:t>
            </w:r>
          </w:p>
        </w:tc>
        <w:tc>
          <w:tcPr>
            <w:tcW w:w="1996" w:type="dxa"/>
            <w:tcBorders>
              <w:top w:val="nil"/>
              <w:left w:val="nil"/>
              <w:bottom w:val="single" w:sz="4" w:space="0" w:color="auto"/>
              <w:right w:val="nil"/>
            </w:tcBorders>
            <w:shd w:val="clear" w:color="auto" w:fill="auto"/>
            <w:noWrap/>
            <w:vAlign w:val="bottom"/>
          </w:tcPr>
          <w:p w14:paraId="2917ADFE" w14:textId="77777777" w:rsidR="00D619FF" w:rsidRPr="002579B1" w:rsidRDefault="00D619FF">
            <w:pPr>
              <w:pStyle w:val="NoSpacing"/>
              <w:rPr>
                <w:rFonts w:ascii="Arial" w:hAnsi="Arial" w:cs="Arial"/>
              </w:rPr>
            </w:pPr>
            <w:r w:rsidRPr="002579B1">
              <w:rPr>
                <w:rFonts w:ascii="Arial" w:hAnsi="Arial" w:cs="Arial"/>
              </w:rPr>
              <w:t> </w:t>
            </w:r>
          </w:p>
        </w:tc>
        <w:tc>
          <w:tcPr>
            <w:tcW w:w="600" w:type="dxa"/>
            <w:gridSpan w:val="3"/>
            <w:tcBorders>
              <w:top w:val="nil"/>
              <w:left w:val="nil"/>
              <w:bottom w:val="single" w:sz="4" w:space="0" w:color="auto"/>
              <w:right w:val="nil"/>
            </w:tcBorders>
            <w:shd w:val="clear" w:color="auto" w:fill="auto"/>
            <w:noWrap/>
            <w:vAlign w:val="bottom"/>
          </w:tcPr>
          <w:p w14:paraId="0C7ABF72" w14:textId="77777777" w:rsidR="00D619FF" w:rsidRPr="002579B1" w:rsidRDefault="00D619FF">
            <w:pPr>
              <w:pStyle w:val="NoSpacing"/>
              <w:rPr>
                <w:rFonts w:ascii="Arial" w:hAnsi="Arial" w:cs="Arial"/>
              </w:rPr>
            </w:pPr>
            <w:r w:rsidRPr="002579B1">
              <w:rPr>
                <w:rFonts w:ascii="Arial" w:hAnsi="Arial" w:cs="Arial"/>
              </w:rPr>
              <w:t> </w:t>
            </w:r>
          </w:p>
        </w:tc>
        <w:tc>
          <w:tcPr>
            <w:tcW w:w="2964" w:type="dxa"/>
            <w:tcBorders>
              <w:top w:val="nil"/>
              <w:left w:val="nil"/>
              <w:bottom w:val="single" w:sz="4" w:space="0" w:color="auto"/>
              <w:right w:val="nil"/>
            </w:tcBorders>
            <w:shd w:val="clear" w:color="auto" w:fill="auto"/>
            <w:noWrap/>
            <w:vAlign w:val="bottom"/>
          </w:tcPr>
          <w:p w14:paraId="5C0F278B" w14:textId="77777777" w:rsidR="00D619FF" w:rsidRPr="002579B1" w:rsidRDefault="00D619FF">
            <w:pPr>
              <w:pStyle w:val="NoSpacing"/>
              <w:rPr>
                <w:rFonts w:ascii="Arial" w:hAnsi="Arial" w:cs="Arial"/>
              </w:rPr>
            </w:pPr>
            <w:r w:rsidRPr="002579B1">
              <w:rPr>
                <w:rFonts w:ascii="Arial" w:hAnsi="Arial" w:cs="Arial"/>
              </w:rPr>
              <w:t>reasons</w:t>
            </w:r>
          </w:p>
        </w:tc>
        <w:tc>
          <w:tcPr>
            <w:tcW w:w="299" w:type="dxa"/>
            <w:tcBorders>
              <w:top w:val="nil"/>
              <w:left w:val="nil"/>
              <w:bottom w:val="single" w:sz="4" w:space="0" w:color="auto"/>
              <w:right w:val="nil"/>
            </w:tcBorders>
            <w:shd w:val="clear" w:color="auto" w:fill="auto"/>
            <w:noWrap/>
            <w:vAlign w:val="bottom"/>
          </w:tcPr>
          <w:p w14:paraId="4C6CE300"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084D593C"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1A650B4C"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316F1470"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0D6FDE83"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17B8088E"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0A2CF593"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79D5AE8A"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2D1D8353"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2F438CFF" w14:textId="77777777" w:rsidR="00D619FF" w:rsidRPr="002579B1" w:rsidRDefault="00D619FF">
            <w:pPr>
              <w:pStyle w:val="NoSpacing"/>
              <w:rPr>
                <w:rFonts w:ascii="Arial" w:hAnsi="Arial" w:cs="Arial"/>
              </w:rPr>
            </w:pPr>
            <w:r w:rsidRPr="002579B1">
              <w:rPr>
                <w:rFonts w:ascii="Arial" w:hAnsi="Arial" w:cs="Arial"/>
              </w:rPr>
              <w:t> </w:t>
            </w:r>
          </w:p>
        </w:tc>
        <w:tc>
          <w:tcPr>
            <w:tcW w:w="1996" w:type="dxa"/>
            <w:tcBorders>
              <w:top w:val="nil"/>
              <w:left w:val="nil"/>
              <w:bottom w:val="single" w:sz="4" w:space="0" w:color="auto"/>
              <w:right w:val="nil"/>
            </w:tcBorders>
            <w:shd w:val="clear" w:color="auto" w:fill="auto"/>
            <w:noWrap/>
            <w:vAlign w:val="bottom"/>
          </w:tcPr>
          <w:p w14:paraId="4D84EAE7" w14:textId="77777777" w:rsidR="00D619FF" w:rsidRPr="002579B1" w:rsidRDefault="00D619FF">
            <w:pPr>
              <w:pStyle w:val="NoSpacing"/>
              <w:rPr>
                <w:rFonts w:ascii="Arial" w:hAnsi="Arial" w:cs="Arial"/>
              </w:rPr>
            </w:pPr>
            <w:r w:rsidRPr="002579B1">
              <w:rPr>
                <w:rFonts w:ascii="Arial" w:hAnsi="Arial" w:cs="Arial"/>
              </w:rPr>
              <w:t> </w:t>
            </w:r>
          </w:p>
        </w:tc>
        <w:tc>
          <w:tcPr>
            <w:tcW w:w="600" w:type="dxa"/>
            <w:gridSpan w:val="3"/>
            <w:tcBorders>
              <w:top w:val="nil"/>
              <w:left w:val="nil"/>
              <w:bottom w:val="single" w:sz="4" w:space="0" w:color="auto"/>
              <w:right w:val="nil"/>
            </w:tcBorders>
            <w:shd w:val="clear" w:color="auto" w:fill="auto"/>
            <w:noWrap/>
            <w:vAlign w:val="bottom"/>
          </w:tcPr>
          <w:p w14:paraId="7F3478B4" w14:textId="77777777" w:rsidR="00D619FF" w:rsidRPr="002579B1" w:rsidRDefault="00D619FF">
            <w:pPr>
              <w:pStyle w:val="NoSpacing"/>
              <w:rPr>
                <w:rFonts w:ascii="Arial" w:hAnsi="Arial" w:cs="Arial"/>
              </w:rPr>
            </w:pPr>
            <w:r w:rsidRPr="002579B1">
              <w:rPr>
                <w:rFonts w:ascii="Arial" w:hAnsi="Arial" w:cs="Arial"/>
              </w:rPr>
              <w:t> </w:t>
            </w:r>
          </w:p>
        </w:tc>
        <w:tc>
          <w:tcPr>
            <w:tcW w:w="2964" w:type="dxa"/>
            <w:tcBorders>
              <w:top w:val="nil"/>
              <w:left w:val="nil"/>
              <w:bottom w:val="single" w:sz="4" w:space="0" w:color="auto"/>
              <w:right w:val="nil"/>
            </w:tcBorders>
            <w:shd w:val="clear" w:color="auto" w:fill="auto"/>
            <w:noWrap/>
            <w:vAlign w:val="bottom"/>
          </w:tcPr>
          <w:p w14:paraId="1B079AF6"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0DD095BA"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160CC98E"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039CFCEB"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389F7CEB"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59880A07"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52F59365"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32247643"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3BD9C9BF"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63264D59" w14:textId="77777777" w:rsidTr="00D619FF">
        <w:trPr>
          <w:trHeight w:val="255"/>
        </w:trPr>
        <w:tc>
          <w:tcPr>
            <w:tcW w:w="2295" w:type="dxa"/>
            <w:gridSpan w:val="2"/>
            <w:tcBorders>
              <w:top w:val="single" w:sz="4" w:space="0" w:color="auto"/>
              <w:left w:val="single" w:sz="4" w:space="0" w:color="auto"/>
              <w:bottom w:val="single" w:sz="4" w:space="0" w:color="auto"/>
              <w:right w:val="nil"/>
            </w:tcBorders>
            <w:shd w:val="clear" w:color="auto" w:fill="auto"/>
            <w:noWrap/>
            <w:vAlign w:val="bottom"/>
          </w:tcPr>
          <w:p w14:paraId="6043BFF2" w14:textId="77777777" w:rsidR="00D619FF" w:rsidRPr="002579B1" w:rsidRDefault="00D619FF">
            <w:pPr>
              <w:pStyle w:val="NoSpacing"/>
              <w:rPr>
                <w:rFonts w:ascii="Arial" w:hAnsi="Arial" w:cs="Arial"/>
                <w:b/>
                <w:bCs/>
              </w:rPr>
            </w:pPr>
            <w:r w:rsidRPr="002579B1">
              <w:rPr>
                <w:rFonts w:ascii="Arial" w:hAnsi="Arial" w:cs="Arial"/>
                <w:b/>
                <w:bCs/>
              </w:rPr>
              <w:t>Closing process</w:t>
            </w:r>
          </w:p>
        </w:tc>
        <w:tc>
          <w:tcPr>
            <w:tcW w:w="600" w:type="dxa"/>
            <w:gridSpan w:val="3"/>
            <w:tcBorders>
              <w:top w:val="nil"/>
              <w:left w:val="nil"/>
              <w:bottom w:val="single" w:sz="4" w:space="0" w:color="auto"/>
              <w:right w:val="nil"/>
            </w:tcBorders>
            <w:shd w:val="clear" w:color="auto" w:fill="auto"/>
            <w:noWrap/>
            <w:vAlign w:val="bottom"/>
          </w:tcPr>
          <w:p w14:paraId="22279AFB" w14:textId="77777777" w:rsidR="00D619FF" w:rsidRPr="002579B1" w:rsidRDefault="00D619FF">
            <w:pPr>
              <w:pStyle w:val="NoSpacing"/>
              <w:rPr>
                <w:rFonts w:ascii="Arial" w:hAnsi="Arial" w:cs="Arial"/>
              </w:rPr>
            </w:pPr>
            <w:r w:rsidRPr="002579B1">
              <w:rPr>
                <w:rFonts w:ascii="Arial" w:hAnsi="Arial" w:cs="Arial"/>
              </w:rPr>
              <w:t> </w:t>
            </w:r>
          </w:p>
        </w:tc>
        <w:tc>
          <w:tcPr>
            <w:tcW w:w="2964" w:type="dxa"/>
            <w:tcBorders>
              <w:top w:val="nil"/>
              <w:left w:val="nil"/>
              <w:bottom w:val="single" w:sz="4" w:space="0" w:color="auto"/>
              <w:right w:val="nil"/>
            </w:tcBorders>
            <w:shd w:val="clear" w:color="auto" w:fill="auto"/>
            <w:noWrap/>
            <w:vAlign w:val="bottom"/>
          </w:tcPr>
          <w:p w14:paraId="64715085"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6A2AE724"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0AF22E57"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07E8866B"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7E795CEE"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10EF2128"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40D7B766"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2EA3A2EA"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56ADC333"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3B6A0694"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4F7236A8" w14:textId="77777777" w:rsidR="00D619FF" w:rsidRPr="002579B1" w:rsidRDefault="00D619FF">
            <w:pPr>
              <w:pStyle w:val="NoSpacing"/>
              <w:rPr>
                <w:rFonts w:ascii="Arial" w:hAnsi="Arial" w:cs="Arial"/>
              </w:rPr>
            </w:pPr>
            <w:r w:rsidRPr="002579B1">
              <w:rPr>
                <w:rFonts w:ascii="Arial" w:hAnsi="Arial" w:cs="Arial"/>
              </w:rPr>
              <w:t> </w:t>
            </w:r>
          </w:p>
        </w:tc>
        <w:tc>
          <w:tcPr>
            <w:tcW w:w="1996" w:type="dxa"/>
            <w:tcBorders>
              <w:top w:val="nil"/>
              <w:left w:val="nil"/>
              <w:bottom w:val="single" w:sz="4" w:space="0" w:color="auto"/>
              <w:right w:val="nil"/>
            </w:tcBorders>
            <w:shd w:val="clear" w:color="auto" w:fill="auto"/>
            <w:noWrap/>
            <w:vAlign w:val="bottom"/>
          </w:tcPr>
          <w:p w14:paraId="6BA7B760" w14:textId="77777777" w:rsidR="00D619FF" w:rsidRPr="002579B1" w:rsidRDefault="00D619FF">
            <w:pPr>
              <w:pStyle w:val="NoSpacing"/>
              <w:rPr>
                <w:rFonts w:ascii="Arial" w:hAnsi="Arial" w:cs="Arial"/>
              </w:rPr>
            </w:pPr>
            <w:r w:rsidRPr="002579B1">
              <w:rPr>
                <w:rFonts w:ascii="Arial" w:hAnsi="Arial" w:cs="Arial"/>
              </w:rPr>
              <w:t> </w:t>
            </w:r>
          </w:p>
        </w:tc>
        <w:tc>
          <w:tcPr>
            <w:tcW w:w="600" w:type="dxa"/>
            <w:gridSpan w:val="3"/>
            <w:tcBorders>
              <w:top w:val="nil"/>
              <w:left w:val="nil"/>
              <w:bottom w:val="single" w:sz="4" w:space="0" w:color="auto"/>
              <w:right w:val="nil"/>
            </w:tcBorders>
            <w:shd w:val="clear" w:color="auto" w:fill="auto"/>
            <w:noWrap/>
            <w:vAlign w:val="bottom"/>
          </w:tcPr>
          <w:p w14:paraId="1C32D0BE" w14:textId="77777777" w:rsidR="00D619FF" w:rsidRPr="002579B1" w:rsidRDefault="00D619FF">
            <w:pPr>
              <w:pStyle w:val="NoSpacing"/>
              <w:rPr>
                <w:rFonts w:ascii="Arial" w:hAnsi="Arial" w:cs="Arial"/>
              </w:rPr>
            </w:pPr>
            <w:r w:rsidRPr="002579B1">
              <w:rPr>
                <w:rFonts w:ascii="Arial" w:hAnsi="Arial" w:cs="Arial"/>
              </w:rPr>
              <w:t> </w:t>
            </w:r>
          </w:p>
        </w:tc>
        <w:tc>
          <w:tcPr>
            <w:tcW w:w="2964" w:type="dxa"/>
            <w:tcBorders>
              <w:top w:val="nil"/>
              <w:left w:val="nil"/>
              <w:bottom w:val="single" w:sz="4" w:space="0" w:color="auto"/>
              <w:right w:val="nil"/>
            </w:tcBorders>
            <w:shd w:val="clear" w:color="auto" w:fill="auto"/>
            <w:noWrap/>
            <w:vAlign w:val="bottom"/>
          </w:tcPr>
          <w:p w14:paraId="647ECE08"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6FB2EDE8"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3E5DD7CA"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312C39A0"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08AB6F6B"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33DE0981"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681F6517"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17760B49"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269BA086"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759FE58C"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6D8B23B2" w14:textId="77777777" w:rsidR="00D619FF" w:rsidRPr="002579B1" w:rsidRDefault="00D619FF">
            <w:pPr>
              <w:pStyle w:val="NoSpacing"/>
              <w:rPr>
                <w:rFonts w:ascii="Arial" w:hAnsi="Arial" w:cs="Arial"/>
              </w:rPr>
            </w:pPr>
            <w:r w:rsidRPr="002579B1">
              <w:rPr>
                <w:rFonts w:ascii="Arial" w:hAnsi="Arial" w:cs="Arial"/>
              </w:rPr>
              <w:t> </w:t>
            </w:r>
          </w:p>
        </w:tc>
        <w:tc>
          <w:tcPr>
            <w:tcW w:w="2596" w:type="dxa"/>
            <w:gridSpan w:val="4"/>
            <w:tcBorders>
              <w:top w:val="single" w:sz="4" w:space="0" w:color="auto"/>
              <w:left w:val="nil"/>
              <w:bottom w:val="single" w:sz="4" w:space="0" w:color="auto"/>
              <w:right w:val="nil"/>
            </w:tcBorders>
            <w:shd w:val="clear" w:color="auto" w:fill="auto"/>
            <w:noWrap/>
            <w:vAlign w:val="bottom"/>
          </w:tcPr>
          <w:p w14:paraId="0DE54BE5" w14:textId="77777777" w:rsidR="00D619FF" w:rsidRPr="002579B1" w:rsidRDefault="00D619FF">
            <w:pPr>
              <w:pStyle w:val="NoSpacing"/>
              <w:rPr>
                <w:rFonts w:ascii="Arial" w:hAnsi="Arial" w:cs="Arial"/>
              </w:rPr>
            </w:pPr>
            <w:r w:rsidRPr="002579B1">
              <w:rPr>
                <w:rFonts w:ascii="Arial" w:hAnsi="Arial" w:cs="Arial"/>
              </w:rPr>
              <w:t>Closing ceremony</w:t>
            </w:r>
          </w:p>
        </w:tc>
        <w:tc>
          <w:tcPr>
            <w:tcW w:w="2964" w:type="dxa"/>
            <w:tcBorders>
              <w:top w:val="nil"/>
              <w:left w:val="nil"/>
              <w:bottom w:val="single" w:sz="4" w:space="0" w:color="auto"/>
              <w:right w:val="nil"/>
            </w:tcBorders>
            <w:shd w:val="clear" w:color="auto" w:fill="auto"/>
            <w:noWrap/>
            <w:vAlign w:val="bottom"/>
          </w:tcPr>
          <w:p w14:paraId="309D36C8"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1A4B5F0A"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5889C7F1"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38C84311"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75C1A6D5"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212A3A68"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6C0F7987"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28B61067"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6BA009AB"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097474E5"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12361297" w14:textId="77777777" w:rsidR="00D619FF" w:rsidRPr="002579B1" w:rsidRDefault="00D619FF">
            <w:pPr>
              <w:pStyle w:val="NoSpacing"/>
              <w:rPr>
                <w:rFonts w:ascii="Arial" w:hAnsi="Arial" w:cs="Arial"/>
              </w:rPr>
            </w:pPr>
            <w:r w:rsidRPr="002579B1">
              <w:rPr>
                <w:rFonts w:ascii="Arial" w:hAnsi="Arial" w:cs="Arial"/>
              </w:rPr>
              <w:t> </w:t>
            </w:r>
          </w:p>
        </w:tc>
        <w:tc>
          <w:tcPr>
            <w:tcW w:w="1996" w:type="dxa"/>
            <w:tcBorders>
              <w:top w:val="nil"/>
              <w:left w:val="nil"/>
              <w:bottom w:val="single" w:sz="4" w:space="0" w:color="auto"/>
              <w:right w:val="nil"/>
            </w:tcBorders>
            <w:shd w:val="clear" w:color="auto" w:fill="auto"/>
            <w:noWrap/>
            <w:vAlign w:val="bottom"/>
          </w:tcPr>
          <w:p w14:paraId="3F73DF88" w14:textId="77777777" w:rsidR="00D619FF" w:rsidRPr="002579B1" w:rsidRDefault="00D619FF">
            <w:pPr>
              <w:pStyle w:val="NoSpacing"/>
              <w:rPr>
                <w:rFonts w:ascii="Arial" w:hAnsi="Arial" w:cs="Arial"/>
              </w:rPr>
            </w:pPr>
            <w:r w:rsidRPr="002579B1">
              <w:rPr>
                <w:rFonts w:ascii="Arial" w:hAnsi="Arial" w:cs="Arial"/>
              </w:rPr>
              <w:t> </w:t>
            </w:r>
          </w:p>
        </w:tc>
        <w:tc>
          <w:tcPr>
            <w:tcW w:w="600" w:type="dxa"/>
            <w:gridSpan w:val="3"/>
            <w:tcBorders>
              <w:top w:val="nil"/>
              <w:left w:val="nil"/>
              <w:bottom w:val="single" w:sz="4" w:space="0" w:color="auto"/>
              <w:right w:val="nil"/>
            </w:tcBorders>
            <w:shd w:val="clear" w:color="auto" w:fill="auto"/>
            <w:noWrap/>
            <w:vAlign w:val="bottom"/>
          </w:tcPr>
          <w:p w14:paraId="5B53327B" w14:textId="77777777" w:rsidR="00D619FF" w:rsidRPr="002579B1" w:rsidRDefault="00D619FF">
            <w:pPr>
              <w:pStyle w:val="NoSpacing"/>
              <w:rPr>
                <w:rFonts w:ascii="Arial" w:hAnsi="Arial" w:cs="Arial"/>
              </w:rPr>
            </w:pPr>
            <w:r w:rsidRPr="002579B1">
              <w:rPr>
                <w:rFonts w:ascii="Arial" w:hAnsi="Arial" w:cs="Arial"/>
              </w:rPr>
              <w:t> </w:t>
            </w:r>
          </w:p>
        </w:tc>
        <w:tc>
          <w:tcPr>
            <w:tcW w:w="3263" w:type="dxa"/>
            <w:gridSpan w:val="2"/>
            <w:tcBorders>
              <w:top w:val="single" w:sz="4" w:space="0" w:color="auto"/>
              <w:left w:val="nil"/>
              <w:bottom w:val="single" w:sz="4" w:space="0" w:color="auto"/>
              <w:right w:val="nil"/>
            </w:tcBorders>
            <w:shd w:val="clear" w:color="auto" w:fill="auto"/>
            <w:noWrap/>
            <w:vAlign w:val="bottom"/>
          </w:tcPr>
          <w:p w14:paraId="21C47CDD" w14:textId="77777777" w:rsidR="00D619FF" w:rsidRPr="002579B1" w:rsidRDefault="00D619FF">
            <w:pPr>
              <w:pStyle w:val="NoSpacing"/>
              <w:rPr>
                <w:rFonts w:ascii="Arial" w:hAnsi="Arial" w:cs="Arial"/>
              </w:rPr>
            </w:pPr>
            <w:r w:rsidRPr="002579B1">
              <w:rPr>
                <w:rFonts w:ascii="Arial" w:hAnsi="Arial" w:cs="Arial"/>
              </w:rPr>
              <w:t>participants</w:t>
            </w:r>
          </w:p>
        </w:tc>
        <w:tc>
          <w:tcPr>
            <w:tcW w:w="299" w:type="dxa"/>
            <w:tcBorders>
              <w:top w:val="nil"/>
              <w:left w:val="nil"/>
              <w:bottom w:val="single" w:sz="4" w:space="0" w:color="auto"/>
              <w:right w:val="nil"/>
            </w:tcBorders>
            <w:shd w:val="clear" w:color="auto" w:fill="auto"/>
            <w:noWrap/>
            <w:vAlign w:val="bottom"/>
          </w:tcPr>
          <w:p w14:paraId="09F6FE82"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638E7AFF"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6C116432"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723DD104"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48887439"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35DF8C98"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5C216D8C"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262445AE"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53B53148" w14:textId="77777777" w:rsidR="00D619FF" w:rsidRPr="002579B1" w:rsidRDefault="00D619FF">
            <w:pPr>
              <w:pStyle w:val="NoSpacing"/>
              <w:rPr>
                <w:rFonts w:ascii="Arial" w:hAnsi="Arial" w:cs="Arial"/>
              </w:rPr>
            </w:pPr>
            <w:r w:rsidRPr="002579B1">
              <w:rPr>
                <w:rFonts w:ascii="Arial" w:hAnsi="Arial" w:cs="Arial"/>
              </w:rPr>
              <w:t> </w:t>
            </w:r>
          </w:p>
        </w:tc>
        <w:tc>
          <w:tcPr>
            <w:tcW w:w="1996" w:type="dxa"/>
            <w:tcBorders>
              <w:top w:val="nil"/>
              <w:left w:val="nil"/>
              <w:bottom w:val="single" w:sz="4" w:space="0" w:color="auto"/>
              <w:right w:val="nil"/>
            </w:tcBorders>
            <w:shd w:val="clear" w:color="auto" w:fill="auto"/>
            <w:noWrap/>
            <w:vAlign w:val="bottom"/>
          </w:tcPr>
          <w:p w14:paraId="69308AEB" w14:textId="77777777" w:rsidR="00D619FF" w:rsidRPr="002579B1" w:rsidRDefault="00D619FF">
            <w:pPr>
              <w:pStyle w:val="NoSpacing"/>
              <w:rPr>
                <w:rFonts w:ascii="Arial" w:hAnsi="Arial" w:cs="Arial"/>
              </w:rPr>
            </w:pPr>
            <w:r w:rsidRPr="002579B1">
              <w:rPr>
                <w:rFonts w:ascii="Arial" w:hAnsi="Arial" w:cs="Arial"/>
              </w:rPr>
              <w:t> </w:t>
            </w:r>
          </w:p>
        </w:tc>
        <w:tc>
          <w:tcPr>
            <w:tcW w:w="600" w:type="dxa"/>
            <w:gridSpan w:val="3"/>
            <w:tcBorders>
              <w:top w:val="nil"/>
              <w:left w:val="nil"/>
              <w:bottom w:val="single" w:sz="4" w:space="0" w:color="auto"/>
              <w:right w:val="nil"/>
            </w:tcBorders>
            <w:shd w:val="clear" w:color="auto" w:fill="auto"/>
            <w:noWrap/>
            <w:vAlign w:val="bottom"/>
          </w:tcPr>
          <w:p w14:paraId="064E4B91" w14:textId="77777777" w:rsidR="00D619FF" w:rsidRPr="002579B1" w:rsidRDefault="00D619FF">
            <w:pPr>
              <w:pStyle w:val="NoSpacing"/>
              <w:rPr>
                <w:rFonts w:ascii="Arial" w:hAnsi="Arial" w:cs="Arial"/>
              </w:rPr>
            </w:pPr>
            <w:r w:rsidRPr="002579B1">
              <w:rPr>
                <w:rFonts w:ascii="Arial" w:hAnsi="Arial" w:cs="Arial"/>
              </w:rPr>
              <w:t> </w:t>
            </w:r>
          </w:p>
        </w:tc>
        <w:tc>
          <w:tcPr>
            <w:tcW w:w="3562" w:type="dxa"/>
            <w:gridSpan w:val="3"/>
            <w:tcBorders>
              <w:top w:val="single" w:sz="4" w:space="0" w:color="auto"/>
              <w:left w:val="nil"/>
              <w:bottom w:val="single" w:sz="4" w:space="0" w:color="auto"/>
              <w:right w:val="nil"/>
            </w:tcBorders>
            <w:shd w:val="clear" w:color="auto" w:fill="auto"/>
            <w:noWrap/>
            <w:vAlign w:val="bottom"/>
          </w:tcPr>
          <w:p w14:paraId="04B5A643" w14:textId="77777777" w:rsidR="00D619FF" w:rsidRPr="002579B1" w:rsidRDefault="00D619FF">
            <w:pPr>
              <w:pStyle w:val="NoSpacing"/>
              <w:rPr>
                <w:rFonts w:ascii="Arial" w:hAnsi="Arial" w:cs="Arial"/>
              </w:rPr>
            </w:pPr>
            <w:r w:rsidRPr="002579B1">
              <w:rPr>
                <w:rFonts w:ascii="Arial" w:hAnsi="Arial" w:cs="Arial"/>
              </w:rPr>
              <w:t>typical closing scenario</w:t>
            </w:r>
          </w:p>
        </w:tc>
        <w:tc>
          <w:tcPr>
            <w:tcW w:w="299" w:type="dxa"/>
            <w:tcBorders>
              <w:top w:val="nil"/>
              <w:left w:val="nil"/>
              <w:bottom w:val="single" w:sz="4" w:space="0" w:color="auto"/>
              <w:right w:val="nil"/>
            </w:tcBorders>
            <w:shd w:val="clear" w:color="auto" w:fill="auto"/>
            <w:noWrap/>
            <w:vAlign w:val="bottom"/>
          </w:tcPr>
          <w:p w14:paraId="47B80EBD"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7B1A3D8D"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38B842B5"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0FE3F698"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3777DAB8"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0C0E92D9"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2CA63DAF"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5891FC8D" w14:textId="77777777" w:rsidR="00D619FF" w:rsidRPr="002579B1" w:rsidRDefault="00D619FF">
            <w:pPr>
              <w:pStyle w:val="NoSpacing"/>
              <w:rPr>
                <w:rFonts w:ascii="Arial" w:hAnsi="Arial" w:cs="Arial"/>
              </w:rPr>
            </w:pPr>
            <w:r w:rsidRPr="002579B1">
              <w:rPr>
                <w:rFonts w:ascii="Arial" w:hAnsi="Arial" w:cs="Arial"/>
              </w:rPr>
              <w:t> </w:t>
            </w:r>
          </w:p>
        </w:tc>
        <w:tc>
          <w:tcPr>
            <w:tcW w:w="2596" w:type="dxa"/>
            <w:gridSpan w:val="4"/>
            <w:tcBorders>
              <w:top w:val="single" w:sz="4" w:space="0" w:color="auto"/>
              <w:left w:val="nil"/>
              <w:bottom w:val="single" w:sz="4" w:space="0" w:color="auto"/>
              <w:right w:val="nil"/>
            </w:tcBorders>
            <w:shd w:val="clear" w:color="auto" w:fill="auto"/>
            <w:noWrap/>
            <w:vAlign w:val="bottom"/>
          </w:tcPr>
          <w:p w14:paraId="73928CFA" w14:textId="77777777" w:rsidR="00D619FF" w:rsidRPr="002579B1" w:rsidRDefault="00D619FF">
            <w:pPr>
              <w:pStyle w:val="NoSpacing"/>
              <w:rPr>
                <w:rFonts w:ascii="Arial" w:hAnsi="Arial" w:cs="Arial"/>
              </w:rPr>
            </w:pPr>
            <w:r w:rsidRPr="002579B1">
              <w:rPr>
                <w:rFonts w:ascii="Arial" w:hAnsi="Arial" w:cs="Arial"/>
              </w:rPr>
              <w:t>Preparing for closing</w:t>
            </w:r>
          </w:p>
        </w:tc>
        <w:tc>
          <w:tcPr>
            <w:tcW w:w="2964" w:type="dxa"/>
            <w:tcBorders>
              <w:top w:val="nil"/>
              <w:left w:val="nil"/>
              <w:bottom w:val="single" w:sz="4" w:space="0" w:color="auto"/>
              <w:right w:val="nil"/>
            </w:tcBorders>
            <w:shd w:val="clear" w:color="auto" w:fill="auto"/>
            <w:noWrap/>
            <w:vAlign w:val="bottom"/>
          </w:tcPr>
          <w:p w14:paraId="58375844"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5E4215DF"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284DFECE"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5334E2CD"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2EEDB4A1"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70375C60"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16DFD18E"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2376DFAC"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226F8DF9"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442FFAEF"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00992D35" w14:textId="77777777" w:rsidR="00D619FF" w:rsidRPr="002579B1" w:rsidRDefault="00D619FF">
            <w:pPr>
              <w:pStyle w:val="NoSpacing"/>
              <w:rPr>
                <w:rFonts w:ascii="Arial" w:hAnsi="Arial" w:cs="Arial"/>
              </w:rPr>
            </w:pPr>
            <w:r w:rsidRPr="002579B1">
              <w:rPr>
                <w:rFonts w:ascii="Arial" w:hAnsi="Arial" w:cs="Arial"/>
              </w:rPr>
              <w:t> </w:t>
            </w:r>
          </w:p>
        </w:tc>
        <w:tc>
          <w:tcPr>
            <w:tcW w:w="1996" w:type="dxa"/>
            <w:tcBorders>
              <w:top w:val="nil"/>
              <w:left w:val="nil"/>
              <w:bottom w:val="single" w:sz="4" w:space="0" w:color="auto"/>
              <w:right w:val="nil"/>
            </w:tcBorders>
            <w:shd w:val="clear" w:color="auto" w:fill="auto"/>
            <w:noWrap/>
            <w:vAlign w:val="bottom"/>
          </w:tcPr>
          <w:p w14:paraId="0F67FA70" w14:textId="77777777" w:rsidR="00D619FF" w:rsidRPr="002579B1" w:rsidRDefault="00D619FF">
            <w:pPr>
              <w:pStyle w:val="NoSpacing"/>
              <w:rPr>
                <w:rFonts w:ascii="Arial" w:hAnsi="Arial" w:cs="Arial"/>
              </w:rPr>
            </w:pPr>
            <w:r w:rsidRPr="002579B1">
              <w:rPr>
                <w:rFonts w:ascii="Arial" w:hAnsi="Arial" w:cs="Arial"/>
              </w:rPr>
              <w:t> </w:t>
            </w:r>
          </w:p>
        </w:tc>
        <w:tc>
          <w:tcPr>
            <w:tcW w:w="600" w:type="dxa"/>
            <w:gridSpan w:val="3"/>
            <w:tcBorders>
              <w:top w:val="nil"/>
              <w:left w:val="nil"/>
              <w:bottom w:val="single" w:sz="4" w:space="0" w:color="auto"/>
              <w:right w:val="nil"/>
            </w:tcBorders>
            <w:shd w:val="clear" w:color="auto" w:fill="auto"/>
            <w:noWrap/>
            <w:vAlign w:val="bottom"/>
          </w:tcPr>
          <w:p w14:paraId="22FF464D" w14:textId="77777777" w:rsidR="00D619FF" w:rsidRPr="002579B1" w:rsidRDefault="00D619FF">
            <w:pPr>
              <w:pStyle w:val="NoSpacing"/>
              <w:rPr>
                <w:rFonts w:ascii="Arial" w:hAnsi="Arial" w:cs="Arial"/>
              </w:rPr>
            </w:pPr>
            <w:r w:rsidRPr="002579B1">
              <w:rPr>
                <w:rFonts w:ascii="Arial" w:hAnsi="Arial" w:cs="Arial"/>
              </w:rPr>
              <w:t> </w:t>
            </w:r>
          </w:p>
        </w:tc>
        <w:tc>
          <w:tcPr>
            <w:tcW w:w="2964" w:type="dxa"/>
            <w:tcBorders>
              <w:top w:val="nil"/>
              <w:left w:val="nil"/>
              <w:bottom w:val="single" w:sz="4" w:space="0" w:color="auto"/>
              <w:right w:val="nil"/>
            </w:tcBorders>
            <w:shd w:val="clear" w:color="auto" w:fill="auto"/>
            <w:noWrap/>
            <w:vAlign w:val="bottom"/>
          </w:tcPr>
          <w:p w14:paraId="3638AC03" w14:textId="77777777" w:rsidR="00D619FF" w:rsidRPr="002579B1" w:rsidRDefault="00D619FF">
            <w:pPr>
              <w:pStyle w:val="NoSpacing"/>
              <w:rPr>
                <w:rFonts w:ascii="Arial" w:hAnsi="Arial" w:cs="Arial"/>
              </w:rPr>
            </w:pPr>
            <w:r w:rsidRPr="002579B1">
              <w:rPr>
                <w:rFonts w:ascii="Arial" w:hAnsi="Arial" w:cs="Arial"/>
              </w:rPr>
              <w:t>title</w:t>
            </w:r>
          </w:p>
        </w:tc>
        <w:tc>
          <w:tcPr>
            <w:tcW w:w="299" w:type="dxa"/>
            <w:tcBorders>
              <w:top w:val="nil"/>
              <w:left w:val="nil"/>
              <w:bottom w:val="single" w:sz="4" w:space="0" w:color="auto"/>
              <w:right w:val="nil"/>
            </w:tcBorders>
            <w:shd w:val="clear" w:color="auto" w:fill="auto"/>
            <w:noWrap/>
            <w:vAlign w:val="bottom"/>
          </w:tcPr>
          <w:p w14:paraId="372BBB7B"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23C42B50"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37BE566F"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1C06A6E9"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463DF02B"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51336BF3"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3CC12A4F"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5980FB27"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027379F6"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7FBA6EA6" w14:textId="77777777" w:rsidR="00D619FF" w:rsidRPr="002579B1" w:rsidRDefault="00D619FF">
            <w:pPr>
              <w:pStyle w:val="NoSpacing"/>
              <w:rPr>
                <w:rFonts w:ascii="Arial" w:hAnsi="Arial" w:cs="Arial"/>
              </w:rPr>
            </w:pPr>
            <w:r w:rsidRPr="002579B1">
              <w:rPr>
                <w:rFonts w:ascii="Arial" w:hAnsi="Arial" w:cs="Arial"/>
              </w:rPr>
              <w:t> </w:t>
            </w:r>
          </w:p>
        </w:tc>
        <w:tc>
          <w:tcPr>
            <w:tcW w:w="1996" w:type="dxa"/>
            <w:tcBorders>
              <w:top w:val="nil"/>
              <w:left w:val="nil"/>
              <w:bottom w:val="single" w:sz="4" w:space="0" w:color="auto"/>
              <w:right w:val="nil"/>
            </w:tcBorders>
            <w:shd w:val="clear" w:color="auto" w:fill="auto"/>
            <w:noWrap/>
            <w:vAlign w:val="bottom"/>
          </w:tcPr>
          <w:p w14:paraId="2E33CF9D" w14:textId="77777777" w:rsidR="00D619FF" w:rsidRPr="002579B1" w:rsidRDefault="00D619FF">
            <w:pPr>
              <w:pStyle w:val="NoSpacing"/>
              <w:rPr>
                <w:rFonts w:ascii="Arial" w:hAnsi="Arial" w:cs="Arial"/>
              </w:rPr>
            </w:pPr>
            <w:r w:rsidRPr="002579B1">
              <w:rPr>
                <w:rFonts w:ascii="Arial" w:hAnsi="Arial" w:cs="Arial"/>
              </w:rPr>
              <w:t> </w:t>
            </w:r>
          </w:p>
        </w:tc>
        <w:tc>
          <w:tcPr>
            <w:tcW w:w="600" w:type="dxa"/>
            <w:gridSpan w:val="3"/>
            <w:tcBorders>
              <w:top w:val="nil"/>
              <w:left w:val="nil"/>
              <w:bottom w:val="single" w:sz="4" w:space="0" w:color="auto"/>
              <w:right w:val="nil"/>
            </w:tcBorders>
            <w:shd w:val="clear" w:color="auto" w:fill="auto"/>
            <w:noWrap/>
            <w:vAlign w:val="bottom"/>
          </w:tcPr>
          <w:p w14:paraId="14B096E0" w14:textId="77777777" w:rsidR="00D619FF" w:rsidRPr="002579B1" w:rsidRDefault="00D619FF">
            <w:pPr>
              <w:pStyle w:val="NoSpacing"/>
              <w:rPr>
                <w:rFonts w:ascii="Arial" w:hAnsi="Arial" w:cs="Arial"/>
              </w:rPr>
            </w:pPr>
            <w:r w:rsidRPr="002579B1">
              <w:rPr>
                <w:rFonts w:ascii="Arial" w:hAnsi="Arial" w:cs="Arial"/>
              </w:rPr>
              <w:t> </w:t>
            </w:r>
          </w:p>
        </w:tc>
        <w:tc>
          <w:tcPr>
            <w:tcW w:w="2964" w:type="dxa"/>
            <w:tcBorders>
              <w:top w:val="nil"/>
              <w:left w:val="nil"/>
              <w:bottom w:val="single" w:sz="4" w:space="0" w:color="auto"/>
              <w:right w:val="nil"/>
            </w:tcBorders>
            <w:shd w:val="clear" w:color="auto" w:fill="auto"/>
            <w:noWrap/>
            <w:vAlign w:val="bottom"/>
          </w:tcPr>
          <w:p w14:paraId="5598C4DF" w14:textId="77777777" w:rsidR="00D619FF" w:rsidRPr="002579B1" w:rsidRDefault="00D619FF">
            <w:pPr>
              <w:pStyle w:val="NoSpacing"/>
              <w:rPr>
                <w:rFonts w:ascii="Arial" w:hAnsi="Arial" w:cs="Arial"/>
              </w:rPr>
            </w:pPr>
            <w:r w:rsidRPr="002579B1">
              <w:rPr>
                <w:rFonts w:ascii="Arial" w:hAnsi="Arial" w:cs="Arial"/>
              </w:rPr>
              <w:t>insurance</w:t>
            </w:r>
          </w:p>
        </w:tc>
        <w:tc>
          <w:tcPr>
            <w:tcW w:w="299" w:type="dxa"/>
            <w:tcBorders>
              <w:top w:val="nil"/>
              <w:left w:val="nil"/>
              <w:bottom w:val="single" w:sz="4" w:space="0" w:color="auto"/>
              <w:right w:val="nil"/>
            </w:tcBorders>
            <w:shd w:val="clear" w:color="auto" w:fill="auto"/>
            <w:noWrap/>
            <w:vAlign w:val="bottom"/>
          </w:tcPr>
          <w:p w14:paraId="60C59360"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16B3A717"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051DCF56"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63A7CFA3"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37D57F4D"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148173B5"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4540AC36"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5D1B7C11"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1BE99557"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231A876B" w14:textId="77777777" w:rsidR="00D619FF" w:rsidRPr="002579B1" w:rsidRDefault="00D619FF">
            <w:pPr>
              <w:pStyle w:val="NoSpacing"/>
              <w:rPr>
                <w:rFonts w:ascii="Arial" w:hAnsi="Arial" w:cs="Arial"/>
              </w:rPr>
            </w:pPr>
            <w:r w:rsidRPr="002579B1">
              <w:rPr>
                <w:rFonts w:ascii="Arial" w:hAnsi="Arial" w:cs="Arial"/>
              </w:rPr>
              <w:t> </w:t>
            </w:r>
          </w:p>
        </w:tc>
        <w:tc>
          <w:tcPr>
            <w:tcW w:w="1996" w:type="dxa"/>
            <w:tcBorders>
              <w:top w:val="nil"/>
              <w:left w:val="nil"/>
              <w:bottom w:val="single" w:sz="4" w:space="0" w:color="auto"/>
              <w:right w:val="nil"/>
            </w:tcBorders>
            <w:shd w:val="clear" w:color="auto" w:fill="auto"/>
            <w:noWrap/>
            <w:vAlign w:val="bottom"/>
          </w:tcPr>
          <w:p w14:paraId="4BC9DE6D" w14:textId="77777777" w:rsidR="00D619FF" w:rsidRPr="002579B1" w:rsidRDefault="00D619FF">
            <w:pPr>
              <w:pStyle w:val="NoSpacing"/>
              <w:rPr>
                <w:rFonts w:ascii="Arial" w:hAnsi="Arial" w:cs="Arial"/>
              </w:rPr>
            </w:pPr>
            <w:r w:rsidRPr="002579B1">
              <w:rPr>
                <w:rFonts w:ascii="Arial" w:hAnsi="Arial" w:cs="Arial"/>
              </w:rPr>
              <w:t> </w:t>
            </w:r>
          </w:p>
        </w:tc>
        <w:tc>
          <w:tcPr>
            <w:tcW w:w="600" w:type="dxa"/>
            <w:gridSpan w:val="3"/>
            <w:tcBorders>
              <w:top w:val="nil"/>
              <w:left w:val="nil"/>
              <w:bottom w:val="single" w:sz="4" w:space="0" w:color="auto"/>
              <w:right w:val="nil"/>
            </w:tcBorders>
            <w:shd w:val="clear" w:color="auto" w:fill="auto"/>
            <w:noWrap/>
            <w:vAlign w:val="bottom"/>
          </w:tcPr>
          <w:p w14:paraId="1A66E22D" w14:textId="77777777" w:rsidR="00D619FF" w:rsidRPr="002579B1" w:rsidRDefault="00D619FF">
            <w:pPr>
              <w:pStyle w:val="NoSpacing"/>
              <w:rPr>
                <w:rFonts w:ascii="Arial" w:hAnsi="Arial" w:cs="Arial"/>
              </w:rPr>
            </w:pPr>
            <w:r w:rsidRPr="002579B1">
              <w:rPr>
                <w:rFonts w:ascii="Arial" w:hAnsi="Arial" w:cs="Arial"/>
              </w:rPr>
              <w:t> </w:t>
            </w:r>
          </w:p>
        </w:tc>
        <w:tc>
          <w:tcPr>
            <w:tcW w:w="3263" w:type="dxa"/>
            <w:gridSpan w:val="2"/>
            <w:tcBorders>
              <w:top w:val="single" w:sz="4" w:space="0" w:color="auto"/>
              <w:left w:val="nil"/>
              <w:bottom w:val="single" w:sz="4" w:space="0" w:color="auto"/>
              <w:right w:val="nil"/>
            </w:tcBorders>
            <w:shd w:val="clear" w:color="auto" w:fill="auto"/>
            <w:noWrap/>
            <w:vAlign w:val="bottom"/>
          </w:tcPr>
          <w:p w14:paraId="77FFA55F" w14:textId="77777777" w:rsidR="00D619FF" w:rsidRPr="002579B1" w:rsidRDefault="00D619FF">
            <w:pPr>
              <w:pStyle w:val="NoSpacing"/>
              <w:rPr>
                <w:rFonts w:ascii="Arial" w:hAnsi="Arial" w:cs="Arial"/>
              </w:rPr>
            </w:pPr>
            <w:r w:rsidRPr="002579B1">
              <w:rPr>
                <w:rFonts w:ascii="Arial" w:hAnsi="Arial" w:cs="Arial"/>
              </w:rPr>
              <w:t>final walk-through</w:t>
            </w:r>
          </w:p>
        </w:tc>
        <w:tc>
          <w:tcPr>
            <w:tcW w:w="299" w:type="dxa"/>
            <w:tcBorders>
              <w:top w:val="nil"/>
              <w:left w:val="nil"/>
              <w:bottom w:val="single" w:sz="4" w:space="0" w:color="auto"/>
              <w:right w:val="nil"/>
            </w:tcBorders>
            <w:shd w:val="clear" w:color="auto" w:fill="auto"/>
            <w:noWrap/>
            <w:vAlign w:val="bottom"/>
          </w:tcPr>
          <w:p w14:paraId="2578233A"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0CEC2956"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5AFA83BC"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579CA5AD"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2F8CCAA5"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4746EBE4"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06D45C67"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738E5EE8"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6B12EDBD" w14:textId="77777777" w:rsidR="00D619FF" w:rsidRPr="002579B1" w:rsidRDefault="00D619FF">
            <w:pPr>
              <w:pStyle w:val="NoSpacing"/>
              <w:rPr>
                <w:rFonts w:ascii="Arial" w:hAnsi="Arial" w:cs="Arial"/>
              </w:rPr>
            </w:pPr>
            <w:r w:rsidRPr="002579B1">
              <w:rPr>
                <w:rFonts w:ascii="Arial" w:hAnsi="Arial" w:cs="Arial"/>
              </w:rPr>
              <w:t> </w:t>
            </w:r>
          </w:p>
        </w:tc>
        <w:tc>
          <w:tcPr>
            <w:tcW w:w="2596" w:type="dxa"/>
            <w:gridSpan w:val="4"/>
            <w:tcBorders>
              <w:top w:val="single" w:sz="4" w:space="0" w:color="auto"/>
              <w:left w:val="nil"/>
              <w:bottom w:val="single" w:sz="4" w:space="0" w:color="auto"/>
              <w:right w:val="nil"/>
            </w:tcBorders>
            <w:shd w:val="clear" w:color="auto" w:fill="auto"/>
            <w:noWrap/>
            <w:vAlign w:val="bottom"/>
          </w:tcPr>
          <w:p w14:paraId="50376245" w14:textId="77777777" w:rsidR="00D619FF" w:rsidRPr="002579B1" w:rsidRDefault="00D619FF">
            <w:pPr>
              <w:pStyle w:val="NoSpacing"/>
              <w:rPr>
                <w:rFonts w:ascii="Arial" w:hAnsi="Arial" w:cs="Arial"/>
              </w:rPr>
            </w:pPr>
            <w:r w:rsidRPr="002579B1">
              <w:rPr>
                <w:rFonts w:ascii="Arial" w:hAnsi="Arial" w:cs="Arial"/>
              </w:rPr>
              <w:t>Closing documents</w:t>
            </w:r>
          </w:p>
        </w:tc>
        <w:tc>
          <w:tcPr>
            <w:tcW w:w="2964" w:type="dxa"/>
            <w:tcBorders>
              <w:top w:val="nil"/>
              <w:left w:val="nil"/>
              <w:bottom w:val="single" w:sz="4" w:space="0" w:color="auto"/>
              <w:right w:val="nil"/>
            </w:tcBorders>
            <w:shd w:val="clear" w:color="auto" w:fill="auto"/>
            <w:noWrap/>
            <w:vAlign w:val="bottom"/>
          </w:tcPr>
          <w:p w14:paraId="77C1DF95"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63AB5442"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3ECC4F01"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3EFFA9D6"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712353BA"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734FF05E"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5CC53245"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14265F1B"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1F1B40B7"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2708FE78"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37DBCD7D" w14:textId="77777777" w:rsidR="00D619FF" w:rsidRPr="002579B1" w:rsidRDefault="00D619FF">
            <w:pPr>
              <w:pStyle w:val="NoSpacing"/>
              <w:rPr>
                <w:rFonts w:ascii="Arial" w:hAnsi="Arial" w:cs="Arial"/>
              </w:rPr>
            </w:pPr>
            <w:r w:rsidRPr="002579B1">
              <w:rPr>
                <w:rFonts w:ascii="Arial" w:hAnsi="Arial" w:cs="Arial"/>
              </w:rPr>
              <w:t> </w:t>
            </w:r>
          </w:p>
        </w:tc>
        <w:tc>
          <w:tcPr>
            <w:tcW w:w="5560" w:type="dxa"/>
            <w:gridSpan w:val="5"/>
            <w:tcBorders>
              <w:top w:val="single" w:sz="4" w:space="0" w:color="auto"/>
              <w:left w:val="nil"/>
              <w:bottom w:val="single" w:sz="4" w:space="0" w:color="auto"/>
              <w:right w:val="nil"/>
            </w:tcBorders>
            <w:shd w:val="clear" w:color="auto" w:fill="auto"/>
            <w:noWrap/>
            <w:vAlign w:val="bottom"/>
          </w:tcPr>
          <w:p w14:paraId="0666FAC6" w14:textId="77777777" w:rsidR="00D619FF" w:rsidRPr="002579B1" w:rsidRDefault="00D619FF">
            <w:pPr>
              <w:pStyle w:val="NoSpacing"/>
              <w:rPr>
                <w:rFonts w:ascii="Arial" w:hAnsi="Arial" w:cs="Arial"/>
              </w:rPr>
            </w:pPr>
            <w:r w:rsidRPr="002579B1">
              <w:rPr>
                <w:rFonts w:ascii="Arial" w:hAnsi="Arial" w:cs="Arial"/>
              </w:rPr>
              <w:t>Closing costs and settlement</w:t>
            </w:r>
          </w:p>
        </w:tc>
        <w:tc>
          <w:tcPr>
            <w:tcW w:w="299" w:type="dxa"/>
            <w:tcBorders>
              <w:top w:val="nil"/>
              <w:left w:val="nil"/>
              <w:bottom w:val="single" w:sz="4" w:space="0" w:color="auto"/>
              <w:right w:val="nil"/>
            </w:tcBorders>
            <w:shd w:val="clear" w:color="auto" w:fill="auto"/>
            <w:noWrap/>
            <w:vAlign w:val="bottom"/>
          </w:tcPr>
          <w:p w14:paraId="37AF208C"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5480718D"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5E910E21"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7DD7F501"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60DF3294"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6DA4447C"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51E43864"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3B542B2C"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2A167B07" w14:textId="77777777" w:rsidTr="00D619FF">
        <w:trPr>
          <w:trHeight w:val="255"/>
        </w:trPr>
        <w:tc>
          <w:tcPr>
            <w:tcW w:w="299" w:type="dxa"/>
            <w:tcBorders>
              <w:top w:val="nil"/>
              <w:left w:val="single" w:sz="4" w:space="0" w:color="auto"/>
              <w:bottom w:val="single" w:sz="4" w:space="0" w:color="auto"/>
              <w:right w:val="nil"/>
            </w:tcBorders>
            <w:shd w:val="clear" w:color="auto" w:fill="auto"/>
            <w:noWrap/>
            <w:vAlign w:val="bottom"/>
          </w:tcPr>
          <w:p w14:paraId="1F170003" w14:textId="77777777" w:rsidR="00D619FF" w:rsidRPr="002579B1" w:rsidRDefault="00D619FF">
            <w:pPr>
              <w:pStyle w:val="NoSpacing"/>
              <w:rPr>
                <w:rFonts w:ascii="Arial" w:hAnsi="Arial" w:cs="Arial"/>
              </w:rPr>
            </w:pPr>
            <w:r w:rsidRPr="002579B1">
              <w:rPr>
                <w:rFonts w:ascii="Arial" w:hAnsi="Arial" w:cs="Arial"/>
              </w:rPr>
              <w:t> </w:t>
            </w:r>
          </w:p>
        </w:tc>
        <w:tc>
          <w:tcPr>
            <w:tcW w:w="1996" w:type="dxa"/>
            <w:tcBorders>
              <w:top w:val="nil"/>
              <w:left w:val="nil"/>
              <w:bottom w:val="single" w:sz="4" w:space="0" w:color="auto"/>
              <w:right w:val="nil"/>
            </w:tcBorders>
            <w:shd w:val="clear" w:color="auto" w:fill="auto"/>
            <w:noWrap/>
            <w:vAlign w:val="bottom"/>
          </w:tcPr>
          <w:p w14:paraId="50683254" w14:textId="77777777" w:rsidR="00D619FF" w:rsidRPr="002579B1" w:rsidRDefault="00D619FF">
            <w:pPr>
              <w:pStyle w:val="NoSpacing"/>
              <w:rPr>
                <w:rFonts w:ascii="Arial" w:hAnsi="Arial" w:cs="Arial"/>
              </w:rPr>
            </w:pPr>
            <w:r w:rsidRPr="002579B1">
              <w:rPr>
                <w:rFonts w:ascii="Arial" w:hAnsi="Arial" w:cs="Arial"/>
              </w:rPr>
              <w:t> </w:t>
            </w:r>
          </w:p>
        </w:tc>
        <w:tc>
          <w:tcPr>
            <w:tcW w:w="332" w:type="dxa"/>
            <w:gridSpan w:val="2"/>
            <w:tcBorders>
              <w:top w:val="nil"/>
              <w:left w:val="nil"/>
              <w:bottom w:val="single" w:sz="4" w:space="0" w:color="auto"/>
              <w:right w:val="nil"/>
            </w:tcBorders>
            <w:shd w:val="clear" w:color="auto" w:fill="auto"/>
            <w:noWrap/>
            <w:vAlign w:val="bottom"/>
          </w:tcPr>
          <w:p w14:paraId="485FA60B" w14:textId="77777777" w:rsidR="00D619FF" w:rsidRPr="002579B1" w:rsidRDefault="00D619FF">
            <w:pPr>
              <w:pStyle w:val="NoSpacing"/>
              <w:rPr>
                <w:rFonts w:ascii="Arial" w:hAnsi="Arial" w:cs="Arial"/>
              </w:rPr>
            </w:pPr>
            <w:r w:rsidRPr="002579B1">
              <w:rPr>
                <w:rFonts w:ascii="Arial" w:hAnsi="Arial" w:cs="Arial"/>
              </w:rPr>
              <w:t> </w:t>
            </w:r>
          </w:p>
        </w:tc>
        <w:tc>
          <w:tcPr>
            <w:tcW w:w="3232" w:type="dxa"/>
            <w:gridSpan w:val="2"/>
            <w:tcBorders>
              <w:top w:val="nil"/>
              <w:left w:val="nil"/>
              <w:bottom w:val="single" w:sz="4" w:space="0" w:color="auto"/>
              <w:right w:val="nil"/>
            </w:tcBorders>
            <w:shd w:val="clear" w:color="auto" w:fill="auto"/>
            <w:noWrap/>
            <w:vAlign w:val="bottom"/>
          </w:tcPr>
          <w:p w14:paraId="1871D28F"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61A77444"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70243702" w14:textId="77777777" w:rsidR="00D619FF" w:rsidRPr="002579B1" w:rsidRDefault="00D619FF">
            <w:pPr>
              <w:pStyle w:val="NoSpacing"/>
              <w:rPr>
                <w:rFonts w:ascii="Arial" w:hAnsi="Arial" w:cs="Arial"/>
              </w:rPr>
            </w:pPr>
            <w:r w:rsidRPr="002579B1">
              <w:rPr>
                <w:rFonts w:ascii="Arial" w:hAnsi="Arial" w:cs="Arial"/>
              </w:rPr>
              <w:t> </w:t>
            </w:r>
          </w:p>
        </w:tc>
        <w:tc>
          <w:tcPr>
            <w:tcW w:w="299" w:type="dxa"/>
            <w:tcBorders>
              <w:top w:val="nil"/>
              <w:left w:val="nil"/>
              <w:bottom w:val="single" w:sz="4" w:space="0" w:color="auto"/>
              <w:right w:val="nil"/>
            </w:tcBorders>
            <w:shd w:val="clear" w:color="auto" w:fill="auto"/>
            <w:noWrap/>
            <w:vAlign w:val="bottom"/>
          </w:tcPr>
          <w:p w14:paraId="385F2D8E" w14:textId="77777777" w:rsidR="00D619FF" w:rsidRPr="002579B1" w:rsidRDefault="00D619FF">
            <w:pPr>
              <w:pStyle w:val="NoSpacing"/>
              <w:rPr>
                <w:rFonts w:ascii="Arial" w:hAnsi="Arial" w:cs="Arial"/>
              </w:rPr>
            </w:pPr>
            <w:r w:rsidRPr="002579B1">
              <w:rPr>
                <w:rFonts w:ascii="Arial" w:hAnsi="Arial" w:cs="Arial"/>
              </w:rPr>
              <w:t> </w:t>
            </w:r>
          </w:p>
        </w:tc>
        <w:tc>
          <w:tcPr>
            <w:tcW w:w="1283" w:type="dxa"/>
            <w:tcBorders>
              <w:top w:val="nil"/>
              <w:left w:val="single" w:sz="4" w:space="0" w:color="auto"/>
              <w:bottom w:val="single" w:sz="4" w:space="0" w:color="auto"/>
              <w:right w:val="single" w:sz="4" w:space="0" w:color="auto"/>
            </w:tcBorders>
            <w:shd w:val="clear" w:color="auto" w:fill="auto"/>
            <w:noWrap/>
            <w:vAlign w:val="bottom"/>
          </w:tcPr>
          <w:p w14:paraId="366374BB" w14:textId="77777777" w:rsidR="00D619FF" w:rsidRPr="002579B1" w:rsidRDefault="00D619FF">
            <w:pPr>
              <w:pStyle w:val="NoSpacing"/>
              <w:rPr>
                <w:rFonts w:ascii="Arial" w:hAnsi="Arial" w:cs="Arial"/>
              </w:rPr>
            </w:pPr>
            <w:r w:rsidRPr="002579B1">
              <w:rPr>
                <w:rFonts w:ascii="Arial" w:hAnsi="Arial" w:cs="Arial"/>
              </w:rPr>
              <w:t> </w:t>
            </w:r>
          </w:p>
        </w:tc>
        <w:tc>
          <w:tcPr>
            <w:tcW w:w="1395" w:type="dxa"/>
            <w:tcBorders>
              <w:top w:val="nil"/>
              <w:left w:val="nil"/>
              <w:bottom w:val="single" w:sz="4" w:space="0" w:color="auto"/>
              <w:right w:val="single" w:sz="4" w:space="0" w:color="auto"/>
            </w:tcBorders>
            <w:shd w:val="clear" w:color="auto" w:fill="auto"/>
            <w:noWrap/>
            <w:vAlign w:val="bottom"/>
          </w:tcPr>
          <w:p w14:paraId="2082031A" w14:textId="77777777" w:rsidR="00D619FF" w:rsidRPr="002579B1" w:rsidRDefault="00D619FF">
            <w:pPr>
              <w:pStyle w:val="NoSpacing"/>
              <w:rPr>
                <w:rFonts w:ascii="Arial" w:hAnsi="Arial" w:cs="Arial"/>
              </w:rPr>
            </w:pPr>
            <w:r w:rsidRPr="002579B1">
              <w:rPr>
                <w:rFonts w:ascii="Arial" w:hAnsi="Arial" w:cs="Arial"/>
              </w:rPr>
              <w:t> </w:t>
            </w:r>
          </w:p>
        </w:tc>
        <w:tc>
          <w:tcPr>
            <w:tcW w:w="1194" w:type="dxa"/>
            <w:tcBorders>
              <w:top w:val="nil"/>
              <w:left w:val="nil"/>
              <w:bottom w:val="single" w:sz="4" w:space="0" w:color="auto"/>
              <w:right w:val="single" w:sz="4" w:space="0" w:color="auto"/>
            </w:tcBorders>
            <w:shd w:val="clear" w:color="auto" w:fill="auto"/>
            <w:noWrap/>
            <w:vAlign w:val="bottom"/>
          </w:tcPr>
          <w:p w14:paraId="36BDB5C4" w14:textId="77777777" w:rsidR="00D619FF" w:rsidRPr="002579B1" w:rsidRDefault="00D619FF">
            <w:pPr>
              <w:pStyle w:val="NoSpacing"/>
              <w:rPr>
                <w:rFonts w:ascii="Arial" w:hAnsi="Arial" w:cs="Arial"/>
              </w:rPr>
            </w:pPr>
            <w:r w:rsidRPr="002579B1">
              <w:rPr>
                <w:rFonts w:ascii="Arial" w:hAnsi="Arial" w:cs="Arial"/>
              </w:rPr>
              <w:t> </w:t>
            </w:r>
          </w:p>
        </w:tc>
        <w:tc>
          <w:tcPr>
            <w:tcW w:w="1305" w:type="dxa"/>
            <w:tcBorders>
              <w:top w:val="nil"/>
              <w:left w:val="nil"/>
              <w:bottom w:val="single" w:sz="4" w:space="0" w:color="auto"/>
              <w:right w:val="single" w:sz="4" w:space="0" w:color="auto"/>
            </w:tcBorders>
            <w:shd w:val="clear" w:color="auto" w:fill="auto"/>
            <w:noWrap/>
            <w:vAlign w:val="bottom"/>
          </w:tcPr>
          <w:p w14:paraId="26F2F852" w14:textId="77777777" w:rsidR="00D619FF" w:rsidRPr="002579B1" w:rsidRDefault="00D619FF">
            <w:pPr>
              <w:pStyle w:val="NoSpacing"/>
              <w:rPr>
                <w:rFonts w:ascii="Arial" w:hAnsi="Arial" w:cs="Arial"/>
              </w:rPr>
            </w:pPr>
            <w:r w:rsidRPr="002579B1">
              <w:rPr>
                <w:rFonts w:ascii="Arial" w:hAnsi="Arial" w:cs="Arial"/>
              </w:rPr>
              <w:t> </w:t>
            </w:r>
          </w:p>
        </w:tc>
        <w:tc>
          <w:tcPr>
            <w:tcW w:w="1139" w:type="dxa"/>
            <w:tcBorders>
              <w:top w:val="nil"/>
              <w:left w:val="nil"/>
              <w:bottom w:val="single" w:sz="4" w:space="0" w:color="auto"/>
              <w:right w:val="single" w:sz="4" w:space="0" w:color="auto"/>
            </w:tcBorders>
            <w:shd w:val="clear" w:color="auto" w:fill="auto"/>
            <w:noWrap/>
            <w:vAlign w:val="bottom"/>
          </w:tcPr>
          <w:p w14:paraId="522D2CA4" w14:textId="77777777" w:rsidR="00D619FF" w:rsidRPr="002579B1" w:rsidRDefault="00D619FF">
            <w:pPr>
              <w:pStyle w:val="NoSpacing"/>
              <w:rPr>
                <w:rFonts w:ascii="Arial" w:hAnsi="Arial" w:cs="Arial"/>
              </w:rPr>
            </w:pPr>
            <w:r w:rsidRPr="002579B1">
              <w:rPr>
                <w:rFonts w:ascii="Arial" w:hAnsi="Arial" w:cs="Arial"/>
              </w:rPr>
              <w:t> </w:t>
            </w:r>
          </w:p>
        </w:tc>
      </w:tr>
    </w:tbl>
    <w:p w14:paraId="3B7A8127" w14:textId="77777777" w:rsidR="00D619FF" w:rsidRPr="002579B1" w:rsidRDefault="00D619FF">
      <w:pPr>
        <w:pStyle w:val="NoSpacing"/>
        <w:rPr>
          <w:rFonts w:ascii="Arial" w:hAnsi="Arial" w:cs="Arial"/>
        </w:rPr>
      </w:pPr>
      <w:r w:rsidRPr="002579B1">
        <w:rPr>
          <w:rFonts w:ascii="Arial" w:hAnsi="Arial" w:cs="Arial"/>
        </w:rPr>
        <w:br w:type="page"/>
      </w:r>
    </w:p>
    <w:tbl>
      <w:tblPr>
        <w:tblW w:w="13083" w:type="dxa"/>
        <w:tblInd w:w="93" w:type="dxa"/>
        <w:tblLook w:val="0000" w:firstRow="0" w:lastRow="0" w:firstColumn="0" w:lastColumn="0" w:noHBand="0" w:noVBand="0"/>
      </w:tblPr>
      <w:tblGrid>
        <w:gridCol w:w="290"/>
        <w:gridCol w:w="1829"/>
        <w:gridCol w:w="322"/>
        <w:gridCol w:w="2947"/>
        <w:gridCol w:w="291"/>
        <w:gridCol w:w="291"/>
        <w:gridCol w:w="278"/>
        <w:gridCol w:w="1419"/>
        <w:gridCol w:w="1513"/>
        <w:gridCol w:w="1292"/>
        <w:gridCol w:w="1582"/>
        <w:gridCol w:w="1231"/>
      </w:tblGrid>
      <w:tr w:rsidR="00D619FF" w:rsidRPr="002579B1" w14:paraId="630A74EF" w14:textId="77777777" w:rsidTr="00D619FF">
        <w:trPr>
          <w:trHeight w:val="890"/>
        </w:trPr>
        <w:tc>
          <w:tcPr>
            <w:tcW w:w="6242" w:type="dxa"/>
            <w:gridSpan w:val="7"/>
            <w:tcBorders>
              <w:top w:val="single" w:sz="4" w:space="0" w:color="auto"/>
              <w:left w:val="single" w:sz="4" w:space="0" w:color="auto"/>
              <w:bottom w:val="single" w:sz="4" w:space="0" w:color="auto"/>
              <w:right w:val="nil"/>
            </w:tcBorders>
            <w:shd w:val="clear" w:color="auto" w:fill="auto"/>
            <w:noWrap/>
            <w:vAlign w:val="bottom"/>
          </w:tcPr>
          <w:p w14:paraId="65B98530" w14:textId="77777777" w:rsidR="00D619FF" w:rsidRPr="002579B1" w:rsidRDefault="00D619FF">
            <w:pPr>
              <w:pStyle w:val="NoSpacing"/>
              <w:rPr>
                <w:rFonts w:ascii="Arial" w:hAnsi="Arial" w:cs="Arial"/>
                <w:b/>
                <w:color w:val="003960"/>
              </w:rPr>
            </w:pPr>
            <w:r w:rsidRPr="002579B1">
              <w:rPr>
                <w:rFonts w:ascii="Arial" w:hAnsi="Arial" w:cs="Arial"/>
                <w:b/>
                <w:color w:val="003960"/>
              </w:rPr>
              <w:lastRenderedPageBreak/>
              <w:t>Curriculum Content</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78258" w14:textId="77777777" w:rsidR="00D619FF" w:rsidRPr="002579B1" w:rsidRDefault="00D619FF">
            <w:pPr>
              <w:pStyle w:val="NoSpacing"/>
              <w:rPr>
                <w:rFonts w:ascii="Arial" w:hAnsi="Arial" w:cs="Arial"/>
                <w:b/>
                <w:color w:val="003960"/>
              </w:rPr>
            </w:pPr>
            <w:r w:rsidRPr="002579B1">
              <w:rPr>
                <w:rFonts w:ascii="Arial" w:hAnsi="Arial" w:cs="Arial"/>
                <w:b/>
                <w:color w:val="003960"/>
              </w:rPr>
              <w:t>Orientation</w:t>
            </w:r>
          </w:p>
        </w:tc>
        <w:tc>
          <w:tcPr>
            <w:tcW w:w="1496" w:type="dxa"/>
            <w:tcBorders>
              <w:top w:val="single" w:sz="4" w:space="0" w:color="auto"/>
              <w:left w:val="nil"/>
              <w:bottom w:val="single" w:sz="4" w:space="0" w:color="auto"/>
              <w:right w:val="single" w:sz="4" w:space="0" w:color="auto"/>
            </w:tcBorders>
            <w:shd w:val="clear" w:color="auto" w:fill="auto"/>
            <w:noWrap/>
            <w:vAlign w:val="bottom"/>
          </w:tcPr>
          <w:p w14:paraId="01901FC5" w14:textId="77777777" w:rsidR="00D619FF" w:rsidRPr="002579B1" w:rsidRDefault="00D619FF">
            <w:pPr>
              <w:pStyle w:val="NoSpacing"/>
              <w:rPr>
                <w:rFonts w:ascii="Arial" w:hAnsi="Arial" w:cs="Arial"/>
                <w:b/>
                <w:color w:val="003960"/>
              </w:rPr>
            </w:pPr>
            <w:r w:rsidRPr="002579B1">
              <w:rPr>
                <w:rFonts w:ascii="Arial" w:hAnsi="Arial" w:cs="Arial"/>
                <w:b/>
                <w:color w:val="003960"/>
              </w:rPr>
              <w:t>Intake &amp;</w:t>
            </w:r>
          </w:p>
          <w:p w14:paraId="111F8C14" w14:textId="77777777" w:rsidR="00D619FF" w:rsidRPr="002579B1" w:rsidRDefault="00D619FF">
            <w:pPr>
              <w:pStyle w:val="NoSpacing"/>
              <w:rPr>
                <w:rFonts w:ascii="Arial" w:hAnsi="Arial" w:cs="Arial"/>
                <w:b/>
                <w:color w:val="003960"/>
              </w:rPr>
            </w:pPr>
            <w:r w:rsidRPr="002579B1">
              <w:rPr>
                <w:rFonts w:ascii="Arial" w:hAnsi="Arial" w:cs="Arial"/>
                <w:b/>
                <w:color w:val="003960"/>
              </w:rPr>
              <w:t>Assessment</w:t>
            </w:r>
          </w:p>
        </w:tc>
        <w:tc>
          <w:tcPr>
            <w:tcW w:w="1208" w:type="dxa"/>
            <w:tcBorders>
              <w:top w:val="single" w:sz="4" w:space="0" w:color="auto"/>
              <w:left w:val="nil"/>
              <w:bottom w:val="single" w:sz="4" w:space="0" w:color="auto"/>
              <w:right w:val="single" w:sz="4" w:space="0" w:color="auto"/>
            </w:tcBorders>
            <w:shd w:val="clear" w:color="auto" w:fill="auto"/>
            <w:noWrap/>
            <w:vAlign w:val="bottom"/>
          </w:tcPr>
          <w:p w14:paraId="024DA7FF" w14:textId="77777777" w:rsidR="00D619FF" w:rsidRPr="002579B1" w:rsidRDefault="00D619FF">
            <w:pPr>
              <w:pStyle w:val="NoSpacing"/>
              <w:rPr>
                <w:rFonts w:ascii="Arial" w:hAnsi="Arial" w:cs="Arial"/>
                <w:b/>
                <w:color w:val="003960"/>
              </w:rPr>
            </w:pPr>
            <w:r w:rsidRPr="002579B1">
              <w:rPr>
                <w:rFonts w:ascii="Arial" w:hAnsi="Arial" w:cs="Arial"/>
                <w:b/>
                <w:color w:val="003960"/>
              </w:rPr>
              <w:t>Group</w:t>
            </w:r>
          </w:p>
          <w:p w14:paraId="7832A09C" w14:textId="77777777" w:rsidR="00D619FF" w:rsidRPr="002579B1" w:rsidRDefault="00D619FF">
            <w:pPr>
              <w:pStyle w:val="NoSpacing"/>
              <w:rPr>
                <w:rFonts w:ascii="Arial" w:hAnsi="Arial" w:cs="Arial"/>
                <w:b/>
                <w:color w:val="003960"/>
              </w:rPr>
            </w:pPr>
            <w:r w:rsidRPr="002579B1">
              <w:rPr>
                <w:rFonts w:ascii="Arial" w:hAnsi="Arial" w:cs="Arial"/>
                <w:b/>
                <w:color w:val="003960"/>
              </w:rPr>
              <w:t>Workshop</w:t>
            </w:r>
          </w:p>
        </w:tc>
        <w:tc>
          <w:tcPr>
            <w:tcW w:w="1582" w:type="dxa"/>
            <w:tcBorders>
              <w:top w:val="single" w:sz="4" w:space="0" w:color="auto"/>
              <w:left w:val="nil"/>
              <w:bottom w:val="single" w:sz="4" w:space="0" w:color="auto"/>
              <w:right w:val="single" w:sz="4" w:space="0" w:color="auto"/>
            </w:tcBorders>
            <w:shd w:val="clear" w:color="auto" w:fill="auto"/>
            <w:noWrap/>
            <w:vAlign w:val="bottom"/>
          </w:tcPr>
          <w:p w14:paraId="4948875C" w14:textId="77777777" w:rsidR="00D619FF" w:rsidRPr="002579B1" w:rsidRDefault="00D619FF">
            <w:pPr>
              <w:pStyle w:val="NoSpacing"/>
              <w:rPr>
                <w:rFonts w:ascii="Arial" w:hAnsi="Arial" w:cs="Arial"/>
                <w:b/>
                <w:color w:val="003960"/>
              </w:rPr>
            </w:pPr>
            <w:r w:rsidRPr="002579B1">
              <w:rPr>
                <w:rFonts w:ascii="Arial" w:hAnsi="Arial" w:cs="Arial"/>
                <w:b/>
                <w:color w:val="003960"/>
              </w:rPr>
              <w:t>Individual</w:t>
            </w:r>
          </w:p>
          <w:p w14:paraId="7E7D9EF9" w14:textId="77777777" w:rsidR="00D619FF" w:rsidRPr="002579B1" w:rsidRDefault="00D619FF">
            <w:pPr>
              <w:pStyle w:val="NoSpacing"/>
              <w:rPr>
                <w:rFonts w:ascii="Arial" w:hAnsi="Arial" w:cs="Arial"/>
                <w:b/>
                <w:color w:val="003960"/>
              </w:rPr>
            </w:pPr>
            <w:r w:rsidRPr="002579B1">
              <w:rPr>
                <w:rFonts w:ascii="Arial" w:hAnsi="Arial" w:cs="Arial"/>
                <w:b/>
                <w:color w:val="003960"/>
              </w:rPr>
              <w:t>Counseling</w:t>
            </w:r>
          </w:p>
        </w:tc>
        <w:tc>
          <w:tcPr>
            <w:tcW w:w="1136" w:type="dxa"/>
            <w:tcBorders>
              <w:top w:val="single" w:sz="4" w:space="0" w:color="auto"/>
              <w:left w:val="nil"/>
              <w:bottom w:val="single" w:sz="4" w:space="0" w:color="auto"/>
              <w:right w:val="single" w:sz="4" w:space="0" w:color="auto"/>
            </w:tcBorders>
            <w:shd w:val="clear" w:color="auto" w:fill="auto"/>
            <w:noWrap/>
            <w:vAlign w:val="bottom"/>
          </w:tcPr>
          <w:p w14:paraId="3448AC65" w14:textId="77777777" w:rsidR="00D619FF" w:rsidRPr="002579B1" w:rsidRDefault="00D619FF">
            <w:pPr>
              <w:pStyle w:val="NoSpacing"/>
              <w:rPr>
                <w:rFonts w:ascii="Arial" w:hAnsi="Arial" w:cs="Arial"/>
                <w:b/>
                <w:color w:val="003960"/>
              </w:rPr>
            </w:pPr>
            <w:r w:rsidRPr="002579B1">
              <w:rPr>
                <w:rFonts w:ascii="Arial" w:hAnsi="Arial" w:cs="Arial"/>
                <w:b/>
                <w:color w:val="003960"/>
              </w:rPr>
              <w:t>Handouts</w:t>
            </w:r>
          </w:p>
        </w:tc>
      </w:tr>
      <w:tr w:rsidR="00D619FF" w:rsidRPr="002579B1" w14:paraId="046C97C8" w14:textId="77777777" w:rsidTr="00D619FF">
        <w:trPr>
          <w:trHeight w:val="255"/>
        </w:trPr>
        <w:tc>
          <w:tcPr>
            <w:tcW w:w="2441" w:type="dxa"/>
            <w:gridSpan w:val="3"/>
            <w:tcBorders>
              <w:top w:val="single" w:sz="4" w:space="0" w:color="auto"/>
              <w:left w:val="single" w:sz="4" w:space="0" w:color="auto"/>
              <w:bottom w:val="single" w:sz="4" w:space="0" w:color="auto"/>
              <w:right w:val="nil"/>
            </w:tcBorders>
            <w:shd w:val="clear" w:color="auto" w:fill="auto"/>
            <w:noWrap/>
            <w:vAlign w:val="bottom"/>
          </w:tcPr>
          <w:p w14:paraId="2334D14A" w14:textId="77777777" w:rsidR="00D619FF" w:rsidRPr="002579B1" w:rsidRDefault="00D619FF">
            <w:pPr>
              <w:pStyle w:val="NoSpacing"/>
              <w:rPr>
                <w:rFonts w:ascii="Arial" w:hAnsi="Arial" w:cs="Arial"/>
                <w:b/>
                <w:bCs/>
              </w:rPr>
            </w:pPr>
            <w:r w:rsidRPr="002579B1">
              <w:rPr>
                <w:rFonts w:ascii="Arial" w:hAnsi="Arial" w:cs="Arial"/>
                <w:b/>
                <w:bCs/>
              </w:rPr>
              <w:t>Life as a homeowner</w:t>
            </w:r>
          </w:p>
        </w:tc>
        <w:tc>
          <w:tcPr>
            <w:tcW w:w="2947" w:type="dxa"/>
            <w:tcBorders>
              <w:top w:val="nil"/>
              <w:left w:val="nil"/>
              <w:bottom w:val="single" w:sz="4" w:space="0" w:color="auto"/>
              <w:right w:val="nil"/>
            </w:tcBorders>
            <w:shd w:val="clear" w:color="auto" w:fill="auto"/>
            <w:noWrap/>
            <w:vAlign w:val="bottom"/>
          </w:tcPr>
          <w:p w14:paraId="3C4DBCE7" w14:textId="77777777" w:rsidR="00D619FF" w:rsidRPr="002579B1" w:rsidRDefault="00D619FF">
            <w:pPr>
              <w:pStyle w:val="NoSpacing"/>
              <w:rPr>
                <w:rFonts w:ascii="Arial" w:hAnsi="Arial" w:cs="Arial"/>
              </w:rPr>
            </w:pPr>
            <w:r w:rsidRPr="002579B1">
              <w:rPr>
                <w:rFonts w:ascii="Arial" w:hAnsi="Arial" w:cs="Arial"/>
              </w:rPr>
              <w:t> </w:t>
            </w:r>
          </w:p>
        </w:tc>
        <w:tc>
          <w:tcPr>
            <w:tcW w:w="291" w:type="dxa"/>
            <w:tcBorders>
              <w:top w:val="nil"/>
              <w:left w:val="nil"/>
              <w:bottom w:val="single" w:sz="4" w:space="0" w:color="auto"/>
              <w:right w:val="nil"/>
            </w:tcBorders>
            <w:shd w:val="clear" w:color="auto" w:fill="auto"/>
            <w:noWrap/>
            <w:vAlign w:val="bottom"/>
          </w:tcPr>
          <w:p w14:paraId="0D54CC87" w14:textId="77777777" w:rsidR="00D619FF" w:rsidRPr="002579B1" w:rsidRDefault="00D619FF">
            <w:pPr>
              <w:pStyle w:val="NoSpacing"/>
              <w:rPr>
                <w:rFonts w:ascii="Arial" w:hAnsi="Arial" w:cs="Arial"/>
              </w:rPr>
            </w:pPr>
            <w:r w:rsidRPr="002579B1">
              <w:rPr>
                <w:rFonts w:ascii="Arial" w:hAnsi="Arial" w:cs="Arial"/>
              </w:rPr>
              <w:t> </w:t>
            </w:r>
          </w:p>
        </w:tc>
        <w:tc>
          <w:tcPr>
            <w:tcW w:w="291" w:type="dxa"/>
            <w:tcBorders>
              <w:top w:val="nil"/>
              <w:left w:val="nil"/>
              <w:bottom w:val="single" w:sz="4" w:space="0" w:color="auto"/>
              <w:right w:val="nil"/>
            </w:tcBorders>
            <w:shd w:val="clear" w:color="auto" w:fill="auto"/>
            <w:noWrap/>
            <w:vAlign w:val="bottom"/>
          </w:tcPr>
          <w:p w14:paraId="09370C05" w14:textId="77777777" w:rsidR="00D619FF" w:rsidRPr="002579B1" w:rsidRDefault="00D619FF">
            <w:pPr>
              <w:pStyle w:val="NoSpacing"/>
              <w:rPr>
                <w:rFonts w:ascii="Arial" w:hAnsi="Arial" w:cs="Arial"/>
              </w:rPr>
            </w:pPr>
            <w:r w:rsidRPr="002579B1">
              <w:rPr>
                <w:rFonts w:ascii="Arial" w:hAnsi="Arial" w:cs="Arial"/>
              </w:rPr>
              <w:t> </w:t>
            </w:r>
          </w:p>
        </w:tc>
        <w:tc>
          <w:tcPr>
            <w:tcW w:w="272" w:type="dxa"/>
            <w:tcBorders>
              <w:top w:val="nil"/>
              <w:left w:val="nil"/>
              <w:bottom w:val="single" w:sz="4" w:space="0" w:color="auto"/>
              <w:right w:val="nil"/>
            </w:tcBorders>
            <w:shd w:val="clear" w:color="auto" w:fill="auto"/>
            <w:noWrap/>
            <w:vAlign w:val="bottom"/>
          </w:tcPr>
          <w:p w14:paraId="1FD4DF67" w14:textId="77777777" w:rsidR="00D619FF" w:rsidRPr="002579B1" w:rsidRDefault="00D619FF">
            <w:pPr>
              <w:pStyle w:val="NoSpacing"/>
              <w:rPr>
                <w:rFonts w:ascii="Arial" w:hAnsi="Arial" w:cs="Arial"/>
              </w:rPr>
            </w:pPr>
            <w:r w:rsidRPr="002579B1">
              <w:rPr>
                <w:rFonts w:ascii="Arial" w:hAnsi="Arial" w:cs="Arial"/>
              </w:rPr>
              <w:t> </w:t>
            </w:r>
          </w:p>
        </w:tc>
        <w:tc>
          <w:tcPr>
            <w:tcW w:w="1419" w:type="dxa"/>
            <w:tcBorders>
              <w:top w:val="nil"/>
              <w:left w:val="single" w:sz="4" w:space="0" w:color="auto"/>
              <w:bottom w:val="single" w:sz="4" w:space="0" w:color="auto"/>
              <w:right w:val="single" w:sz="4" w:space="0" w:color="auto"/>
            </w:tcBorders>
            <w:shd w:val="clear" w:color="auto" w:fill="auto"/>
            <w:noWrap/>
            <w:vAlign w:val="bottom"/>
          </w:tcPr>
          <w:p w14:paraId="448B461D" w14:textId="77777777" w:rsidR="00D619FF" w:rsidRPr="002579B1" w:rsidRDefault="00D619FF">
            <w:pPr>
              <w:pStyle w:val="NoSpacing"/>
              <w:rPr>
                <w:rFonts w:ascii="Arial" w:hAnsi="Arial" w:cs="Arial"/>
              </w:rPr>
            </w:pPr>
            <w:r w:rsidRPr="002579B1">
              <w:rPr>
                <w:rFonts w:ascii="Arial" w:hAnsi="Arial" w:cs="Arial"/>
              </w:rPr>
              <w:t> </w:t>
            </w:r>
          </w:p>
        </w:tc>
        <w:tc>
          <w:tcPr>
            <w:tcW w:w="1496" w:type="dxa"/>
            <w:tcBorders>
              <w:top w:val="nil"/>
              <w:left w:val="nil"/>
              <w:bottom w:val="single" w:sz="4" w:space="0" w:color="auto"/>
              <w:right w:val="single" w:sz="4" w:space="0" w:color="auto"/>
            </w:tcBorders>
            <w:shd w:val="clear" w:color="auto" w:fill="auto"/>
            <w:noWrap/>
            <w:vAlign w:val="bottom"/>
          </w:tcPr>
          <w:p w14:paraId="2E0D9C41" w14:textId="77777777" w:rsidR="00D619FF" w:rsidRPr="002579B1" w:rsidRDefault="00D619FF">
            <w:pPr>
              <w:pStyle w:val="NoSpacing"/>
              <w:rPr>
                <w:rFonts w:ascii="Arial" w:hAnsi="Arial" w:cs="Arial"/>
              </w:rPr>
            </w:pPr>
            <w:r w:rsidRPr="002579B1">
              <w:rPr>
                <w:rFonts w:ascii="Arial" w:hAnsi="Arial" w:cs="Arial"/>
              </w:rPr>
              <w:t> </w:t>
            </w:r>
          </w:p>
        </w:tc>
        <w:tc>
          <w:tcPr>
            <w:tcW w:w="1208" w:type="dxa"/>
            <w:tcBorders>
              <w:top w:val="nil"/>
              <w:left w:val="nil"/>
              <w:bottom w:val="single" w:sz="4" w:space="0" w:color="auto"/>
              <w:right w:val="single" w:sz="4" w:space="0" w:color="auto"/>
            </w:tcBorders>
            <w:shd w:val="clear" w:color="auto" w:fill="auto"/>
            <w:noWrap/>
            <w:vAlign w:val="bottom"/>
          </w:tcPr>
          <w:p w14:paraId="5B303BA9" w14:textId="77777777" w:rsidR="00D619FF" w:rsidRPr="002579B1" w:rsidRDefault="00D619FF">
            <w:pPr>
              <w:pStyle w:val="NoSpacing"/>
              <w:rPr>
                <w:rFonts w:ascii="Arial" w:hAnsi="Arial" w:cs="Arial"/>
              </w:rPr>
            </w:pPr>
            <w:r w:rsidRPr="002579B1">
              <w:rPr>
                <w:rFonts w:ascii="Arial" w:hAnsi="Arial" w:cs="Arial"/>
              </w:rPr>
              <w:t> </w:t>
            </w:r>
          </w:p>
        </w:tc>
        <w:tc>
          <w:tcPr>
            <w:tcW w:w="1582" w:type="dxa"/>
            <w:tcBorders>
              <w:top w:val="nil"/>
              <w:left w:val="nil"/>
              <w:bottom w:val="single" w:sz="4" w:space="0" w:color="auto"/>
              <w:right w:val="single" w:sz="4" w:space="0" w:color="auto"/>
            </w:tcBorders>
            <w:shd w:val="clear" w:color="auto" w:fill="auto"/>
            <w:noWrap/>
            <w:vAlign w:val="bottom"/>
          </w:tcPr>
          <w:p w14:paraId="646D9843" w14:textId="77777777" w:rsidR="00D619FF" w:rsidRPr="002579B1" w:rsidRDefault="00D619FF">
            <w:pPr>
              <w:pStyle w:val="NoSpacing"/>
              <w:rPr>
                <w:rFonts w:ascii="Arial" w:hAnsi="Arial" w:cs="Arial"/>
              </w:rPr>
            </w:pPr>
            <w:r w:rsidRPr="002579B1">
              <w:rPr>
                <w:rFonts w:ascii="Arial" w:hAnsi="Arial" w:cs="Arial"/>
              </w:rPr>
              <w:t> </w:t>
            </w:r>
          </w:p>
        </w:tc>
        <w:tc>
          <w:tcPr>
            <w:tcW w:w="1136" w:type="dxa"/>
            <w:tcBorders>
              <w:top w:val="nil"/>
              <w:left w:val="nil"/>
              <w:bottom w:val="single" w:sz="4" w:space="0" w:color="auto"/>
              <w:right w:val="single" w:sz="4" w:space="0" w:color="auto"/>
            </w:tcBorders>
            <w:shd w:val="clear" w:color="auto" w:fill="auto"/>
            <w:noWrap/>
            <w:vAlign w:val="bottom"/>
          </w:tcPr>
          <w:p w14:paraId="5B772252"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401710FB" w14:textId="77777777" w:rsidTr="00D619FF">
        <w:trPr>
          <w:trHeight w:val="255"/>
        </w:trPr>
        <w:tc>
          <w:tcPr>
            <w:tcW w:w="290" w:type="dxa"/>
            <w:tcBorders>
              <w:top w:val="nil"/>
              <w:left w:val="single" w:sz="4" w:space="0" w:color="auto"/>
              <w:bottom w:val="single" w:sz="4" w:space="0" w:color="auto"/>
              <w:right w:val="nil"/>
            </w:tcBorders>
            <w:shd w:val="clear" w:color="auto" w:fill="auto"/>
            <w:noWrap/>
            <w:vAlign w:val="bottom"/>
          </w:tcPr>
          <w:p w14:paraId="55078E06" w14:textId="77777777" w:rsidR="00D619FF" w:rsidRPr="002579B1" w:rsidRDefault="00D619FF">
            <w:pPr>
              <w:pStyle w:val="NoSpacing"/>
              <w:rPr>
                <w:rFonts w:ascii="Arial" w:hAnsi="Arial" w:cs="Arial"/>
              </w:rPr>
            </w:pPr>
            <w:r w:rsidRPr="002579B1">
              <w:rPr>
                <w:rFonts w:ascii="Arial" w:hAnsi="Arial" w:cs="Arial"/>
              </w:rPr>
              <w:t> </w:t>
            </w:r>
          </w:p>
        </w:tc>
        <w:tc>
          <w:tcPr>
            <w:tcW w:w="1829" w:type="dxa"/>
            <w:tcBorders>
              <w:top w:val="nil"/>
              <w:left w:val="nil"/>
              <w:bottom w:val="single" w:sz="4" w:space="0" w:color="auto"/>
              <w:right w:val="nil"/>
            </w:tcBorders>
            <w:shd w:val="clear" w:color="auto" w:fill="auto"/>
            <w:noWrap/>
            <w:vAlign w:val="bottom"/>
          </w:tcPr>
          <w:p w14:paraId="1DE06921" w14:textId="77777777" w:rsidR="00D619FF" w:rsidRPr="002579B1" w:rsidRDefault="00D619FF">
            <w:pPr>
              <w:pStyle w:val="NoSpacing"/>
              <w:rPr>
                <w:rFonts w:ascii="Arial" w:hAnsi="Arial" w:cs="Arial"/>
              </w:rPr>
            </w:pPr>
            <w:r w:rsidRPr="002579B1">
              <w:rPr>
                <w:rFonts w:ascii="Arial" w:hAnsi="Arial" w:cs="Arial"/>
              </w:rPr>
              <w:t> </w:t>
            </w:r>
          </w:p>
        </w:tc>
        <w:tc>
          <w:tcPr>
            <w:tcW w:w="322" w:type="dxa"/>
            <w:tcBorders>
              <w:top w:val="nil"/>
              <w:left w:val="nil"/>
              <w:bottom w:val="single" w:sz="4" w:space="0" w:color="auto"/>
              <w:right w:val="nil"/>
            </w:tcBorders>
            <w:shd w:val="clear" w:color="auto" w:fill="auto"/>
            <w:noWrap/>
            <w:vAlign w:val="bottom"/>
          </w:tcPr>
          <w:p w14:paraId="452DCE83" w14:textId="77777777" w:rsidR="00D619FF" w:rsidRPr="002579B1" w:rsidRDefault="00D619FF">
            <w:pPr>
              <w:pStyle w:val="NoSpacing"/>
              <w:rPr>
                <w:rFonts w:ascii="Arial" w:hAnsi="Arial" w:cs="Arial"/>
              </w:rPr>
            </w:pPr>
            <w:r w:rsidRPr="002579B1">
              <w:rPr>
                <w:rFonts w:ascii="Arial" w:hAnsi="Arial" w:cs="Arial"/>
              </w:rPr>
              <w:t> </w:t>
            </w:r>
          </w:p>
        </w:tc>
        <w:tc>
          <w:tcPr>
            <w:tcW w:w="2947" w:type="dxa"/>
            <w:tcBorders>
              <w:top w:val="nil"/>
              <w:left w:val="nil"/>
              <w:bottom w:val="single" w:sz="4" w:space="0" w:color="auto"/>
              <w:right w:val="nil"/>
            </w:tcBorders>
            <w:shd w:val="clear" w:color="auto" w:fill="auto"/>
            <w:noWrap/>
            <w:vAlign w:val="bottom"/>
          </w:tcPr>
          <w:p w14:paraId="095841EC" w14:textId="77777777" w:rsidR="00D619FF" w:rsidRPr="002579B1" w:rsidRDefault="00D619FF">
            <w:pPr>
              <w:pStyle w:val="NoSpacing"/>
              <w:rPr>
                <w:rFonts w:ascii="Arial" w:hAnsi="Arial" w:cs="Arial"/>
              </w:rPr>
            </w:pPr>
            <w:r w:rsidRPr="002579B1">
              <w:rPr>
                <w:rFonts w:ascii="Arial" w:hAnsi="Arial" w:cs="Arial"/>
              </w:rPr>
              <w:t> </w:t>
            </w:r>
          </w:p>
        </w:tc>
        <w:tc>
          <w:tcPr>
            <w:tcW w:w="291" w:type="dxa"/>
            <w:tcBorders>
              <w:top w:val="nil"/>
              <w:left w:val="nil"/>
              <w:bottom w:val="single" w:sz="4" w:space="0" w:color="auto"/>
              <w:right w:val="nil"/>
            </w:tcBorders>
            <w:shd w:val="clear" w:color="auto" w:fill="auto"/>
            <w:noWrap/>
            <w:vAlign w:val="bottom"/>
          </w:tcPr>
          <w:p w14:paraId="19E5B568" w14:textId="77777777" w:rsidR="00D619FF" w:rsidRPr="002579B1" w:rsidRDefault="00D619FF">
            <w:pPr>
              <w:pStyle w:val="NoSpacing"/>
              <w:rPr>
                <w:rFonts w:ascii="Arial" w:hAnsi="Arial" w:cs="Arial"/>
              </w:rPr>
            </w:pPr>
            <w:r w:rsidRPr="002579B1">
              <w:rPr>
                <w:rFonts w:ascii="Arial" w:hAnsi="Arial" w:cs="Arial"/>
              </w:rPr>
              <w:t> </w:t>
            </w:r>
          </w:p>
        </w:tc>
        <w:tc>
          <w:tcPr>
            <w:tcW w:w="291" w:type="dxa"/>
            <w:tcBorders>
              <w:top w:val="nil"/>
              <w:left w:val="nil"/>
              <w:bottom w:val="single" w:sz="4" w:space="0" w:color="auto"/>
              <w:right w:val="nil"/>
            </w:tcBorders>
            <w:shd w:val="clear" w:color="auto" w:fill="auto"/>
            <w:noWrap/>
            <w:vAlign w:val="bottom"/>
          </w:tcPr>
          <w:p w14:paraId="1C6D12E0" w14:textId="77777777" w:rsidR="00D619FF" w:rsidRPr="002579B1" w:rsidRDefault="00D619FF">
            <w:pPr>
              <w:pStyle w:val="NoSpacing"/>
              <w:rPr>
                <w:rFonts w:ascii="Arial" w:hAnsi="Arial" w:cs="Arial"/>
              </w:rPr>
            </w:pPr>
            <w:r w:rsidRPr="002579B1">
              <w:rPr>
                <w:rFonts w:ascii="Arial" w:hAnsi="Arial" w:cs="Arial"/>
              </w:rPr>
              <w:t> </w:t>
            </w:r>
          </w:p>
        </w:tc>
        <w:tc>
          <w:tcPr>
            <w:tcW w:w="272" w:type="dxa"/>
            <w:tcBorders>
              <w:top w:val="nil"/>
              <w:left w:val="nil"/>
              <w:bottom w:val="single" w:sz="4" w:space="0" w:color="auto"/>
              <w:right w:val="nil"/>
            </w:tcBorders>
            <w:shd w:val="clear" w:color="auto" w:fill="auto"/>
            <w:noWrap/>
            <w:vAlign w:val="bottom"/>
          </w:tcPr>
          <w:p w14:paraId="1F79E8C7" w14:textId="77777777" w:rsidR="00D619FF" w:rsidRPr="002579B1" w:rsidRDefault="00D619FF">
            <w:pPr>
              <w:pStyle w:val="NoSpacing"/>
              <w:rPr>
                <w:rFonts w:ascii="Arial" w:hAnsi="Arial" w:cs="Arial"/>
              </w:rPr>
            </w:pPr>
            <w:r w:rsidRPr="002579B1">
              <w:rPr>
                <w:rFonts w:ascii="Arial" w:hAnsi="Arial" w:cs="Arial"/>
              </w:rPr>
              <w:t> </w:t>
            </w:r>
          </w:p>
        </w:tc>
        <w:tc>
          <w:tcPr>
            <w:tcW w:w="1419" w:type="dxa"/>
            <w:tcBorders>
              <w:top w:val="nil"/>
              <w:left w:val="single" w:sz="4" w:space="0" w:color="auto"/>
              <w:bottom w:val="single" w:sz="4" w:space="0" w:color="auto"/>
              <w:right w:val="single" w:sz="4" w:space="0" w:color="auto"/>
            </w:tcBorders>
            <w:shd w:val="clear" w:color="auto" w:fill="auto"/>
            <w:noWrap/>
            <w:vAlign w:val="bottom"/>
          </w:tcPr>
          <w:p w14:paraId="22E3E61F" w14:textId="77777777" w:rsidR="00D619FF" w:rsidRPr="002579B1" w:rsidRDefault="00D619FF">
            <w:pPr>
              <w:pStyle w:val="NoSpacing"/>
              <w:rPr>
                <w:rFonts w:ascii="Arial" w:hAnsi="Arial" w:cs="Arial"/>
              </w:rPr>
            </w:pPr>
            <w:r w:rsidRPr="002579B1">
              <w:rPr>
                <w:rFonts w:ascii="Arial" w:hAnsi="Arial" w:cs="Arial"/>
              </w:rPr>
              <w:t> </w:t>
            </w:r>
          </w:p>
        </w:tc>
        <w:tc>
          <w:tcPr>
            <w:tcW w:w="1496" w:type="dxa"/>
            <w:tcBorders>
              <w:top w:val="nil"/>
              <w:left w:val="nil"/>
              <w:bottom w:val="single" w:sz="4" w:space="0" w:color="auto"/>
              <w:right w:val="single" w:sz="4" w:space="0" w:color="auto"/>
            </w:tcBorders>
            <w:shd w:val="clear" w:color="auto" w:fill="auto"/>
            <w:noWrap/>
            <w:vAlign w:val="bottom"/>
          </w:tcPr>
          <w:p w14:paraId="1C000636" w14:textId="77777777" w:rsidR="00D619FF" w:rsidRPr="002579B1" w:rsidRDefault="00D619FF">
            <w:pPr>
              <w:pStyle w:val="NoSpacing"/>
              <w:rPr>
                <w:rFonts w:ascii="Arial" w:hAnsi="Arial" w:cs="Arial"/>
              </w:rPr>
            </w:pPr>
            <w:r w:rsidRPr="002579B1">
              <w:rPr>
                <w:rFonts w:ascii="Arial" w:hAnsi="Arial" w:cs="Arial"/>
              </w:rPr>
              <w:t> </w:t>
            </w:r>
          </w:p>
        </w:tc>
        <w:tc>
          <w:tcPr>
            <w:tcW w:w="1208" w:type="dxa"/>
            <w:tcBorders>
              <w:top w:val="nil"/>
              <w:left w:val="nil"/>
              <w:bottom w:val="single" w:sz="4" w:space="0" w:color="auto"/>
              <w:right w:val="single" w:sz="4" w:space="0" w:color="auto"/>
            </w:tcBorders>
            <w:shd w:val="clear" w:color="auto" w:fill="auto"/>
            <w:noWrap/>
            <w:vAlign w:val="bottom"/>
          </w:tcPr>
          <w:p w14:paraId="47FAFC04" w14:textId="77777777" w:rsidR="00D619FF" w:rsidRPr="002579B1" w:rsidRDefault="00D619FF">
            <w:pPr>
              <w:pStyle w:val="NoSpacing"/>
              <w:rPr>
                <w:rFonts w:ascii="Arial" w:hAnsi="Arial" w:cs="Arial"/>
              </w:rPr>
            </w:pPr>
            <w:r w:rsidRPr="002579B1">
              <w:rPr>
                <w:rFonts w:ascii="Arial" w:hAnsi="Arial" w:cs="Arial"/>
              </w:rPr>
              <w:t> </w:t>
            </w:r>
          </w:p>
        </w:tc>
        <w:tc>
          <w:tcPr>
            <w:tcW w:w="1582" w:type="dxa"/>
            <w:tcBorders>
              <w:top w:val="nil"/>
              <w:left w:val="nil"/>
              <w:bottom w:val="single" w:sz="4" w:space="0" w:color="auto"/>
              <w:right w:val="single" w:sz="4" w:space="0" w:color="auto"/>
            </w:tcBorders>
            <w:shd w:val="clear" w:color="auto" w:fill="auto"/>
            <w:noWrap/>
            <w:vAlign w:val="bottom"/>
          </w:tcPr>
          <w:p w14:paraId="02A2FA5A" w14:textId="77777777" w:rsidR="00D619FF" w:rsidRPr="002579B1" w:rsidRDefault="00D619FF">
            <w:pPr>
              <w:pStyle w:val="NoSpacing"/>
              <w:rPr>
                <w:rFonts w:ascii="Arial" w:hAnsi="Arial" w:cs="Arial"/>
              </w:rPr>
            </w:pPr>
            <w:r w:rsidRPr="002579B1">
              <w:rPr>
                <w:rFonts w:ascii="Arial" w:hAnsi="Arial" w:cs="Arial"/>
              </w:rPr>
              <w:t> </w:t>
            </w:r>
          </w:p>
        </w:tc>
        <w:tc>
          <w:tcPr>
            <w:tcW w:w="1136" w:type="dxa"/>
            <w:tcBorders>
              <w:top w:val="nil"/>
              <w:left w:val="nil"/>
              <w:bottom w:val="single" w:sz="4" w:space="0" w:color="auto"/>
              <w:right w:val="single" w:sz="4" w:space="0" w:color="auto"/>
            </w:tcBorders>
            <w:shd w:val="clear" w:color="auto" w:fill="auto"/>
            <w:noWrap/>
            <w:vAlign w:val="bottom"/>
          </w:tcPr>
          <w:p w14:paraId="416AFA74"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16ADBEC6" w14:textId="77777777" w:rsidTr="00D619FF">
        <w:trPr>
          <w:trHeight w:val="255"/>
        </w:trPr>
        <w:tc>
          <w:tcPr>
            <w:tcW w:w="290" w:type="dxa"/>
            <w:tcBorders>
              <w:top w:val="nil"/>
              <w:left w:val="single" w:sz="4" w:space="0" w:color="auto"/>
              <w:bottom w:val="single" w:sz="4" w:space="0" w:color="auto"/>
              <w:right w:val="nil"/>
            </w:tcBorders>
            <w:shd w:val="clear" w:color="auto" w:fill="auto"/>
            <w:noWrap/>
            <w:vAlign w:val="bottom"/>
          </w:tcPr>
          <w:p w14:paraId="4FF339AF" w14:textId="77777777" w:rsidR="00D619FF" w:rsidRPr="002579B1" w:rsidRDefault="00D619FF">
            <w:pPr>
              <w:pStyle w:val="NoSpacing"/>
              <w:rPr>
                <w:rFonts w:ascii="Arial" w:hAnsi="Arial" w:cs="Arial"/>
              </w:rPr>
            </w:pPr>
            <w:r w:rsidRPr="002579B1">
              <w:rPr>
                <w:rFonts w:ascii="Arial" w:hAnsi="Arial" w:cs="Arial"/>
              </w:rPr>
              <w:t> </w:t>
            </w:r>
          </w:p>
        </w:tc>
        <w:tc>
          <w:tcPr>
            <w:tcW w:w="2151" w:type="dxa"/>
            <w:gridSpan w:val="2"/>
            <w:tcBorders>
              <w:top w:val="single" w:sz="4" w:space="0" w:color="auto"/>
              <w:left w:val="nil"/>
              <w:bottom w:val="single" w:sz="4" w:space="0" w:color="auto"/>
              <w:right w:val="nil"/>
            </w:tcBorders>
            <w:shd w:val="clear" w:color="auto" w:fill="auto"/>
            <w:noWrap/>
            <w:vAlign w:val="bottom"/>
          </w:tcPr>
          <w:p w14:paraId="40F8D9DF" w14:textId="77777777" w:rsidR="00D619FF" w:rsidRPr="002579B1" w:rsidRDefault="00D619FF">
            <w:pPr>
              <w:pStyle w:val="NoSpacing"/>
              <w:rPr>
                <w:rFonts w:ascii="Arial" w:hAnsi="Arial" w:cs="Arial"/>
              </w:rPr>
            </w:pPr>
            <w:r w:rsidRPr="002579B1">
              <w:rPr>
                <w:rFonts w:ascii="Arial" w:hAnsi="Arial" w:cs="Arial"/>
              </w:rPr>
              <w:t>Financial planning</w:t>
            </w:r>
          </w:p>
        </w:tc>
        <w:tc>
          <w:tcPr>
            <w:tcW w:w="2947" w:type="dxa"/>
            <w:tcBorders>
              <w:top w:val="nil"/>
              <w:left w:val="nil"/>
              <w:bottom w:val="single" w:sz="4" w:space="0" w:color="auto"/>
              <w:right w:val="nil"/>
            </w:tcBorders>
            <w:shd w:val="clear" w:color="auto" w:fill="auto"/>
            <w:noWrap/>
            <w:vAlign w:val="bottom"/>
          </w:tcPr>
          <w:p w14:paraId="25CB1E0C" w14:textId="77777777" w:rsidR="00D619FF" w:rsidRPr="002579B1" w:rsidRDefault="00D619FF">
            <w:pPr>
              <w:pStyle w:val="NoSpacing"/>
              <w:rPr>
                <w:rFonts w:ascii="Arial" w:hAnsi="Arial" w:cs="Arial"/>
              </w:rPr>
            </w:pPr>
            <w:r w:rsidRPr="002579B1">
              <w:rPr>
                <w:rFonts w:ascii="Arial" w:hAnsi="Arial" w:cs="Arial"/>
              </w:rPr>
              <w:t> </w:t>
            </w:r>
          </w:p>
        </w:tc>
        <w:tc>
          <w:tcPr>
            <w:tcW w:w="291" w:type="dxa"/>
            <w:tcBorders>
              <w:top w:val="nil"/>
              <w:left w:val="nil"/>
              <w:bottom w:val="single" w:sz="4" w:space="0" w:color="auto"/>
              <w:right w:val="nil"/>
            </w:tcBorders>
            <w:shd w:val="clear" w:color="auto" w:fill="auto"/>
            <w:noWrap/>
            <w:vAlign w:val="bottom"/>
          </w:tcPr>
          <w:p w14:paraId="7C4C8A9F" w14:textId="77777777" w:rsidR="00D619FF" w:rsidRPr="002579B1" w:rsidRDefault="00D619FF">
            <w:pPr>
              <w:pStyle w:val="NoSpacing"/>
              <w:rPr>
                <w:rFonts w:ascii="Arial" w:hAnsi="Arial" w:cs="Arial"/>
              </w:rPr>
            </w:pPr>
            <w:r w:rsidRPr="002579B1">
              <w:rPr>
                <w:rFonts w:ascii="Arial" w:hAnsi="Arial" w:cs="Arial"/>
              </w:rPr>
              <w:t> </w:t>
            </w:r>
          </w:p>
        </w:tc>
        <w:tc>
          <w:tcPr>
            <w:tcW w:w="291" w:type="dxa"/>
            <w:tcBorders>
              <w:top w:val="nil"/>
              <w:left w:val="nil"/>
              <w:bottom w:val="single" w:sz="4" w:space="0" w:color="auto"/>
              <w:right w:val="nil"/>
            </w:tcBorders>
            <w:shd w:val="clear" w:color="auto" w:fill="auto"/>
            <w:noWrap/>
            <w:vAlign w:val="bottom"/>
          </w:tcPr>
          <w:p w14:paraId="1F6EF4EB" w14:textId="77777777" w:rsidR="00D619FF" w:rsidRPr="002579B1" w:rsidRDefault="00D619FF">
            <w:pPr>
              <w:pStyle w:val="NoSpacing"/>
              <w:rPr>
                <w:rFonts w:ascii="Arial" w:hAnsi="Arial" w:cs="Arial"/>
              </w:rPr>
            </w:pPr>
            <w:r w:rsidRPr="002579B1">
              <w:rPr>
                <w:rFonts w:ascii="Arial" w:hAnsi="Arial" w:cs="Arial"/>
              </w:rPr>
              <w:t> </w:t>
            </w:r>
          </w:p>
        </w:tc>
        <w:tc>
          <w:tcPr>
            <w:tcW w:w="272" w:type="dxa"/>
            <w:tcBorders>
              <w:top w:val="nil"/>
              <w:left w:val="nil"/>
              <w:bottom w:val="single" w:sz="4" w:space="0" w:color="auto"/>
              <w:right w:val="nil"/>
            </w:tcBorders>
            <w:shd w:val="clear" w:color="auto" w:fill="auto"/>
            <w:noWrap/>
            <w:vAlign w:val="bottom"/>
          </w:tcPr>
          <w:p w14:paraId="7EB69849" w14:textId="77777777" w:rsidR="00D619FF" w:rsidRPr="002579B1" w:rsidRDefault="00D619FF">
            <w:pPr>
              <w:pStyle w:val="NoSpacing"/>
              <w:rPr>
                <w:rFonts w:ascii="Arial" w:hAnsi="Arial" w:cs="Arial"/>
              </w:rPr>
            </w:pPr>
            <w:r w:rsidRPr="002579B1">
              <w:rPr>
                <w:rFonts w:ascii="Arial" w:hAnsi="Arial" w:cs="Arial"/>
              </w:rPr>
              <w:t> </w:t>
            </w:r>
          </w:p>
        </w:tc>
        <w:tc>
          <w:tcPr>
            <w:tcW w:w="1419" w:type="dxa"/>
            <w:tcBorders>
              <w:top w:val="nil"/>
              <w:left w:val="single" w:sz="4" w:space="0" w:color="auto"/>
              <w:bottom w:val="single" w:sz="4" w:space="0" w:color="auto"/>
              <w:right w:val="single" w:sz="4" w:space="0" w:color="auto"/>
            </w:tcBorders>
            <w:shd w:val="clear" w:color="auto" w:fill="auto"/>
            <w:noWrap/>
            <w:vAlign w:val="bottom"/>
          </w:tcPr>
          <w:p w14:paraId="3DFD1C36" w14:textId="77777777" w:rsidR="00D619FF" w:rsidRPr="002579B1" w:rsidRDefault="00D619FF">
            <w:pPr>
              <w:pStyle w:val="NoSpacing"/>
              <w:rPr>
                <w:rFonts w:ascii="Arial" w:hAnsi="Arial" w:cs="Arial"/>
              </w:rPr>
            </w:pPr>
            <w:r w:rsidRPr="002579B1">
              <w:rPr>
                <w:rFonts w:ascii="Arial" w:hAnsi="Arial" w:cs="Arial"/>
              </w:rPr>
              <w:t> </w:t>
            </w:r>
          </w:p>
        </w:tc>
        <w:tc>
          <w:tcPr>
            <w:tcW w:w="1496" w:type="dxa"/>
            <w:tcBorders>
              <w:top w:val="nil"/>
              <w:left w:val="nil"/>
              <w:bottom w:val="single" w:sz="4" w:space="0" w:color="auto"/>
              <w:right w:val="single" w:sz="4" w:space="0" w:color="auto"/>
            </w:tcBorders>
            <w:shd w:val="clear" w:color="auto" w:fill="auto"/>
            <w:noWrap/>
            <w:vAlign w:val="bottom"/>
          </w:tcPr>
          <w:p w14:paraId="3230087A" w14:textId="77777777" w:rsidR="00D619FF" w:rsidRPr="002579B1" w:rsidRDefault="00D619FF">
            <w:pPr>
              <w:pStyle w:val="NoSpacing"/>
              <w:rPr>
                <w:rFonts w:ascii="Arial" w:hAnsi="Arial" w:cs="Arial"/>
              </w:rPr>
            </w:pPr>
            <w:r w:rsidRPr="002579B1">
              <w:rPr>
                <w:rFonts w:ascii="Arial" w:hAnsi="Arial" w:cs="Arial"/>
              </w:rPr>
              <w:t> </w:t>
            </w:r>
          </w:p>
        </w:tc>
        <w:tc>
          <w:tcPr>
            <w:tcW w:w="1208" w:type="dxa"/>
            <w:tcBorders>
              <w:top w:val="nil"/>
              <w:left w:val="nil"/>
              <w:bottom w:val="single" w:sz="4" w:space="0" w:color="auto"/>
              <w:right w:val="single" w:sz="4" w:space="0" w:color="auto"/>
            </w:tcBorders>
            <w:shd w:val="clear" w:color="auto" w:fill="auto"/>
            <w:noWrap/>
            <w:vAlign w:val="bottom"/>
          </w:tcPr>
          <w:p w14:paraId="77C20762" w14:textId="77777777" w:rsidR="00D619FF" w:rsidRPr="002579B1" w:rsidRDefault="00D619FF">
            <w:pPr>
              <w:pStyle w:val="NoSpacing"/>
              <w:rPr>
                <w:rFonts w:ascii="Arial" w:hAnsi="Arial" w:cs="Arial"/>
              </w:rPr>
            </w:pPr>
            <w:r w:rsidRPr="002579B1">
              <w:rPr>
                <w:rFonts w:ascii="Arial" w:hAnsi="Arial" w:cs="Arial"/>
              </w:rPr>
              <w:t> </w:t>
            </w:r>
          </w:p>
        </w:tc>
        <w:tc>
          <w:tcPr>
            <w:tcW w:w="1582" w:type="dxa"/>
            <w:tcBorders>
              <w:top w:val="nil"/>
              <w:left w:val="nil"/>
              <w:bottom w:val="single" w:sz="4" w:space="0" w:color="auto"/>
              <w:right w:val="single" w:sz="4" w:space="0" w:color="auto"/>
            </w:tcBorders>
            <w:shd w:val="clear" w:color="auto" w:fill="auto"/>
            <w:noWrap/>
            <w:vAlign w:val="bottom"/>
          </w:tcPr>
          <w:p w14:paraId="69A23D59" w14:textId="77777777" w:rsidR="00D619FF" w:rsidRPr="002579B1" w:rsidRDefault="00D619FF">
            <w:pPr>
              <w:pStyle w:val="NoSpacing"/>
              <w:rPr>
                <w:rFonts w:ascii="Arial" w:hAnsi="Arial" w:cs="Arial"/>
              </w:rPr>
            </w:pPr>
            <w:r w:rsidRPr="002579B1">
              <w:rPr>
                <w:rFonts w:ascii="Arial" w:hAnsi="Arial" w:cs="Arial"/>
              </w:rPr>
              <w:t> </w:t>
            </w:r>
          </w:p>
        </w:tc>
        <w:tc>
          <w:tcPr>
            <w:tcW w:w="1136" w:type="dxa"/>
            <w:tcBorders>
              <w:top w:val="nil"/>
              <w:left w:val="nil"/>
              <w:bottom w:val="single" w:sz="4" w:space="0" w:color="auto"/>
              <w:right w:val="single" w:sz="4" w:space="0" w:color="auto"/>
            </w:tcBorders>
            <w:shd w:val="clear" w:color="auto" w:fill="auto"/>
            <w:noWrap/>
            <w:vAlign w:val="bottom"/>
          </w:tcPr>
          <w:p w14:paraId="10187E30"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77C1E4A6" w14:textId="77777777" w:rsidTr="00D619FF">
        <w:trPr>
          <w:trHeight w:val="255"/>
        </w:trPr>
        <w:tc>
          <w:tcPr>
            <w:tcW w:w="290" w:type="dxa"/>
            <w:tcBorders>
              <w:top w:val="nil"/>
              <w:left w:val="single" w:sz="4" w:space="0" w:color="auto"/>
              <w:bottom w:val="single" w:sz="4" w:space="0" w:color="auto"/>
              <w:right w:val="nil"/>
            </w:tcBorders>
            <w:shd w:val="clear" w:color="auto" w:fill="auto"/>
            <w:noWrap/>
            <w:vAlign w:val="bottom"/>
          </w:tcPr>
          <w:p w14:paraId="227C6269" w14:textId="77777777" w:rsidR="00D619FF" w:rsidRPr="002579B1" w:rsidRDefault="00D619FF">
            <w:pPr>
              <w:pStyle w:val="NoSpacing"/>
              <w:rPr>
                <w:rFonts w:ascii="Arial" w:hAnsi="Arial" w:cs="Arial"/>
              </w:rPr>
            </w:pPr>
            <w:r w:rsidRPr="002579B1">
              <w:rPr>
                <w:rFonts w:ascii="Arial" w:hAnsi="Arial" w:cs="Arial"/>
              </w:rPr>
              <w:t> </w:t>
            </w:r>
          </w:p>
        </w:tc>
        <w:tc>
          <w:tcPr>
            <w:tcW w:w="1829" w:type="dxa"/>
            <w:tcBorders>
              <w:top w:val="nil"/>
              <w:left w:val="nil"/>
              <w:bottom w:val="single" w:sz="4" w:space="0" w:color="auto"/>
              <w:right w:val="nil"/>
            </w:tcBorders>
            <w:shd w:val="clear" w:color="auto" w:fill="auto"/>
            <w:noWrap/>
            <w:vAlign w:val="bottom"/>
          </w:tcPr>
          <w:p w14:paraId="18D81DA1" w14:textId="77777777" w:rsidR="00D619FF" w:rsidRPr="002579B1" w:rsidRDefault="00D619FF">
            <w:pPr>
              <w:pStyle w:val="NoSpacing"/>
              <w:rPr>
                <w:rFonts w:ascii="Arial" w:hAnsi="Arial" w:cs="Arial"/>
              </w:rPr>
            </w:pPr>
            <w:r w:rsidRPr="002579B1">
              <w:rPr>
                <w:rFonts w:ascii="Arial" w:hAnsi="Arial" w:cs="Arial"/>
              </w:rPr>
              <w:t> </w:t>
            </w:r>
          </w:p>
        </w:tc>
        <w:tc>
          <w:tcPr>
            <w:tcW w:w="322" w:type="dxa"/>
            <w:tcBorders>
              <w:top w:val="nil"/>
              <w:left w:val="nil"/>
              <w:bottom w:val="single" w:sz="4" w:space="0" w:color="auto"/>
              <w:right w:val="nil"/>
            </w:tcBorders>
            <w:shd w:val="clear" w:color="auto" w:fill="auto"/>
            <w:noWrap/>
            <w:vAlign w:val="bottom"/>
          </w:tcPr>
          <w:p w14:paraId="35F567E8" w14:textId="77777777" w:rsidR="00D619FF" w:rsidRPr="002579B1" w:rsidRDefault="00D619FF">
            <w:pPr>
              <w:pStyle w:val="NoSpacing"/>
              <w:rPr>
                <w:rFonts w:ascii="Arial" w:hAnsi="Arial" w:cs="Arial"/>
              </w:rPr>
            </w:pPr>
            <w:r w:rsidRPr="002579B1">
              <w:rPr>
                <w:rFonts w:ascii="Arial" w:hAnsi="Arial" w:cs="Arial"/>
              </w:rPr>
              <w:t> </w:t>
            </w:r>
          </w:p>
        </w:tc>
        <w:tc>
          <w:tcPr>
            <w:tcW w:w="3238" w:type="dxa"/>
            <w:gridSpan w:val="2"/>
            <w:tcBorders>
              <w:top w:val="single" w:sz="4" w:space="0" w:color="auto"/>
              <w:left w:val="nil"/>
              <w:bottom w:val="single" w:sz="4" w:space="0" w:color="auto"/>
              <w:right w:val="nil"/>
            </w:tcBorders>
            <w:shd w:val="clear" w:color="auto" w:fill="auto"/>
            <w:noWrap/>
            <w:vAlign w:val="bottom"/>
          </w:tcPr>
          <w:p w14:paraId="229FEE86" w14:textId="77777777" w:rsidR="00D619FF" w:rsidRPr="002579B1" w:rsidRDefault="00D619FF">
            <w:pPr>
              <w:pStyle w:val="NoSpacing"/>
              <w:rPr>
                <w:rFonts w:ascii="Arial" w:hAnsi="Arial" w:cs="Arial"/>
              </w:rPr>
            </w:pPr>
            <w:r w:rsidRPr="002579B1">
              <w:rPr>
                <w:rFonts w:ascii="Arial" w:hAnsi="Arial" w:cs="Arial"/>
              </w:rPr>
              <w:t>new expenses</w:t>
            </w:r>
          </w:p>
        </w:tc>
        <w:tc>
          <w:tcPr>
            <w:tcW w:w="291" w:type="dxa"/>
            <w:tcBorders>
              <w:top w:val="nil"/>
              <w:left w:val="nil"/>
              <w:bottom w:val="single" w:sz="4" w:space="0" w:color="auto"/>
              <w:right w:val="nil"/>
            </w:tcBorders>
            <w:shd w:val="clear" w:color="auto" w:fill="auto"/>
            <w:noWrap/>
            <w:vAlign w:val="bottom"/>
          </w:tcPr>
          <w:p w14:paraId="6C8E49D8" w14:textId="77777777" w:rsidR="00D619FF" w:rsidRPr="002579B1" w:rsidRDefault="00D619FF">
            <w:pPr>
              <w:pStyle w:val="NoSpacing"/>
              <w:rPr>
                <w:rFonts w:ascii="Arial" w:hAnsi="Arial" w:cs="Arial"/>
              </w:rPr>
            </w:pPr>
            <w:r w:rsidRPr="002579B1">
              <w:rPr>
                <w:rFonts w:ascii="Arial" w:hAnsi="Arial" w:cs="Arial"/>
              </w:rPr>
              <w:t> </w:t>
            </w:r>
          </w:p>
        </w:tc>
        <w:tc>
          <w:tcPr>
            <w:tcW w:w="272" w:type="dxa"/>
            <w:tcBorders>
              <w:top w:val="nil"/>
              <w:left w:val="nil"/>
              <w:bottom w:val="single" w:sz="4" w:space="0" w:color="auto"/>
              <w:right w:val="nil"/>
            </w:tcBorders>
            <w:shd w:val="clear" w:color="auto" w:fill="auto"/>
            <w:noWrap/>
            <w:vAlign w:val="bottom"/>
          </w:tcPr>
          <w:p w14:paraId="29B3C208" w14:textId="77777777" w:rsidR="00D619FF" w:rsidRPr="002579B1" w:rsidRDefault="00D619FF">
            <w:pPr>
              <w:pStyle w:val="NoSpacing"/>
              <w:rPr>
                <w:rFonts w:ascii="Arial" w:hAnsi="Arial" w:cs="Arial"/>
              </w:rPr>
            </w:pPr>
            <w:r w:rsidRPr="002579B1">
              <w:rPr>
                <w:rFonts w:ascii="Arial" w:hAnsi="Arial" w:cs="Arial"/>
              </w:rPr>
              <w:t> </w:t>
            </w:r>
          </w:p>
        </w:tc>
        <w:tc>
          <w:tcPr>
            <w:tcW w:w="1419" w:type="dxa"/>
            <w:tcBorders>
              <w:top w:val="nil"/>
              <w:left w:val="single" w:sz="4" w:space="0" w:color="auto"/>
              <w:bottom w:val="single" w:sz="4" w:space="0" w:color="auto"/>
              <w:right w:val="single" w:sz="4" w:space="0" w:color="auto"/>
            </w:tcBorders>
            <w:shd w:val="clear" w:color="auto" w:fill="auto"/>
            <w:noWrap/>
            <w:vAlign w:val="bottom"/>
          </w:tcPr>
          <w:p w14:paraId="7027695F" w14:textId="77777777" w:rsidR="00D619FF" w:rsidRPr="002579B1" w:rsidRDefault="00D619FF">
            <w:pPr>
              <w:pStyle w:val="NoSpacing"/>
              <w:rPr>
                <w:rFonts w:ascii="Arial" w:hAnsi="Arial" w:cs="Arial"/>
              </w:rPr>
            </w:pPr>
            <w:r w:rsidRPr="002579B1">
              <w:rPr>
                <w:rFonts w:ascii="Arial" w:hAnsi="Arial" w:cs="Arial"/>
              </w:rPr>
              <w:t> </w:t>
            </w:r>
          </w:p>
        </w:tc>
        <w:tc>
          <w:tcPr>
            <w:tcW w:w="1496" w:type="dxa"/>
            <w:tcBorders>
              <w:top w:val="nil"/>
              <w:left w:val="nil"/>
              <w:bottom w:val="single" w:sz="4" w:space="0" w:color="auto"/>
              <w:right w:val="single" w:sz="4" w:space="0" w:color="auto"/>
            </w:tcBorders>
            <w:shd w:val="clear" w:color="auto" w:fill="auto"/>
            <w:noWrap/>
            <w:vAlign w:val="bottom"/>
          </w:tcPr>
          <w:p w14:paraId="330251C1" w14:textId="77777777" w:rsidR="00D619FF" w:rsidRPr="002579B1" w:rsidRDefault="00D619FF">
            <w:pPr>
              <w:pStyle w:val="NoSpacing"/>
              <w:rPr>
                <w:rFonts w:ascii="Arial" w:hAnsi="Arial" w:cs="Arial"/>
              </w:rPr>
            </w:pPr>
            <w:r w:rsidRPr="002579B1">
              <w:rPr>
                <w:rFonts w:ascii="Arial" w:hAnsi="Arial" w:cs="Arial"/>
              </w:rPr>
              <w:t> </w:t>
            </w:r>
          </w:p>
        </w:tc>
        <w:tc>
          <w:tcPr>
            <w:tcW w:w="1208" w:type="dxa"/>
            <w:tcBorders>
              <w:top w:val="nil"/>
              <w:left w:val="nil"/>
              <w:bottom w:val="single" w:sz="4" w:space="0" w:color="auto"/>
              <w:right w:val="single" w:sz="4" w:space="0" w:color="auto"/>
            </w:tcBorders>
            <w:shd w:val="clear" w:color="auto" w:fill="auto"/>
            <w:noWrap/>
            <w:vAlign w:val="bottom"/>
          </w:tcPr>
          <w:p w14:paraId="7B0736D8" w14:textId="77777777" w:rsidR="00D619FF" w:rsidRPr="002579B1" w:rsidRDefault="00D619FF">
            <w:pPr>
              <w:pStyle w:val="NoSpacing"/>
              <w:rPr>
                <w:rFonts w:ascii="Arial" w:hAnsi="Arial" w:cs="Arial"/>
              </w:rPr>
            </w:pPr>
            <w:r w:rsidRPr="002579B1">
              <w:rPr>
                <w:rFonts w:ascii="Arial" w:hAnsi="Arial" w:cs="Arial"/>
              </w:rPr>
              <w:t> </w:t>
            </w:r>
          </w:p>
        </w:tc>
        <w:tc>
          <w:tcPr>
            <w:tcW w:w="1582" w:type="dxa"/>
            <w:tcBorders>
              <w:top w:val="nil"/>
              <w:left w:val="nil"/>
              <w:bottom w:val="single" w:sz="4" w:space="0" w:color="auto"/>
              <w:right w:val="single" w:sz="4" w:space="0" w:color="auto"/>
            </w:tcBorders>
            <w:shd w:val="clear" w:color="auto" w:fill="auto"/>
            <w:noWrap/>
            <w:vAlign w:val="bottom"/>
          </w:tcPr>
          <w:p w14:paraId="5ED00596" w14:textId="77777777" w:rsidR="00D619FF" w:rsidRPr="002579B1" w:rsidRDefault="00D619FF">
            <w:pPr>
              <w:pStyle w:val="NoSpacing"/>
              <w:rPr>
                <w:rFonts w:ascii="Arial" w:hAnsi="Arial" w:cs="Arial"/>
              </w:rPr>
            </w:pPr>
            <w:r w:rsidRPr="002579B1">
              <w:rPr>
                <w:rFonts w:ascii="Arial" w:hAnsi="Arial" w:cs="Arial"/>
              </w:rPr>
              <w:t> </w:t>
            </w:r>
          </w:p>
        </w:tc>
        <w:tc>
          <w:tcPr>
            <w:tcW w:w="1136" w:type="dxa"/>
            <w:tcBorders>
              <w:top w:val="nil"/>
              <w:left w:val="nil"/>
              <w:bottom w:val="single" w:sz="4" w:space="0" w:color="auto"/>
              <w:right w:val="single" w:sz="4" w:space="0" w:color="auto"/>
            </w:tcBorders>
            <w:shd w:val="clear" w:color="auto" w:fill="auto"/>
            <w:noWrap/>
            <w:vAlign w:val="bottom"/>
          </w:tcPr>
          <w:p w14:paraId="6D7334EA"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5EEAF186" w14:textId="77777777" w:rsidTr="00D619FF">
        <w:trPr>
          <w:trHeight w:val="255"/>
        </w:trPr>
        <w:tc>
          <w:tcPr>
            <w:tcW w:w="290" w:type="dxa"/>
            <w:tcBorders>
              <w:top w:val="nil"/>
              <w:left w:val="single" w:sz="4" w:space="0" w:color="auto"/>
              <w:bottom w:val="single" w:sz="4" w:space="0" w:color="auto"/>
              <w:right w:val="nil"/>
            </w:tcBorders>
            <w:shd w:val="clear" w:color="auto" w:fill="auto"/>
            <w:noWrap/>
            <w:vAlign w:val="bottom"/>
          </w:tcPr>
          <w:p w14:paraId="646DA705" w14:textId="77777777" w:rsidR="00D619FF" w:rsidRPr="002579B1" w:rsidRDefault="00D619FF">
            <w:pPr>
              <w:pStyle w:val="NoSpacing"/>
              <w:rPr>
                <w:rFonts w:ascii="Arial" w:hAnsi="Arial" w:cs="Arial"/>
              </w:rPr>
            </w:pPr>
            <w:r w:rsidRPr="002579B1">
              <w:rPr>
                <w:rFonts w:ascii="Arial" w:hAnsi="Arial" w:cs="Arial"/>
              </w:rPr>
              <w:t> </w:t>
            </w:r>
          </w:p>
        </w:tc>
        <w:tc>
          <w:tcPr>
            <w:tcW w:w="1829" w:type="dxa"/>
            <w:tcBorders>
              <w:top w:val="nil"/>
              <w:left w:val="nil"/>
              <w:bottom w:val="single" w:sz="4" w:space="0" w:color="auto"/>
              <w:right w:val="nil"/>
            </w:tcBorders>
            <w:shd w:val="clear" w:color="auto" w:fill="auto"/>
            <w:noWrap/>
            <w:vAlign w:val="bottom"/>
          </w:tcPr>
          <w:p w14:paraId="5DAD4840" w14:textId="77777777" w:rsidR="00D619FF" w:rsidRPr="002579B1" w:rsidRDefault="00D619FF">
            <w:pPr>
              <w:pStyle w:val="NoSpacing"/>
              <w:rPr>
                <w:rFonts w:ascii="Arial" w:hAnsi="Arial" w:cs="Arial"/>
              </w:rPr>
            </w:pPr>
            <w:r w:rsidRPr="002579B1">
              <w:rPr>
                <w:rFonts w:ascii="Arial" w:hAnsi="Arial" w:cs="Arial"/>
              </w:rPr>
              <w:t> </w:t>
            </w:r>
          </w:p>
        </w:tc>
        <w:tc>
          <w:tcPr>
            <w:tcW w:w="322" w:type="dxa"/>
            <w:tcBorders>
              <w:top w:val="nil"/>
              <w:left w:val="nil"/>
              <w:bottom w:val="single" w:sz="4" w:space="0" w:color="auto"/>
              <w:right w:val="nil"/>
            </w:tcBorders>
            <w:shd w:val="clear" w:color="auto" w:fill="auto"/>
            <w:noWrap/>
            <w:vAlign w:val="bottom"/>
          </w:tcPr>
          <w:p w14:paraId="5BB9AC7E" w14:textId="77777777" w:rsidR="00D619FF" w:rsidRPr="002579B1" w:rsidRDefault="00D619FF">
            <w:pPr>
              <w:pStyle w:val="NoSpacing"/>
              <w:rPr>
                <w:rFonts w:ascii="Arial" w:hAnsi="Arial" w:cs="Arial"/>
              </w:rPr>
            </w:pPr>
            <w:r w:rsidRPr="002579B1">
              <w:rPr>
                <w:rFonts w:ascii="Arial" w:hAnsi="Arial" w:cs="Arial"/>
              </w:rPr>
              <w:t> </w:t>
            </w:r>
          </w:p>
        </w:tc>
        <w:tc>
          <w:tcPr>
            <w:tcW w:w="3529" w:type="dxa"/>
            <w:gridSpan w:val="3"/>
            <w:tcBorders>
              <w:top w:val="single" w:sz="4" w:space="0" w:color="auto"/>
              <w:left w:val="nil"/>
              <w:bottom w:val="single" w:sz="4" w:space="0" w:color="auto"/>
              <w:right w:val="nil"/>
            </w:tcBorders>
            <w:shd w:val="clear" w:color="auto" w:fill="auto"/>
            <w:noWrap/>
            <w:vAlign w:val="bottom"/>
          </w:tcPr>
          <w:p w14:paraId="7D1B5787" w14:textId="77777777" w:rsidR="00D619FF" w:rsidRPr="002579B1" w:rsidRDefault="00D619FF">
            <w:pPr>
              <w:pStyle w:val="NoSpacing"/>
              <w:rPr>
                <w:rFonts w:ascii="Arial" w:hAnsi="Arial" w:cs="Arial"/>
              </w:rPr>
            </w:pPr>
            <w:r w:rsidRPr="002579B1">
              <w:rPr>
                <w:rFonts w:ascii="Arial" w:hAnsi="Arial" w:cs="Arial"/>
              </w:rPr>
              <w:t>developing a savings plan</w:t>
            </w:r>
          </w:p>
        </w:tc>
        <w:tc>
          <w:tcPr>
            <w:tcW w:w="272" w:type="dxa"/>
            <w:tcBorders>
              <w:top w:val="nil"/>
              <w:left w:val="nil"/>
              <w:bottom w:val="single" w:sz="4" w:space="0" w:color="auto"/>
              <w:right w:val="nil"/>
            </w:tcBorders>
            <w:shd w:val="clear" w:color="auto" w:fill="auto"/>
            <w:noWrap/>
            <w:vAlign w:val="bottom"/>
          </w:tcPr>
          <w:p w14:paraId="1CF9DC9E" w14:textId="77777777" w:rsidR="00D619FF" w:rsidRPr="002579B1" w:rsidRDefault="00D619FF">
            <w:pPr>
              <w:pStyle w:val="NoSpacing"/>
              <w:rPr>
                <w:rFonts w:ascii="Arial" w:hAnsi="Arial" w:cs="Arial"/>
              </w:rPr>
            </w:pPr>
            <w:r w:rsidRPr="002579B1">
              <w:rPr>
                <w:rFonts w:ascii="Arial" w:hAnsi="Arial" w:cs="Arial"/>
              </w:rPr>
              <w:t> </w:t>
            </w:r>
          </w:p>
        </w:tc>
        <w:tc>
          <w:tcPr>
            <w:tcW w:w="1419" w:type="dxa"/>
            <w:tcBorders>
              <w:top w:val="nil"/>
              <w:left w:val="single" w:sz="4" w:space="0" w:color="auto"/>
              <w:bottom w:val="single" w:sz="4" w:space="0" w:color="auto"/>
              <w:right w:val="single" w:sz="4" w:space="0" w:color="auto"/>
            </w:tcBorders>
            <w:shd w:val="clear" w:color="auto" w:fill="auto"/>
            <w:noWrap/>
            <w:vAlign w:val="bottom"/>
          </w:tcPr>
          <w:p w14:paraId="38915591" w14:textId="77777777" w:rsidR="00D619FF" w:rsidRPr="002579B1" w:rsidRDefault="00D619FF">
            <w:pPr>
              <w:pStyle w:val="NoSpacing"/>
              <w:rPr>
                <w:rFonts w:ascii="Arial" w:hAnsi="Arial" w:cs="Arial"/>
              </w:rPr>
            </w:pPr>
            <w:r w:rsidRPr="002579B1">
              <w:rPr>
                <w:rFonts w:ascii="Arial" w:hAnsi="Arial" w:cs="Arial"/>
              </w:rPr>
              <w:t> </w:t>
            </w:r>
          </w:p>
        </w:tc>
        <w:tc>
          <w:tcPr>
            <w:tcW w:w="1496" w:type="dxa"/>
            <w:tcBorders>
              <w:top w:val="nil"/>
              <w:left w:val="nil"/>
              <w:bottom w:val="single" w:sz="4" w:space="0" w:color="auto"/>
              <w:right w:val="single" w:sz="4" w:space="0" w:color="auto"/>
            </w:tcBorders>
            <w:shd w:val="clear" w:color="auto" w:fill="auto"/>
            <w:noWrap/>
            <w:vAlign w:val="bottom"/>
          </w:tcPr>
          <w:p w14:paraId="3A8C700C" w14:textId="77777777" w:rsidR="00D619FF" w:rsidRPr="002579B1" w:rsidRDefault="00D619FF">
            <w:pPr>
              <w:pStyle w:val="NoSpacing"/>
              <w:rPr>
                <w:rFonts w:ascii="Arial" w:hAnsi="Arial" w:cs="Arial"/>
              </w:rPr>
            </w:pPr>
            <w:r w:rsidRPr="002579B1">
              <w:rPr>
                <w:rFonts w:ascii="Arial" w:hAnsi="Arial" w:cs="Arial"/>
              </w:rPr>
              <w:t> </w:t>
            </w:r>
          </w:p>
        </w:tc>
        <w:tc>
          <w:tcPr>
            <w:tcW w:w="1208" w:type="dxa"/>
            <w:tcBorders>
              <w:top w:val="nil"/>
              <w:left w:val="nil"/>
              <w:bottom w:val="single" w:sz="4" w:space="0" w:color="auto"/>
              <w:right w:val="single" w:sz="4" w:space="0" w:color="auto"/>
            </w:tcBorders>
            <w:shd w:val="clear" w:color="auto" w:fill="auto"/>
            <w:noWrap/>
            <w:vAlign w:val="bottom"/>
          </w:tcPr>
          <w:p w14:paraId="38B34411" w14:textId="77777777" w:rsidR="00D619FF" w:rsidRPr="002579B1" w:rsidRDefault="00D619FF">
            <w:pPr>
              <w:pStyle w:val="NoSpacing"/>
              <w:rPr>
                <w:rFonts w:ascii="Arial" w:hAnsi="Arial" w:cs="Arial"/>
              </w:rPr>
            </w:pPr>
            <w:r w:rsidRPr="002579B1">
              <w:rPr>
                <w:rFonts w:ascii="Arial" w:hAnsi="Arial" w:cs="Arial"/>
              </w:rPr>
              <w:t> </w:t>
            </w:r>
          </w:p>
        </w:tc>
        <w:tc>
          <w:tcPr>
            <w:tcW w:w="1582" w:type="dxa"/>
            <w:tcBorders>
              <w:top w:val="nil"/>
              <w:left w:val="nil"/>
              <w:bottom w:val="single" w:sz="4" w:space="0" w:color="auto"/>
              <w:right w:val="single" w:sz="4" w:space="0" w:color="auto"/>
            </w:tcBorders>
            <w:shd w:val="clear" w:color="auto" w:fill="auto"/>
            <w:noWrap/>
            <w:vAlign w:val="bottom"/>
          </w:tcPr>
          <w:p w14:paraId="5047137F" w14:textId="77777777" w:rsidR="00D619FF" w:rsidRPr="002579B1" w:rsidRDefault="00D619FF">
            <w:pPr>
              <w:pStyle w:val="NoSpacing"/>
              <w:rPr>
                <w:rFonts w:ascii="Arial" w:hAnsi="Arial" w:cs="Arial"/>
              </w:rPr>
            </w:pPr>
            <w:r w:rsidRPr="002579B1">
              <w:rPr>
                <w:rFonts w:ascii="Arial" w:hAnsi="Arial" w:cs="Arial"/>
              </w:rPr>
              <w:t> </w:t>
            </w:r>
          </w:p>
        </w:tc>
        <w:tc>
          <w:tcPr>
            <w:tcW w:w="1136" w:type="dxa"/>
            <w:tcBorders>
              <w:top w:val="nil"/>
              <w:left w:val="nil"/>
              <w:bottom w:val="single" w:sz="4" w:space="0" w:color="auto"/>
              <w:right w:val="single" w:sz="4" w:space="0" w:color="auto"/>
            </w:tcBorders>
            <w:shd w:val="clear" w:color="auto" w:fill="auto"/>
            <w:noWrap/>
            <w:vAlign w:val="bottom"/>
          </w:tcPr>
          <w:p w14:paraId="51C3C860"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3E78F21D" w14:textId="77777777" w:rsidTr="00D619FF">
        <w:trPr>
          <w:trHeight w:val="255"/>
        </w:trPr>
        <w:tc>
          <w:tcPr>
            <w:tcW w:w="290" w:type="dxa"/>
            <w:tcBorders>
              <w:top w:val="nil"/>
              <w:left w:val="single" w:sz="4" w:space="0" w:color="auto"/>
              <w:bottom w:val="single" w:sz="4" w:space="0" w:color="auto"/>
              <w:right w:val="nil"/>
            </w:tcBorders>
            <w:shd w:val="clear" w:color="auto" w:fill="auto"/>
            <w:noWrap/>
            <w:vAlign w:val="bottom"/>
          </w:tcPr>
          <w:p w14:paraId="76409C09" w14:textId="77777777" w:rsidR="00D619FF" w:rsidRPr="002579B1" w:rsidRDefault="00D619FF">
            <w:pPr>
              <w:pStyle w:val="NoSpacing"/>
              <w:rPr>
                <w:rFonts w:ascii="Arial" w:hAnsi="Arial" w:cs="Arial"/>
              </w:rPr>
            </w:pPr>
            <w:r w:rsidRPr="002579B1">
              <w:rPr>
                <w:rFonts w:ascii="Arial" w:hAnsi="Arial" w:cs="Arial"/>
              </w:rPr>
              <w:t> </w:t>
            </w:r>
          </w:p>
        </w:tc>
        <w:tc>
          <w:tcPr>
            <w:tcW w:w="1829" w:type="dxa"/>
            <w:tcBorders>
              <w:top w:val="nil"/>
              <w:left w:val="nil"/>
              <w:bottom w:val="single" w:sz="4" w:space="0" w:color="auto"/>
              <w:right w:val="nil"/>
            </w:tcBorders>
            <w:shd w:val="clear" w:color="auto" w:fill="auto"/>
            <w:noWrap/>
            <w:vAlign w:val="bottom"/>
          </w:tcPr>
          <w:p w14:paraId="27AEF6DD" w14:textId="77777777" w:rsidR="00D619FF" w:rsidRPr="002579B1" w:rsidRDefault="00D619FF">
            <w:pPr>
              <w:pStyle w:val="NoSpacing"/>
              <w:rPr>
                <w:rFonts w:ascii="Arial" w:hAnsi="Arial" w:cs="Arial"/>
              </w:rPr>
            </w:pPr>
            <w:r w:rsidRPr="002579B1">
              <w:rPr>
                <w:rFonts w:ascii="Arial" w:hAnsi="Arial" w:cs="Arial"/>
              </w:rPr>
              <w:t> </w:t>
            </w:r>
          </w:p>
        </w:tc>
        <w:tc>
          <w:tcPr>
            <w:tcW w:w="322" w:type="dxa"/>
            <w:tcBorders>
              <w:top w:val="nil"/>
              <w:left w:val="nil"/>
              <w:bottom w:val="single" w:sz="4" w:space="0" w:color="auto"/>
              <w:right w:val="nil"/>
            </w:tcBorders>
            <w:shd w:val="clear" w:color="auto" w:fill="auto"/>
            <w:noWrap/>
            <w:vAlign w:val="bottom"/>
          </w:tcPr>
          <w:p w14:paraId="7E413DD8" w14:textId="77777777" w:rsidR="00D619FF" w:rsidRPr="002579B1" w:rsidRDefault="00D619FF">
            <w:pPr>
              <w:pStyle w:val="NoSpacing"/>
              <w:rPr>
                <w:rFonts w:ascii="Arial" w:hAnsi="Arial" w:cs="Arial"/>
              </w:rPr>
            </w:pPr>
            <w:r w:rsidRPr="002579B1">
              <w:rPr>
                <w:rFonts w:ascii="Arial" w:hAnsi="Arial" w:cs="Arial"/>
              </w:rPr>
              <w:t> </w:t>
            </w:r>
          </w:p>
        </w:tc>
        <w:tc>
          <w:tcPr>
            <w:tcW w:w="3238" w:type="dxa"/>
            <w:gridSpan w:val="2"/>
            <w:tcBorders>
              <w:top w:val="single" w:sz="4" w:space="0" w:color="auto"/>
              <w:left w:val="nil"/>
              <w:bottom w:val="single" w:sz="4" w:space="0" w:color="auto"/>
              <w:right w:val="nil"/>
            </w:tcBorders>
            <w:shd w:val="clear" w:color="auto" w:fill="auto"/>
            <w:noWrap/>
            <w:vAlign w:val="bottom"/>
          </w:tcPr>
          <w:p w14:paraId="27EE8533" w14:textId="77777777" w:rsidR="00D619FF" w:rsidRPr="002579B1" w:rsidRDefault="00D619FF">
            <w:pPr>
              <w:pStyle w:val="NoSpacing"/>
              <w:rPr>
                <w:rFonts w:ascii="Arial" w:hAnsi="Arial" w:cs="Arial"/>
              </w:rPr>
            </w:pPr>
            <w:r w:rsidRPr="002579B1">
              <w:rPr>
                <w:rFonts w:ascii="Arial" w:hAnsi="Arial" w:cs="Arial"/>
              </w:rPr>
              <w:t>escrow accounts</w:t>
            </w:r>
          </w:p>
        </w:tc>
        <w:tc>
          <w:tcPr>
            <w:tcW w:w="291" w:type="dxa"/>
            <w:tcBorders>
              <w:top w:val="nil"/>
              <w:left w:val="nil"/>
              <w:bottom w:val="single" w:sz="4" w:space="0" w:color="auto"/>
              <w:right w:val="nil"/>
            </w:tcBorders>
            <w:shd w:val="clear" w:color="auto" w:fill="auto"/>
            <w:noWrap/>
            <w:vAlign w:val="bottom"/>
          </w:tcPr>
          <w:p w14:paraId="0478C794" w14:textId="77777777" w:rsidR="00D619FF" w:rsidRPr="002579B1" w:rsidRDefault="00D619FF">
            <w:pPr>
              <w:pStyle w:val="NoSpacing"/>
              <w:rPr>
                <w:rFonts w:ascii="Arial" w:hAnsi="Arial" w:cs="Arial"/>
              </w:rPr>
            </w:pPr>
            <w:r w:rsidRPr="002579B1">
              <w:rPr>
                <w:rFonts w:ascii="Arial" w:hAnsi="Arial" w:cs="Arial"/>
              </w:rPr>
              <w:t> </w:t>
            </w:r>
          </w:p>
        </w:tc>
        <w:tc>
          <w:tcPr>
            <w:tcW w:w="272" w:type="dxa"/>
            <w:tcBorders>
              <w:top w:val="nil"/>
              <w:left w:val="nil"/>
              <w:bottom w:val="single" w:sz="4" w:space="0" w:color="auto"/>
              <w:right w:val="nil"/>
            </w:tcBorders>
            <w:shd w:val="clear" w:color="auto" w:fill="auto"/>
            <w:noWrap/>
            <w:vAlign w:val="bottom"/>
          </w:tcPr>
          <w:p w14:paraId="288D2846" w14:textId="77777777" w:rsidR="00D619FF" w:rsidRPr="002579B1" w:rsidRDefault="00D619FF">
            <w:pPr>
              <w:pStyle w:val="NoSpacing"/>
              <w:rPr>
                <w:rFonts w:ascii="Arial" w:hAnsi="Arial" w:cs="Arial"/>
              </w:rPr>
            </w:pPr>
            <w:r w:rsidRPr="002579B1">
              <w:rPr>
                <w:rFonts w:ascii="Arial" w:hAnsi="Arial" w:cs="Arial"/>
              </w:rPr>
              <w:t> </w:t>
            </w:r>
          </w:p>
        </w:tc>
        <w:tc>
          <w:tcPr>
            <w:tcW w:w="1419" w:type="dxa"/>
            <w:tcBorders>
              <w:top w:val="nil"/>
              <w:left w:val="single" w:sz="4" w:space="0" w:color="auto"/>
              <w:bottom w:val="single" w:sz="4" w:space="0" w:color="auto"/>
              <w:right w:val="single" w:sz="4" w:space="0" w:color="auto"/>
            </w:tcBorders>
            <w:shd w:val="clear" w:color="auto" w:fill="auto"/>
            <w:noWrap/>
            <w:vAlign w:val="bottom"/>
          </w:tcPr>
          <w:p w14:paraId="4A4EBF0D" w14:textId="77777777" w:rsidR="00D619FF" w:rsidRPr="002579B1" w:rsidRDefault="00D619FF">
            <w:pPr>
              <w:pStyle w:val="NoSpacing"/>
              <w:rPr>
                <w:rFonts w:ascii="Arial" w:hAnsi="Arial" w:cs="Arial"/>
              </w:rPr>
            </w:pPr>
            <w:r w:rsidRPr="002579B1">
              <w:rPr>
                <w:rFonts w:ascii="Arial" w:hAnsi="Arial" w:cs="Arial"/>
              </w:rPr>
              <w:t> </w:t>
            </w:r>
          </w:p>
        </w:tc>
        <w:tc>
          <w:tcPr>
            <w:tcW w:w="1496" w:type="dxa"/>
            <w:tcBorders>
              <w:top w:val="nil"/>
              <w:left w:val="nil"/>
              <w:bottom w:val="single" w:sz="4" w:space="0" w:color="auto"/>
              <w:right w:val="single" w:sz="4" w:space="0" w:color="auto"/>
            </w:tcBorders>
            <w:shd w:val="clear" w:color="auto" w:fill="auto"/>
            <w:noWrap/>
            <w:vAlign w:val="bottom"/>
          </w:tcPr>
          <w:p w14:paraId="4A042359" w14:textId="77777777" w:rsidR="00D619FF" w:rsidRPr="002579B1" w:rsidRDefault="00D619FF">
            <w:pPr>
              <w:pStyle w:val="NoSpacing"/>
              <w:rPr>
                <w:rFonts w:ascii="Arial" w:hAnsi="Arial" w:cs="Arial"/>
              </w:rPr>
            </w:pPr>
            <w:r w:rsidRPr="002579B1">
              <w:rPr>
                <w:rFonts w:ascii="Arial" w:hAnsi="Arial" w:cs="Arial"/>
              </w:rPr>
              <w:t> </w:t>
            </w:r>
          </w:p>
        </w:tc>
        <w:tc>
          <w:tcPr>
            <w:tcW w:w="1208" w:type="dxa"/>
            <w:tcBorders>
              <w:top w:val="nil"/>
              <w:left w:val="nil"/>
              <w:bottom w:val="single" w:sz="4" w:space="0" w:color="auto"/>
              <w:right w:val="single" w:sz="4" w:space="0" w:color="auto"/>
            </w:tcBorders>
            <w:shd w:val="clear" w:color="auto" w:fill="auto"/>
            <w:noWrap/>
            <w:vAlign w:val="bottom"/>
          </w:tcPr>
          <w:p w14:paraId="1BCCEE11" w14:textId="77777777" w:rsidR="00D619FF" w:rsidRPr="002579B1" w:rsidRDefault="00D619FF">
            <w:pPr>
              <w:pStyle w:val="NoSpacing"/>
              <w:rPr>
                <w:rFonts w:ascii="Arial" w:hAnsi="Arial" w:cs="Arial"/>
              </w:rPr>
            </w:pPr>
            <w:r w:rsidRPr="002579B1">
              <w:rPr>
                <w:rFonts w:ascii="Arial" w:hAnsi="Arial" w:cs="Arial"/>
              </w:rPr>
              <w:t> </w:t>
            </w:r>
          </w:p>
        </w:tc>
        <w:tc>
          <w:tcPr>
            <w:tcW w:w="1582" w:type="dxa"/>
            <w:tcBorders>
              <w:top w:val="nil"/>
              <w:left w:val="nil"/>
              <w:bottom w:val="single" w:sz="4" w:space="0" w:color="auto"/>
              <w:right w:val="single" w:sz="4" w:space="0" w:color="auto"/>
            </w:tcBorders>
            <w:shd w:val="clear" w:color="auto" w:fill="auto"/>
            <w:noWrap/>
            <w:vAlign w:val="bottom"/>
          </w:tcPr>
          <w:p w14:paraId="1FD5C8C3" w14:textId="77777777" w:rsidR="00D619FF" w:rsidRPr="002579B1" w:rsidRDefault="00D619FF">
            <w:pPr>
              <w:pStyle w:val="NoSpacing"/>
              <w:rPr>
                <w:rFonts w:ascii="Arial" w:hAnsi="Arial" w:cs="Arial"/>
              </w:rPr>
            </w:pPr>
            <w:r w:rsidRPr="002579B1">
              <w:rPr>
                <w:rFonts w:ascii="Arial" w:hAnsi="Arial" w:cs="Arial"/>
              </w:rPr>
              <w:t> </w:t>
            </w:r>
          </w:p>
        </w:tc>
        <w:tc>
          <w:tcPr>
            <w:tcW w:w="1136" w:type="dxa"/>
            <w:tcBorders>
              <w:top w:val="nil"/>
              <w:left w:val="nil"/>
              <w:bottom w:val="single" w:sz="4" w:space="0" w:color="auto"/>
              <w:right w:val="single" w:sz="4" w:space="0" w:color="auto"/>
            </w:tcBorders>
            <w:shd w:val="clear" w:color="auto" w:fill="auto"/>
            <w:noWrap/>
            <w:vAlign w:val="bottom"/>
          </w:tcPr>
          <w:p w14:paraId="6783985C"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72032BB5" w14:textId="77777777" w:rsidTr="00D619FF">
        <w:trPr>
          <w:trHeight w:val="255"/>
        </w:trPr>
        <w:tc>
          <w:tcPr>
            <w:tcW w:w="290" w:type="dxa"/>
            <w:tcBorders>
              <w:top w:val="nil"/>
              <w:left w:val="single" w:sz="4" w:space="0" w:color="auto"/>
              <w:bottom w:val="single" w:sz="4" w:space="0" w:color="auto"/>
              <w:right w:val="nil"/>
            </w:tcBorders>
            <w:shd w:val="clear" w:color="auto" w:fill="auto"/>
            <w:noWrap/>
            <w:vAlign w:val="bottom"/>
          </w:tcPr>
          <w:p w14:paraId="40ED2391" w14:textId="77777777" w:rsidR="00D619FF" w:rsidRPr="002579B1" w:rsidRDefault="00D619FF">
            <w:pPr>
              <w:pStyle w:val="NoSpacing"/>
              <w:rPr>
                <w:rFonts w:ascii="Arial" w:hAnsi="Arial" w:cs="Arial"/>
              </w:rPr>
            </w:pPr>
            <w:r w:rsidRPr="002579B1">
              <w:rPr>
                <w:rFonts w:ascii="Arial" w:hAnsi="Arial" w:cs="Arial"/>
              </w:rPr>
              <w:t> </w:t>
            </w:r>
          </w:p>
        </w:tc>
        <w:tc>
          <w:tcPr>
            <w:tcW w:w="1829" w:type="dxa"/>
            <w:tcBorders>
              <w:top w:val="nil"/>
              <w:left w:val="nil"/>
              <w:bottom w:val="single" w:sz="4" w:space="0" w:color="auto"/>
              <w:right w:val="nil"/>
            </w:tcBorders>
            <w:shd w:val="clear" w:color="auto" w:fill="auto"/>
            <w:noWrap/>
            <w:vAlign w:val="bottom"/>
          </w:tcPr>
          <w:p w14:paraId="647A5421" w14:textId="77777777" w:rsidR="00D619FF" w:rsidRPr="002579B1" w:rsidRDefault="00D619FF">
            <w:pPr>
              <w:pStyle w:val="NoSpacing"/>
              <w:rPr>
                <w:rFonts w:ascii="Arial" w:hAnsi="Arial" w:cs="Arial"/>
              </w:rPr>
            </w:pPr>
            <w:r w:rsidRPr="002579B1">
              <w:rPr>
                <w:rFonts w:ascii="Arial" w:hAnsi="Arial" w:cs="Arial"/>
              </w:rPr>
              <w:t> </w:t>
            </w:r>
          </w:p>
        </w:tc>
        <w:tc>
          <w:tcPr>
            <w:tcW w:w="322" w:type="dxa"/>
            <w:tcBorders>
              <w:top w:val="nil"/>
              <w:left w:val="nil"/>
              <w:bottom w:val="single" w:sz="4" w:space="0" w:color="auto"/>
              <w:right w:val="nil"/>
            </w:tcBorders>
            <w:shd w:val="clear" w:color="auto" w:fill="auto"/>
            <w:noWrap/>
            <w:vAlign w:val="bottom"/>
          </w:tcPr>
          <w:p w14:paraId="43FA69C1" w14:textId="77777777" w:rsidR="00D619FF" w:rsidRPr="002579B1" w:rsidRDefault="00D619FF">
            <w:pPr>
              <w:pStyle w:val="NoSpacing"/>
              <w:rPr>
                <w:rFonts w:ascii="Arial" w:hAnsi="Arial" w:cs="Arial"/>
              </w:rPr>
            </w:pPr>
            <w:r w:rsidRPr="002579B1">
              <w:rPr>
                <w:rFonts w:ascii="Arial" w:hAnsi="Arial" w:cs="Arial"/>
              </w:rPr>
              <w:t> </w:t>
            </w:r>
          </w:p>
        </w:tc>
        <w:tc>
          <w:tcPr>
            <w:tcW w:w="3238" w:type="dxa"/>
            <w:gridSpan w:val="2"/>
            <w:tcBorders>
              <w:top w:val="single" w:sz="4" w:space="0" w:color="auto"/>
              <w:left w:val="nil"/>
              <w:bottom w:val="single" w:sz="4" w:space="0" w:color="auto"/>
              <w:right w:val="nil"/>
            </w:tcBorders>
            <w:shd w:val="clear" w:color="auto" w:fill="auto"/>
            <w:noWrap/>
            <w:vAlign w:val="bottom"/>
          </w:tcPr>
          <w:p w14:paraId="78B7DCF0" w14:textId="77777777" w:rsidR="00D619FF" w:rsidRPr="002579B1" w:rsidRDefault="00D619FF">
            <w:pPr>
              <w:pStyle w:val="NoSpacing"/>
              <w:rPr>
                <w:rFonts w:ascii="Arial" w:hAnsi="Arial" w:cs="Arial"/>
              </w:rPr>
            </w:pPr>
            <w:r w:rsidRPr="002579B1">
              <w:rPr>
                <w:rFonts w:ascii="Arial" w:hAnsi="Arial" w:cs="Arial"/>
              </w:rPr>
              <w:t>loan servicing</w:t>
            </w:r>
          </w:p>
        </w:tc>
        <w:tc>
          <w:tcPr>
            <w:tcW w:w="291" w:type="dxa"/>
            <w:tcBorders>
              <w:top w:val="nil"/>
              <w:left w:val="nil"/>
              <w:bottom w:val="single" w:sz="4" w:space="0" w:color="auto"/>
              <w:right w:val="nil"/>
            </w:tcBorders>
            <w:shd w:val="clear" w:color="auto" w:fill="auto"/>
            <w:noWrap/>
            <w:vAlign w:val="bottom"/>
          </w:tcPr>
          <w:p w14:paraId="40A3DC7F" w14:textId="77777777" w:rsidR="00D619FF" w:rsidRPr="002579B1" w:rsidRDefault="00D619FF">
            <w:pPr>
              <w:pStyle w:val="NoSpacing"/>
              <w:rPr>
                <w:rFonts w:ascii="Arial" w:hAnsi="Arial" w:cs="Arial"/>
              </w:rPr>
            </w:pPr>
            <w:r w:rsidRPr="002579B1">
              <w:rPr>
                <w:rFonts w:ascii="Arial" w:hAnsi="Arial" w:cs="Arial"/>
              </w:rPr>
              <w:t> </w:t>
            </w:r>
          </w:p>
        </w:tc>
        <w:tc>
          <w:tcPr>
            <w:tcW w:w="272" w:type="dxa"/>
            <w:tcBorders>
              <w:top w:val="nil"/>
              <w:left w:val="nil"/>
              <w:bottom w:val="single" w:sz="4" w:space="0" w:color="auto"/>
              <w:right w:val="nil"/>
            </w:tcBorders>
            <w:shd w:val="clear" w:color="auto" w:fill="auto"/>
            <w:noWrap/>
            <w:vAlign w:val="bottom"/>
          </w:tcPr>
          <w:p w14:paraId="694ED0F8" w14:textId="77777777" w:rsidR="00D619FF" w:rsidRPr="002579B1" w:rsidRDefault="00D619FF">
            <w:pPr>
              <w:pStyle w:val="NoSpacing"/>
              <w:rPr>
                <w:rFonts w:ascii="Arial" w:hAnsi="Arial" w:cs="Arial"/>
              </w:rPr>
            </w:pPr>
            <w:r w:rsidRPr="002579B1">
              <w:rPr>
                <w:rFonts w:ascii="Arial" w:hAnsi="Arial" w:cs="Arial"/>
              </w:rPr>
              <w:t> </w:t>
            </w:r>
          </w:p>
        </w:tc>
        <w:tc>
          <w:tcPr>
            <w:tcW w:w="1419" w:type="dxa"/>
            <w:tcBorders>
              <w:top w:val="nil"/>
              <w:left w:val="single" w:sz="4" w:space="0" w:color="auto"/>
              <w:bottom w:val="single" w:sz="4" w:space="0" w:color="auto"/>
              <w:right w:val="single" w:sz="4" w:space="0" w:color="auto"/>
            </w:tcBorders>
            <w:shd w:val="clear" w:color="auto" w:fill="auto"/>
            <w:noWrap/>
            <w:vAlign w:val="bottom"/>
          </w:tcPr>
          <w:p w14:paraId="0FB3BC53" w14:textId="77777777" w:rsidR="00D619FF" w:rsidRPr="002579B1" w:rsidRDefault="00D619FF">
            <w:pPr>
              <w:pStyle w:val="NoSpacing"/>
              <w:rPr>
                <w:rFonts w:ascii="Arial" w:hAnsi="Arial" w:cs="Arial"/>
              </w:rPr>
            </w:pPr>
            <w:r w:rsidRPr="002579B1">
              <w:rPr>
                <w:rFonts w:ascii="Arial" w:hAnsi="Arial" w:cs="Arial"/>
              </w:rPr>
              <w:t> </w:t>
            </w:r>
          </w:p>
        </w:tc>
        <w:tc>
          <w:tcPr>
            <w:tcW w:w="1496" w:type="dxa"/>
            <w:tcBorders>
              <w:top w:val="nil"/>
              <w:left w:val="nil"/>
              <w:bottom w:val="single" w:sz="4" w:space="0" w:color="auto"/>
              <w:right w:val="single" w:sz="4" w:space="0" w:color="auto"/>
            </w:tcBorders>
            <w:shd w:val="clear" w:color="auto" w:fill="auto"/>
            <w:noWrap/>
            <w:vAlign w:val="bottom"/>
          </w:tcPr>
          <w:p w14:paraId="7D4C63C9" w14:textId="77777777" w:rsidR="00D619FF" w:rsidRPr="002579B1" w:rsidRDefault="00D619FF">
            <w:pPr>
              <w:pStyle w:val="NoSpacing"/>
              <w:rPr>
                <w:rFonts w:ascii="Arial" w:hAnsi="Arial" w:cs="Arial"/>
              </w:rPr>
            </w:pPr>
            <w:r w:rsidRPr="002579B1">
              <w:rPr>
                <w:rFonts w:ascii="Arial" w:hAnsi="Arial" w:cs="Arial"/>
              </w:rPr>
              <w:t> </w:t>
            </w:r>
          </w:p>
        </w:tc>
        <w:tc>
          <w:tcPr>
            <w:tcW w:w="1208" w:type="dxa"/>
            <w:tcBorders>
              <w:top w:val="nil"/>
              <w:left w:val="nil"/>
              <w:bottom w:val="single" w:sz="4" w:space="0" w:color="auto"/>
              <w:right w:val="single" w:sz="4" w:space="0" w:color="auto"/>
            </w:tcBorders>
            <w:shd w:val="clear" w:color="auto" w:fill="auto"/>
            <w:noWrap/>
            <w:vAlign w:val="bottom"/>
          </w:tcPr>
          <w:p w14:paraId="769D1997" w14:textId="77777777" w:rsidR="00D619FF" w:rsidRPr="002579B1" w:rsidRDefault="00D619FF">
            <w:pPr>
              <w:pStyle w:val="NoSpacing"/>
              <w:rPr>
                <w:rFonts w:ascii="Arial" w:hAnsi="Arial" w:cs="Arial"/>
              </w:rPr>
            </w:pPr>
            <w:r w:rsidRPr="002579B1">
              <w:rPr>
                <w:rFonts w:ascii="Arial" w:hAnsi="Arial" w:cs="Arial"/>
              </w:rPr>
              <w:t> </w:t>
            </w:r>
          </w:p>
        </w:tc>
        <w:tc>
          <w:tcPr>
            <w:tcW w:w="1582" w:type="dxa"/>
            <w:tcBorders>
              <w:top w:val="nil"/>
              <w:left w:val="nil"/>
              <w:bottom w:val="single" w:sz="4" w:space="0" w:color="auto"/>
              <w:right w:val="single" w:sz="4" w:space="0" w:color="auto"/>
            </w:tcBorders>
            <w:shd w:val="clear" w:color="auto" w:fill="auto"/>
            <w:noWrap/>
            <w:vAlign w:val="bottom"/>
          </w:tcPr>
          <w:p w14:paraId="03EBB490" w14:textId="77777777" w:rsidR="00D619FF" w:rsidRPr="002579B1" w:rsidRDefault="00D619FF">
            <w:pPr>
              <w:pStyle w:val="NoSpacing"/>
              <w:rPr>
                <w:rFonts w:ascii="Arial" w:hAnsi="Arial" w:cs="Arial"/>
              </w:rPr>
            </w:pPr>
            <w:r w:rsidRPr="002579B1">
              <w:rPr>
                <w:rFonts w:ascii="Arial" w:hAnsi="Arial" w:cs="Arial"/>
              </w:rPr>
              <w:t> </w:t>
            </w:r>
          </w:p>
        </w:tc>
        <w:tc>
          <w:tcPr>
            <w:tcW w:w="1136" w:type="dxa"/>
            <w:tcBorders>
              <w:top w:val="nil"/>
              <w:left w:val="nil"/>
              <w:bottom w:val="single" w:sz="4" w:space="0" w:color="auto"/>
              <w:right w:val="single" w:sz="4" w:space="0" w:color="auto"/>
            </w:tcBorders>
            <w:shd w:val="clear" w:color="auto" w:fill="auto"/>
            <w:noWrap/>
            <w:vAlign w:val="bottom"/>
          </w:tcPr>
          <w:p w14:paraId="047AB1C9"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1C5E78F7" w14:textId="77777777" w:rsidTr="00D619FF">
        <w:trPr>
          <w:trHeight w:val="255"/>
        </w:trPr>
        <w:tc>
          <w:tcPr>
            <w:tcW w:w="290" w:type="dxa"/>
            <w:tcBorders>
              <w:top w:val="nil"/>
              <w:left w:val="single" w:sz="4" w:space="0" w:color="auto"/>
              <w:bottom w:val="single" w:sz="4" w:space="0" w:color="auto"/>
              <w:right w:val="nil"/>
            </w:tcBorders>
            <w:shd w:val="clear" w:color="auto" w:fill="auto"/>
            <w:noWrap/>
            <w:vAlign w:val="bottom"/>
          </w:tcPr>
          <w:p w14:paraId="7EB0A7BA" w14:textId="77777777" w:rsidR="00D619FF" w:rsidRPr="002579B1" w:rsidRDefault="00D619FF">
            <w:pPr>
              <w:pStyle w:val="NoSpacing"/>
              <w:rPr>
                <w:rFonts w:ascii="Arial" w:hAnsi="Arial" w:cs="Arial"/>
              </w:rPr>
            </w:pPr>
            <w:r w:rsidRPr="002579B1">
              <w:rPr>
                <w:rFonts w:ascii="Arial" w:hAnsi="Arial" w:cs="Arial"/>
              </w:rPr>
              <w:t> </w:t>
            </w:r>
          </w:p>
        </w:tc>
        <w:tc>
          <w:tcPr>
            <w:tcW w:w="1829" w:type="dxa"/>
            <w:tcBorders>
              <w:top w:val="nil"/>
              <w:left w:val="nil"/>
              <w:bottom w:val="single" w:sz="4" w:space="0" w:color="auto"/>
              <w:right w:val="nil"/>
            </w:tcBorders>
            <w:shd w:val="clear" w:color="auto" w:fill="auto"/>
            <w:noWrap/>
            <w:vAlign w:val="bottom"/>
          </w:tcPr>
          <w:p w14:paraId="5A1F76D7" w14:textId="77777777" w:rsidR="00D619FF" w:rsidRPr="002579B1" w:rsidRDefault="00D619FF">
            <w:pPr>
              <w:pStyle w:val="NoSpacing"/>
              <w:rPr>
                <w:rFonts w:ascii="Arial" w:hAnsi="Arial" w:cs="Arial"/>
              </w:rPr>
            </w:pPr>
            <w:r w:rsidRPr="002579B1">
              <w:rPr>
                <w:rFonts w:ascii="Arial" w:hAnsi="Arial" w:cs="Arial"/>
              </w:rPr>
              <w:t> </w:t>
            </w:r>
          </w:p>
        </w:tc>
        <w:tc>
          <w:tcPr>
            <w:tcW w:w="322" w:type="dxa"/>
            <w:tcBorders>
              <w:top w:val="nil"/>
              <w:left w:val="nil"/>
              <w:bottom w:val="single" w:sz="4" w:space="0" w:color="auto"/>
              <w:right w:val="nil"/>
            </w:tcBorders>
            <w:shd w:val="clear" w:color="auto" w:fill="auto"/>
            <w:noWrap/>
            <w:vAlign w:val="bottom"/>
          </w:tcPr>
          <w:p w14:paraId="041F0215" w14:textId="77777777" w:rsidR="00D619FF" w:rsidRPr="002579B1" w:rsidRDefault="00D619FF">
            <w:pPr>
              <w:pStyle w:val="NoSpacing"/>
              <w:rPr>
                <w:rFonts w:ascii="Arial" w:hAnsi="Arial" w:cs="Arial"/>
              </w:rPr>
            </w:pPr>
            <w:r w:rsidRPr="002579B1">
              <w:rPr>
                <w:rFonts w:ascii="Arial" w:hAnsi="Arial" w:cs="Arial"/>
              </w:rPr>
              <w:t> </w:t>
            </w:r>
          </w:p>
        </w:tc>
        <w:tc>
          <w:tcPr>
            <w:tcW w:w="3238" w:type="dxa"/>
            <w:gridSpan w:val="2"/>
            <w:tcBorders>
              <w:top w:val="single" w:sz="4" w:space="0" w:color="auto"/>
              <w:left w:val="nil"/>
              <w:bottom w:val="single" w:sz="4" w:space="0" w:color="auto"/>
              <w:right w:val="nil"/>
            </w:tcBorders>
            <w:shd w:val="clear" w:color="auto" w:fill="auto"/>
            <w:noWrap/>
            <w:vAlign w:val="bottom"/>
          </w:tcPr>
          <w:p w14:paraId="349F894A" w14:textId="77777777" w:rsidR="00D619FF" w:rsidRPr="002579B1" w:rsidRDefault="00D619FF">
            <w:pPr>
              <w:pStyle w:val="NoSpacing"/>
              <w:rPr>
                <w:rFonts w:ascii="Arial" w:hAnsi="Arial" w:cs="Arial"/>
              </w:rPr>
            </w:pPr>
            <w:r w:rsidRPr="002579B1">
              <w:rPr>
                <w:rFonts w:ascii="Arial" w:hAnsi="Arial" w:cs="Arial"/>
              </w:rPr>
              <w:t>refinancing</w:t>
            </w:r>
          </w:p>
        </w:tc>
        <w:tc>
          <w:tcPr>
            <w:tcW w:w="291" w:type="dxa"/>
            <w:tcBorders>
              <w:top w:val="nil"/>
              <w:left w:val="nil"/>
              <w:bottom w:val="single" w:sz="4" w:space="0" w:color="auto"/>
              <w:right w:val="nil"/>
            </w:tcBorders>
            <w:shd w:val="clear" w:color="auto" w:fill="auto"/>
            <w:noWrap/>
            <w:vAlign w:val="bottom"/>
          </w:tcPr>
          <w:p w14:paraId="6762B56C" w14:textId="77777777" w:rsidR="00D619FF" w:rsidRPr="002579B1" w:rsidRDefault="00D619FF">
            <w:pPr>
              <w:pStyle w:val="NoSpacing"/>
              <w:rPr>
                <w:rFonts w:ascii="Arial" w:hAnsi="Arial" w:cs="Arial"/>
              </w:rPr>
            </w:pPr>
            <w:r w:rsidRPr="002579B1">
              <w:rPr>
                <w:rFonts w:ascii="Arial" w:hAnsi="Arial" w:cs="Arial"/>
              </w:rPr>
              <w:t> </w:t>
            </w:r>
          </w:p>
        </w:tc>
        <w:tc>
          <w:tcPr>
            <w:tcW w:w="272" w:type="dxa"/>
            <w:tcBorders>
              <w:top w:val="nil"/>
              <w:left w:val="nil"/>
              <w:bottom w:val="single" w:sz="4" w:space="0" w:color="auto"/>
              <w:right w:val="nil"/>
            </w:tcBorders>
            <w:shd w:val="clear" w:color="auto" w:fill="auto"/>
            <w:noWrap/>
            <w:vAlign w:val="bottom"/>
          </w:tcPr>
          <w:p w14:paraId="50D6CC65" w14:textId="77777777" w:rsidR="00D619FF" w:rsidRPr="002579B1" w:rsidRDefault="00D619FF">
            <w:pPr>
              <w:pStyle w:val="NoSpacing"/>
              <w:rPr>
                <w:rFonts w:ascii="Arial" w:hAnsi="Arial" w:cs="Arial"/>
              </w:rPr>
            </w:pPr>
            <w:r w:rsidRPr="002579B1">
              <w:rPr>
                <w:rFonts w:ascii="Arial" w:hAnsi="Arial" w:cs="Arial"/>
              </w:rPr>
              <w:t> </w:t>
            </w:r>
          </w:p>
        </w:tc>
        <w:tc>
          <w:tcPr>
            <w:tcW w:w="1419" w:type="dxa"/>
            <w:tcBorders>
              <w:top w:val="nil"/>
              <w:left w:val="single" w:sz="4" w:space="0" w:color="auto"/>
              <w:bottom w:val="single" w:sz="4" w:space="0" w:color="auto"/>
              <w:right w:val="single" w:sz="4" w:space="0" w:color="auto"/>
            </w:tcBorders>
            <w:shd w:val="clear" w:color="auto" w:fill="auto"/>
            <w:noWrap/>
            <w:vAlign w:val="bottom"/>
          </w:tcPr>
          <w:p w14:paraId="5B6C2890" w14:textId="77777777" w:rsidR="00D619FF" w:rsidRPr="002579B1" w:rsidRDefault="00D619FF">
            <w:pPr>
              <w:pStyle w:val="NoSpacing"/>
              <w:rPr>
                <w:rFonts w:ascii="Arial" w:hAnsi="Arial" w:cs="Arial"/>
              </w:rPr>
            </w:pPr>
            <w:r w:rsidRPr="002579B1">
              <w:rPr>
                <w:rFonts w:ascii="Arial" w:hAnsi="Arial" w:cs="Arial"/>
              </w:rPr>
              <w:t> </w:t>
            </w:r>
          </w:p>
        </w:tc>
        <w:tc>
          <w:tcPr>
            <w:tcW w:w="1496" w:type="dxa"/>
            <w:tcBorders>
              <w:top w:val="nil"/>
              <w:left w:val="nil"/>
              <w:bottom w:val="single" w:sz="4" w:space="0" w:color="auto"/>
              <w:right w:val="single" w:sz="4" w:space="0" w:color="auto"/>
            </w:tcBorders>
            <w:shd w:val="clear" w:color="auto" w:fill="auto"/>
            <w:noWrap/>
            <w:vAlign w:val="bottom"/>
          </w:tcPr>
          <w:p w14:paraId="5F5D0F67" w14:textId="77777777" w:rsidR="00D619FF" w:rsidRPr="002579B1" w:rsidRDefault="00D619FF">
            <w:pPr>
              <w:pStyle w:val="NoSpacing"/>
              <w:rPr>
                <w:rFonts w:ascii="Arial" w:hAnsi="Arial" w:cs="Arial"/>
              </w:rPr>
            </w:pPr>
            <w:r w:rsidRPr="002579B1">
              <w:rPr>
                <w:rFonts w:ascii="Arial" w:hAnsi="Arial" w:cs="Arial"/>
              </w:rPr>
              <w:t> </w:t>
            </w:r>
          </w:p>
        </w:tc>
        <w:tc>
          <w:tcPr>
            <w:tcW w:w="1208" w:type="dxa"/>
            <w:tcBorders>
              <w:top w:val="nil"/>
              <w:left w:val="nil"/>
              <w:bottom w:val="single" w:sz="4" w:space="0" w:color="auto"/>
              <w:right w:val="single" w:sz="4" w:space="0" w:color="auto"/>
            </w:tcBorders>
            <w:shd w:val="clear" w:color="auto" w:fill="auto"/>
            <w:noWrap/>
            <w:vAlign w:val="bottom"/>
          </w:tcPr>
          <w:p w14:paraId="1024BC43" w14:textId="77777777" w:rsidR="00D619FF" w:rsidRPr="002579B1" w:rsidRDefault="00D619FF">
            <w:pPr>
              <w:pStyle w:val="NoSpacing"/>
              <w:rPr>
                <w:rFonts w:ascii="Arial" w:hAnsi="Arial" w:cs="Arial"/>
              </w:rPr>
            </w:pPr>
            <w:r w:rsidRPr="002579B1">
              <w:rPr>
                <w:rFonts w:ascii="Arial" w:hAnsi="Arial" w:cs="Arial"/>
              </w:rPr>
              <w:t> </w:t>
            </w:r>
          </w:p>
        </w:tc>
        <w:tc>
          <w:tcPr>
            <w:tcW w:w="1582" w:type="dxa"/>
            <w:tcBorders>
              <w:top w:val="nil"/>
              <w:left w:val="nil"/>
              <w:bottom w:val="single" w:sz="4" w:space="0" w:color="auto"/>
              <w:right w:val="single" w:sz="4" w:space="0" w:color="auto"/>
            </w:tcBorders>
            <w:shd w:val="clear" w:color="auto" w:fill="auto"/>
            <w:noWrap/>
            <w:vAlign w:val="bottom"/>
          </w:tcPr>
          <w:p w14:paraId="6C5701A5" w14:textId="77777777" w:rsidR="00D619FF" w:rsidRPr="002579B1" w:rsidRDefault="00D619FF">
            <w:pPr>
              <w:pStyle w:val="NoSpacing"/>
              <w:rPr>
                <w:rFonts w:ascii="Arial" w:hAnsi="Arial" w:cs="Arial"/>
              </w:rPr>
            </w:pPr>
            <w:r w:rsidRPr="002579B1">
              <w:rPr>
                <w:rFonts w:ascii="Arial" w:hAnsi="Arial" w:cs="Arial"/>
              </w:rPr>
              <w:t> </w:t>
            </w:r>
          </w:p>
        </w:tc>
        <w:tc>
          <w:tcPr>
            <w:tcW w:w="1136" w:type="dxa"/>
            <w:tcBorders>
              <w:top w:val="nil"/>
              <w:left w:val="nil"/>
              <w:bottom w:val="single" w:sz="4" w:space="0" w:color="auto"/>
              <w:right w:val="single" w:sz="4" w:space="0" w:color="auto"/>
            </w:tcBorders>
            <w:shd w:val="clear" w:color="auto" w:fill="auto"/>
            <w:noWrap/>
            <w:vAlign w:val="bottom"/>
          </w:tcPr>
          <w:p w14:paraId="60E716B1"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5C51BC00" w14:textId="77777777" w:rsidTr="00D619FF">
        <w:trPr>
          <w:trHeight w:val="255"/>
        </w:trPr>
        <w:tc>
          <w:tcPr>
            <w:tcW w:w="290" w:type="dxa"/>
            <w:tcBorders>
              <w:top w:val="nil"/>
              <w:left w:val="single" w:sz="4" w:space="0" w:color="auto"/>
              <w:bottom w:val="single" w:sz="4" w:space="0" w:color="auto"/>
              <w:right w:val="nil"/>
            </w:tcBorders>
            <w:shd w:val="clear" w:color="auto" w:fill="auto"/>
            <w:noWrap/>
            <w:vAlign w:val="bottom"/>
          </w:tcPr>
          <w:p w14:paraId="6F536E73" w14:textId="77777777" w:rsidR="00D619FF" w:rsidRPr="002579B1" w:rsidRDefault="00D619FF">
            <w:pPr>
              <w:pStyle w:val="NoSpacing"/>
              <w:rPr>
                <w:rFonts w:ascii="Arial" w:hAnsi="Arial" w:cs="Arial"/>
              </w:rPr>
            </w:pPr>
            <w:r w:rsidRPr="002579B1">
              <w:rPr>
                <w:rFonts w:ascii="Arial" w:hAnsi="Arial" w:cs="Arial"/>
              </w:rPr>
              <w:t> </w:t>
            </w:r>
          </w:p>
        </w:tc>
        <w:tc>
          <w:tcPr>
            <w:tcW w:w="1829" w:type="dxa"/>
            <w:tcBorders>
              <w:top w:val="nil"/>
              <w:left w:val="nil"/>
              <w:bottom w:val="single" w:sz="4" w:space="0" w:color="auto"/>
              <w:right w:val="nil"/>
            </w:tcBorders>
            <w:shd w:val="clear" w:color="auto" w:fill="auto"/>
            <w:noWrap/>
            <w:vAlign w:val="bottom"/>
          </w:tcPr>
          <w:p w14:paraId="6EC11FFF" w14:textId="77777777" w:rsidR="00D619FF" w:rsidRPr="002579B1" w:rsidRDefault="00D619FF">
            <w:pPr>
              <w:pStyle w:val="NoSpacing"/>
              <w:rPr>
                <w:rFonts w:ascii="Arial" w:hAnsi="Arial" w:cs="Arial"/>
              </w:rPr>
            </w:pPr>
            <w:r w:rsidRPr="002579B1">
              <w:rPr>
                <w:rFonts w:ascii="Arial" w:hAnsi="Arial" w:cs="Arial"/>
              </w:rPr>
              <w:t> </w:t>
            </w:r>
          </w:p>
        </w:tc>
        <w:tc>
          <w:tcPr>
            <w:tcW w:w="322" w:type="dxa"/>
            <w:tcBorders>
              <w:top w:val="nil"/>
              <w:left w:val="nil"/>
              <w:bottom w:val="single" w:sz="4" w:space="0" w:color="auto"/>
              <w:right w:val="nil"/>
            </w:tcBorders>
            <w:shd w:val="clear" w:color="auto" w:fill="auto"/>
            <w:noWrap/>
            <w:vAlign w:val="bottom"/>
          </w:tcPr>
          <w:p w14:paraId="01F55AF9" w14:textId="77777777" w:rsidR="00D619FF" w:rsidRPr="002579B1" w:rsidRDefault="00D619FF">
            <w:pPr>
              <w:pStyle w:val="NoSpacing"/>
              <w:rPr>
                <w:rFonts w:ascii="Arial" w:hAnsi="Arial" w:cs="Arial"/>
              </w:rPr>
            </w:pPr>
            <w:r w:rsidRPr="002579B1">
              <w:rPr>
                <w:rFonts w:ascii="Arial" w:hAnsi="Arial" w:cs="Arial"/>
              </w:rPr>
              <w:t> </w:t>
            </w:r>
          </w:p>
        </w:tc>
        <w:tc>
          <w:tcPr>
            <w:tcW w:w="3238" w:type="dxa"/>
            <w:gridSpan w:val="2"/>
            <w:tcBorders>
              <w:top w:val="single" w:sz="4" w:space="0" w:color="auto"/>
              <w:left w:val="nil"/>
              <w:bottom w:val="single" w:sz="4" w:space="0" w:color="auto"/>
              <w:right w:val="nil"/>
            </w:tcBorders>
            <w:shd w:val="clear" w:color="auto" w:fill="auto"/>
            <w:noWrap/>
            <w:vAlign w:val="bottom"/>
          </w:tcPr>
          <w:p w14:paraId="3CAFB423" w14:textId="77777777" w:rsidR="00D619FF" w:rsidRPr="002579B1" w:rsidRDefault="00D619FF">
            <w:pPr>
              <w:pStyle w:val="NoSpacing"/>
              <w:rPr>
                <w:rFonts w:ascii="Arial" w:hAnsi="Arial" w:cs="Arial"/>
              </w:rPr>
            </w:pPr>
            <w:r w:rsidRPr="002579B1">
              <w:rPr>
                <w:rFonts w:ascii="Arial" w:hAnsi="Arial" w:cs="Arial"/>
              </w:rPr>
              <w:t>mortgage insurance</w:t>
            </w:r>
          </w:p>
        </w:tc>
        <w:tc>
          <w:tcPr>
            <w:tcW w:w="291" w:type="dxa"/>
            <w:tcBorders>
              <w:top w:val="nil"/>
              <w:left w:val="nil"/>
              <w:bottom w:val="single" w:sz="4" w:space="0" w:color="auto"/>
              <w:right w:val="nil"/>
            </w:tcBorders>
            <w:shd w:val="clear" w:color="auto" w:fill="auto"/>
            <w:noWrap/>
            <w:vAlign w:val="bottom"/>
          </w:tcPr>
          <w:p w14:paraId="3B9E669A" w14:textId="77777777" w:rsidR="00D619FF" w:rsidRPr="002579B1" w:rsidRDefault="00D619FF">
            <w:pPr>
              <w:pStyle w:val="NoSpacing"/>
              <w:rPr>
                <w:rFonts w:ascii="Arial" w:hAnsi="Arial" w:cs="Arial"/>
              </w:rPr>
            </w:pPr>
            <w:r w:rsidRPr="002579B1">
              <w:rPr>
                <w:rFonts w:ascii="Arial" w:hAnsi="Arial" w:cs="Arial"/>
              </w:rPr>
              <w:t> </w:t>
            </w:r>
          </w:p>
        </w:tc>
        <w:tc>
          <w:tcPr>
            <w:tcW w:w="272" w:type="dxa"/>
            <w:tcBorders>
              <w:top w:val="nil"/>
              <w:left w:val="nil"/>
              <w:bottom w:val="single" w:sz="4" w:space="0" w:color="auto"/>
              <w:right w:val="nil"/>
            </w:tcBorders>
            <w:shd w:val="clear" w:color="auto" w:fill="auto"/>
            <w:noWrap/>
            <w:vAlign w:val="bottom"/>
          </w:tcPr>
          <w:p w14:paraId="46D30227" w14:textId="77777777" w:rsidR="00D619FF" w:rsidRPr="002579B1" w:rsidRDefault="00D619FF">
            <w:pPr>
              <w:pStyle w:val="NoSpacing"/>
              <w:rPr>
                <w:rFonts w:ascii="Arial" w:hAnsi="Arial" w:cs="Arial"/>
              </w:rPr>
            </w:pPr>
            <w:r w:rsidRPr="002579B1">
              <w:rPr>
                <w:rFonts w:ascii="Arial" w:hAnsi="Arial" w:cs="Arial"/>
              </w:rPr>
              <w:t> </w:t>
            </w:r>
          </w:p>
        </w:tc>
        <w:tc>
          <w:tcPr>
            <w:tcW w:w="1419" w:type="dxa"/>
            <w:tcBorders>
              <w:top w:val="nil"/>
              <w:left w:val="single" w:sz="4" w:space="0" w:color="auto"/>
              <w:bottom w:val="single" w:sz="4" w:space="0" w:color="auto"/>
              <w:right w:val="single" w:sz="4" w:space="0" w:color="auto"/>
            </w:tcBorders>
            <w:shd w:val="clear" w:color="auto" w:fill="auto"/>
            <w:noWrap/>
            <w:vAlign w:val="bottom"/>
          </w:tcPr>
          <w:p w14:paraId="280674B3" w14:textId="77777777" w:rsidR="00D619FF" w:rsidRPr="002579B1" w:rsidRDefault="00D619FF">
            <w:pPr>
              <w:pStyle w:val="NoSpacing"/>
              <w:rPr>
                <w:rFonts w:ascii="Arial" w:hAnsi="Arial" w:cs="Arial"/>
              </w:rPr>
            </w:pPr>
            <w:r w:rsidRPr="002579B1">
              <w:rPr>
                <w:rFonts w:ascii="Arial" w:hAnsi="Arial" w:cs="Arial"/>
              </w:rPr>
              <w:t> </w:t>
            </w:r>
          </w:p>
        </w:tc>
        <w:tc>
          <w:tcPr>
            <w:tcW w:w="1496" w:type="dxa"/>
            <w:tcBorders>
              <w:top w:val="nil"/>
              <w:left w:val="nil"/>
              <w:bottom w:val="single" w:sz="4" w:space="0" w:color="auto"/>
              <w:right w:val="single" w:sz="4" w:space="0" w:color="auto"/>
            </w:tcBorders>
            <w:shd w:val="clear" w:color="auto" w:fill="auto"/>
            <w:noWrap/>
            <w:vAlign w:val="bottom"/>
          </w:tcPr>
          <w:p w14:paraId="1AB7CB66" w14:textId="77777777" w:rsidR="00D619FF" w:rsidRPr="002579B1" w:rsidRDefault="00D619FF">
            <w:pPr>
              <w:pStyle w:val="NoSpacing"/>
              <w:rPr>
                <w:rFonts w:ascii="Arial" w:hAnsi="Arial" w:cs="Arial"/>
              </w:rPr>
            </w:pPr>
            <w:r w:rsidRPr="002579B1">
              <w:rPr>
                <w:rFonts w:ascii="Arial" w:hAnsi="Arial" w:cs="Arial"/>
              </w:rPr>
              <w:t> </w:t>
            </w:r>
          </w:p>
        </w:tc>
        <w:tc>
          <w:tcPr>
            <w:tcW w:w="1208" w:type="dxa"/>
            <w:tcBorders>
              <w:top w:val="nil"/>
              <w:left w:val="nil"/>
              <w:bottom w:val="single" w:sz="4" w:space="0" w:color="auto"/>
              <w:right w:val="single" w:sz="4" w:space="0" w:color="auto"/>
            </w:tcBorders>
            <w:shd w:val="clear" w:color="auto" w:fill="auto"/>
            <w:noWrap/>
            <w:vAlign w:val="bottom"/>
          </w:tcPr>
          <w:p w14:paraId="1802CFC4" w14:textId="77777777" w:rsidR="00D619FF" w:rsidRPr="002579B1" w:rsidRDefault="00D619FF">
            <w:pPr>
              <w:pStyle w:val="NoSpacing"/>
              <w:rPr>
                <w:rFonts w:ascii="Arial" w:hAnsi="Arial" w:cs="Arial"/>
              </w:rPr>
            </w:pPr>
            <w:r w:rsidRPr="002579B1">
              <w:rPr>
                <w:rFonts w:ascii="Arial" w:hAnsi="Arial" w:cs="Arial"/>
              </w:rPr>
              <w:t> </w:t>
            </w:r>
          </w:p>
        </w:tc>
        <w:tc>
          <w:tcPr>
            <w:tcW w:w="1582" w:type="dxa"/>
            <w:tcBorders>
              <w:top w:val="nil"/>
              <w:left w:val="nil"/>
              <w:bottom w:val="single" w:sz="4" w:space="0" w:color="auto"/>
              <w:right w:val="single" w:sz="4" w:space="0" w:color="auto"/>
            </w:tcBorders>
            <w:shd w:val="clear" w:color="auto" w:fill="auto"/>
            <w:noWrap/>
            <w:vAlign w:val="bottom"/>
          </w:tcPr>
          <w:p w14:paraId="3EE93F29" w14:textId="77777777" w:rsidR="00D619FF" w:rsidRPr="002579B1" w:rsidRDefault="00D619FF">
            <w:pPr>
              <w:pStyle w:val="NoSpacing"/>
              <w:rPr>
                <w:rFonts w:ascii="Arial" w:hAnsi="Arial" w:cs="Arial"/>
              </w:rPr>
            </w:pPr>
            <w:r w:rsidRPr="002579B1">
              <w:rPr>
                <w:rFonts w:ascii="Arial" w:hAnsi="Arial" w:cs="Arial"/>
              </w:rPr>
              <w:t> </w:t>
            </w:r>
          </w:p>
        </w:tc>
        <w:tc>
          <w:tcPr>
            <w:tcW w:w="1136" w:type="dxa"/>
            <w:tcBorders>
              <w:top w:val="nil"/>
              <w:left w:val="nil"/>
              <w:bottom w:val="single" w:sz="4" w:space="0" w:color="auto"/>
              <w:right w:val="single" w:sz="4" w:space="0" w:color="auto"/>
            </w:tcBorders>
            <w:shd w:val="clear" w:color="auto" w:fill="auto"/>
            <w:noWrap/>
            <w:vAlign w:val="bottom"/>
          </w:tcPr>
          <w:p w14:paraId="1528E123"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296B11EB" w14:textId="77777777" w:rsidTr="00D619FF">
        <w:trPr>
          <w:trHeight w:val="255"/>
        </w:trPr>
        <w:tc>
          <w:tcPr>
            <w:tcW w:w="290" w:type="dxa"/>
            <w:tcBorders>
              <w:top w:val="nil"/>
              <w:left w:val="single" w:sz="4" w:space="0" w:color="auto"/>
              <w:bottom w:val="single" w:sz="4" w:space="0" w:color="auto"/>
              <w:right w:val="nil"/>
            </w:tcBorders>
            <w:shd w:val="clear" w:color="auto" w:fill="auto"/>
            <w:noWrap/>
            <w:vAlign w:val="bottom"/>
          </w:tcPr>
          <w:p w14:paraId="46A6465C" w14:textId="77777777" w:rsidR="00D619FF" w:rsidRPr="002579B1" w:rsidRDefault="00D619FF">
            <w:pPr>
              <w:pStyle w:val="NoSpacing"/>
              <w:rPr>
                <w:rFonts w:ascii="Arial" w:hAnsi="Arial" w:cs="Arial"/>
              </w:rPr>
            </w:pPr>
            <w:r w:rsidRPr="002579B1">
              <w:rPr>
                <w:rFonts w:ascii="Arial" w:hAnsi="Arial" w:cs="Arial"/>
              </w:rPr>
              <w:t> </w:t>
            </w:r>
          </w:p>
        </w:tc>
        <w:tc>
          <w:tcPr>
            <w:tcW w:w="1829" w:type="dxa"/>
            <w:tcBorders>
              <w:top w:val="nil"/>
              <w:left w:val="nil"/>
              <w:bottom w:val="single" w:sz="4" w:space="0" w:color="auto"/>
              <w:right w:val="nil"/>
            </w:tcBorders>
            <w:shd w:val="clear" w:color="auto" w:fill="auto"/>
            <w:noWrap/>
            <w:vAlign w:val="bottom"/>
          </w:tcPr>
          <w:p w14:paraId="73E602A6" w14:textId="77777777" w:rsidR="00D619FF" w:rsidRPr="002579B1" w:rsidRDefault="00D619FF">
            <w:pPr>
              <w:pStyle w:val="NoSpacing"/>
              <w:rPr>
                <w:rFonts w:ascii="Arial" w:hAnsi="Arial" w:cs="Arial"/>
              </w:rPr>
            </w:pPr>
            <w:r w:rsidRPr="002579B1">
              <w:rPr>
                <w:rFonts w:ascii="Arial" w:hAnsi="Arial" w:cs="Arial"/>
              </w:rPr>
              <w:t> </w:t>
            </w:r>
          </w:p>
        </w:tc>
        <w:tc>
          <w:tcPr>
            <w:tcW w:w="322" w:type="dxa"/>
            <w:tcBorders>
              <w:top w:val="nil"/>
              <w:left w:val="nil"/>
              <w:bottom w:val="single" w:sz="4" w:space="0" w:color="auto"/>
              <w:right w:val="nil"/>
            </w:tcBorders>
            <w:shd w:val="clear" w:color="auto" w:fill="auto"/>
            <w:noWrap/>
            <w:vAlign w:val="bottom"/>
          </w:tcPr>
          <w:p w14:paraId="5A00823B" w14:textId="77777777" w:rsidR="00D619FF" w:rsidRPr="002579B1" w:rsidRDefault="00D619FF">
            <w:pPr>
              <w:pStyle w:val="NoSpacing"/>
              <w:rPr>
                <w:rFonts w:ascii="Arial" w:hAnsi="Arial" w:cs="Arial"/>
              </w:rPr>
            </w:pPr>
            <w:r w:rsidRPr="002579B1">
              <w:rPr>
                <w:rFonts w:ascii="Arial" w:hAnsi="Arial" w:cs="Arial"/>
              </w:rPr>
              <w:t> </w:t>
            </w:r>
          </w:p>
        </w:tc>
        <w:tc>
          <w:tcPr>
            <w:tcW w:w="3238" w:type="dxa"/>
            <w:gridSpan w:val="2"/>
            <w:tcBorders>
              <w:top w:val="single" w:sz="4" w:space="0" w:color="auto"/>
              <w:left w:val="nil"/>
              <w:bottom w:val="single" w:sz="4" w:space="0" w:color="auto"/>
              <w:right w:val="nil"/>
            </w:tcBorders>
            <w:shd w:val="clear" w:color="auto" w:fill="auto"/>
            <w:noWrap/>
            <w:vAlign w:val="bottom"/>
          </w:tcPr>
          <w:p w14:paraId="6090E8E0" w14:textId="77777777" w:rsidR="00D619FF" w:rsidRPr="002579B1" w:rsidRDefault="00D619FF">
            <w:pPr>
              <w:pStyle w:val="NoSpacing"/>
              <w:rPr>
                <w:rFonts w:ascii="Arial" w:hAnsi="Arial" w:cs="Arial"/>
              </w:rPr>
            </w:pPr>
            <w:r w:rsidRPr="002579B1">
              <w:rPr>
                <w:rFonts w:ascii="Arial" w:hAnsi="Arial" w:cs="Arial"/>
              </w:rPr>
              <w:t>record keeping</w:t>
            </w:r>
          </w:p>
        </w:tc>
        <w:tc>
          <w:tcPr>
            <w:tcW w:w="291" w:type="dxa"/>
            <w:tcBorders>
              <w:top w:val="nil"/>
              <w:left w:val="nil"/>
              <w:bottom w:val="single" w:sz="4" w:space="0" w:color="auto"/>
              <w:right w:val="nil"/>
            </w:tcBorders>
            <w:shd w:val="clear" w:color="auto" w:fill="auto"/>
            <w:noWrap/>
            <w:vAlign w:val="bottom"/>
          </w:tcPr>
          <w:p w14:paraId="3242B23E" w14:textId="77777777" w:rsidR="00D619FF" w:rsidRPr="002579B1" w:rsidRDefault="00D619FF">
            <w:pPr>
              <w:pStyle w:val="NoSpacing"/>
              <w:rPr>
                <w:rFonts w:ascii="Arial" w:hAnsi="Arial" w:cs="Arial"/>
              </w:rPr>
            </w:pPr>
            <w:r w:rsidRPr="002579B1">
              <w:rPr>
                <w:rFonts w:ascii="Arial" w:hAnsi="Arial" w:cs="Arial"/>
              </w:rPr>
              <w:t> </w:t>
            </w:r>
          </w:p>
        </w:tc>
        <w:tc>
          <w:tcPr>
            <w:tcW w:w="272" w:type="dxa"/>
            <w:tcBorders>
              <w:top w:val="nil"/>
              <w:left w:val="nil"/>
              <w:bottom w:val="single" w:sz="4" w:space="0" w:color="auto"/>
              <w:right w:val="nil"/>
            </w:tcBorders>
            <w:shd w:val="clear" w:color="auto" w:fill="auto"/>
            <w:noWrap/>
            <w:vAlign w:val="bottom"/>
          </w:tcPr>
          <w:p w14:paraId="43BCB855" w14:textId="77777777" w:rsidR="00D619FF" w:rsidRPr="002579B1" w:rsidRDefault="00D619FF">
            <w:pPr>
              <w:pStyle w:val="NoSpacing"/>
              <w:rPr>
                <w:rFonts w:ascii="Arial" w:hAnsi="Arial" w:cs="Arial"/>
              </w:rPr>
            </w:pPr>
            <w:r w:rsidRPr="002579B1">
              <w:rPr>
                <w:rFonts w:ascii="Arial" w:hAnsi="Arial" w:cs="Arial"/>
              </w:rPr>
              <w:t> </w:t>
            </w:r>
          </w:p>
        </w:tc>
        <w:tc>
          <w:tcPr>
            <w:tcW w:w="1419" w:type="dxa"/>
            <w:tcBorders>
              <w:top w:val="nil"/>
              <w:left w:val="single" w:sz="4" w:space="0" w:color="auto"/>
              <w:bottom w:val="single" w:sz="4" w:space="0" w:color="auto"/>
              <w:right w:val="single" w:sz="4" w:space="0" w:color="auto"/>
            </w:tcBorders>
            <w:shd w:val="clear" w:color="auto" w:fill="auto"/>
            <w:noWrap/>
            <w:vAlign w:val="bottom"/>
          </w:tcPr>
          <w:p w14:paraId="39F87D7B" w14:textId="77777777" w:rsidR="00D619FF" w:rsidRPr="002579B1" w:rsidRDefault="00D619FF">
            <w:pPr>
              <w:pStyle w:val="NoSpacing"/>
              <w:rPr>
                <w:rFonts w:ascii="Arial" w:hAnsi="Arial" w:cs="Arial"/>
              </w:rPr>
            </w:pPr>
            <w:r w:rsidRPr="002579B1">
              <w:rPr>
                <w:rFonts w:ascii="Arial" w:hAnsi="Arial" w:cs="Arial"/>
              </w:rPr>
              <w:t> </w:t>
            </w:r>
          </w:p>
        </w:tc>
        <w:tc>
          <w:tcPr>
            <w:tcW w:w="1496" w:type="dxa"/>
            <w:tcBorders>
              <w:top w:val="nil"/>
              <w:left w:val="nil"/>
              <w:bottom w:val="single" w:sz="4" w:space="0" w:color="auto"/>
              <w:right w:val="single" w:sz="4" w:space="0" w:color="auto"/>
            </w:tcBorders>
            <w:shd w:val="clear" w:color="auto" w:fill="auto"/>
            <w:noWrap/>
            <w:vAlign w:val="bottom"/>
          </w:tcPr>
          <w:p w14:paraId="0CF2A10B" w14:textId="77777777" w:rsidR="00D619FF" w:rsidRPr="002579B1" w:rsidRDefault="00D619FF">
            <w:pPr>
              <w:pStyle w:val="NoSpacing"/>
              <w:rPr>
                <w:rFonts w:ascii="Arial" w:hAnsi="Arial" w:cs="Arial"/>
              </w:rPr>
            </w:pPr>
            <w:r w:rsidRPr="002579B1">
              <w:rPr>
                <w:rFonts w:ascii="Arial" w:hAnsi="Arial" w:cs="Arial"/>
              </w:rPr>
              <w:t> </w:t>
            </w:r>
          </w:p>
        </w:tc>
        <w:tc>
          <w:tcPr>
            <w:tcW w:w="1208" w:type="dxa"/>
            <w:tcBorders>
              <w:top w:val="nil"/>
              <w:left w:val="nil"/>
              <w:bottom w:val="single" w:sz="4" w:space="0" w:color="auto"/>
              <w:right w:val="single" w:sz="4" w:space="0" w:color="auto"/>
            </w:tcBorders>
            <w:shd w:val="clear" w:color="auto" w:fill="auto"/>
            <w:noWrap/>
            <w:vAlign w:val="bottom"/>
          </w:tcPr>
          <w:p w14:paraId="5318CFCD" w14:textId="77777777" w:rsidR="00D619FF" w:rsidRPr="002579B1" w:rsidRDefault="00D619FF">
            <w:pPr>
              <w:pStyle w:val="NoSpacing"/>
              <w:rPr>
                <w:rFonts w:ascii="Arial" w:hAnsi="Arial" w:cs="Arial"/>
              </w:rPr>
            </w:pPr>
            <w:r w:rsidRPr="002579B1">
              <w:rPr>
                <w:rFonts w:ascii="Arial" w:hAnsi="Arial" w:cs="Arial"/>
              </w:rPr>
              <w:t> </w:t>
            </w:r>
          </w:p>
        </w:tc>
        <w:tc>
          <w:tcPr>
            <w:tcW w:w="1582" w:type="dxa"/>
            <w:tcBorders>
              <w:top w:val="nil"/>
              <w:left w:val="nil"/>
              <w:bottom w:val="single" w:sz="4" w:space="0" w:color="auto"/>
              <w:right w:val="single" w:sz="4" w:space="0" w:color="auto"/>
            </w:tcBorders>
            <w:shd w:val="clear" w:color="auto" w:fill="auto"/>
            <w:noWrap/>
            <w:vAlign w:val="bottom"/>
          </w:tcPr>
          <w:p w14:paraId="79E8DD23" w14:textId="77777777" w:rsidR="00D619FF" w:rsidRPr="002579B1" w:rsidRDefault="00D619FF">
            <w:pPr>
              <w:pStyle w:val="NoSpacing"/>
              <w:rPr>
                <w:rFonts w:ascii="Arial" w:hAnsi="Arial" w:cs="Arial"/>
              </w:rPr>
            </w:pPr>
            <w:r w:rsidRPr="002579B1">
              <w:rPr>
                <w:rFonts w:ascii="Arial" w:hAnsi="Arial" w:cs="Arial"/>
              </w:rPr>
              <w:t> </w:t>
            </w:r>
          </w:p>
        </w:tc>
        <w:tc>
          <w:tcPr>
            <w:tcW w:w="1136" w:type="dxa"/>
            <w:tcBorders>
              <w:top w:val="nil"/>
              <w:left w:val="nil"/>
              <w:bottom w:val="single" w:sz="4" w:space="0" w:color="auto"/>
              <w:right w:val="single" w:sz="4" w:space="0" w:color="auto"/>
            </w:tcBorders>
            <w:shd w:val="clear" w:color="auto" w:fill="auto"/>
            <w:noWrap/>
            <w:vAlign w:val="bottom"/>
          </w:tcPr>
          <w:p w14:paraId="7578769B"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0E71353F" w14:textId="77777777" w:rsidTr="00D619FF">
        <w:trPr>
          <w:trHeight w:val="255"/>
        </w:trPr>
        <w:tc>
          <w:tcPr>
            <w:tcW w:w="290" w:type="dxa"/>
            <w:tcBorders>
              <w:top w:val="nil"/>
              <w:left w:val="single" w:sz="4" w:space="0" w:color="auto"/>
              <w:bottom w:val="single" w:sz="4" w:space="0" w:color="auto"/>
              <w:right w:val="nil"/>
            </w:tcBorders>
            <w:shd w:val="clear" w:color="auto" w:fill="auto"/>
            <w:noWrap/>
            <w:vAlign w:val="bottom"/>
          </w:tcPr>
          <w:p w14:paraId="0B9B36B9" w14:textId="77777777" w:rsidR="00D619FF" w:rsidRPr="002579B1" w:rsidRDefault="00D619FF">
            <w:pPr>
              <w:pStyle w:val="NoSpacing"/>
              <w:rPr>
                <w:rFonts w:ascii="Arial" w:hAnsi="Arial" w:cs="Arial"/>
              </w:rPr>
            </w:pPr>
            <w:r w:rsidRPr="002579B1">
              <w:rPr>
                <w:rFonts w:ascii="Arial" w:hAnsi="Arial" w:cs="Arial"/>
              </w:rPr>
              <w:t> </w:t>
            </w:r>
          </w:p>
        </w:tc>
        <w:tc>
          <w:tcPr>
            <w:tcW w:w="1829" w:type="dxa"/>
            <w:tcBorders>
              <w:top w:val="nil"/>
              <w:left w:val="nil"/>
              <w:bottom w:val="single" w:sz="4" w:space="0" w:color="auto"/>
              <w:right w:val="nil"/>
            </w:tcBorders>
            <w:shd w:val="clear" w:color="auto" w:fill="auto"/>
            <w:noWrap/>
            <w:vAlign w:val="bottom"/>
          </w:tcPr>
          <w:p w14:paraId="5C8EFC38" w14:textId="77777777" w:rsidR="00D619FF" w:rsidRPr="002579B1" w:rsidRDefault="00D619FF">
            <w:pPr>
              <w:pStyle w:val="NoSpacing"/>
              <w:rPr>
                <w:rFonts w:ascii="Arial" w:hAnsi="Arial" w:cs="Arial"/>
              </w:rPr>
            </w:pPr>
            <w:r w:rsidRPr="002579B1">
              <w:rPr>
                <w:rFonts w:ascii="Arial" w:hAnsi="Arial" w:cs="Arial"/>
              </w:rPr>
              <w:t> </w:t>
            </w:r>
          </w:p>
        </w:tc>
        <w:tc>
          <w:tcPr>
            <w:tcW w:w="322" w:type="dxa"/>
            <w:tcBorders>
              <w:top w:val="nil"/>
              <w:left w:val="nil"/>
              <w:bottom w:val="single" w:sz="4" w:space="0" w:color="auto"/>
              <w:right w:val="nil"/>
            </w:tcBorders>
            <w:shd w:val="clear" w:color="auto" w:fill="auto"/>
            <w:noWrap/>
            <w:vAlign w:val="bottom"/>
          </w:tcPr>
          <w:p w14:paraId="746EE634" w14:textId="77777777" w:rsidR="00D619FF" w:rsidRPr="002579B1" w:rsidRDefault="00D619FF">
            <w:pPr>
              <w:pStyle w:val="NoSpacing"/>
              <w:rPr>
                <w:rFonts w:ascii="Arial" w:hAnsi="Arial" w:cs="Arial"/>
              </w:rPr>
            </w:pPr>
            <w:r w:rsidRPr="002579B1">
              <w:rPr>
                <w:rFonts w:ascii="Arial" w:hAnsi="Arial" w:cs="Arial"/>
              </w:rPr>
              <w:t> </w:t>
            </w:r>
          </w:p>
        </w:tc>
        <w:tc>
          <w:tcPr>
            <w:tcW w:w="3238" w:type="dxa"/>
            <w:gridSpan w:val="2"/>
            <w:tcBorders>
              <w:top w:val="single" w:sz="4" w:space="0" w:color="auto"/>
              <w:left w:val="nil"/>
              <w:bottom w:val="single" w:sz="4" w:space="0" w:color="auto"/>
              <w:right w:val="nil"/>
            </w:tcBorders>
            <w:shd w:val="clear" w:color="auto" w:fill="auto"/>
            <w:noWrap/>
            <w:vAlign w:val="bottom"/>
          </w:tcPr>
          <w:p w14:paraId="5D824E60" w14:textId="77777777" w:rsidR="00D619FF" w:rsidRPr="002579B1" w:rsidRDefault="00D619FF">
            <w:pPr>
              <w:pStyle w:val="NoSpacing"/>
              <w:rPr>
                <w:rFonts w:ascii="Arial" w:hAnsi="Arial" w:cs="Arial"/>
              </w:rPr>
            </w:pPr>
            <w:r w:rsidRPr="002579B1">
              <w:rPr>
                <w:rFonts w:ascii="Arial" w:hAnsi="Arial" w:cs="Arial"/>
              </w:rPr>
              <w:t>home equity</w:t>
            </w:r>
          </w:p>
        </w:tc>
        <w:tc>
          <w:tcPr>
            <w:tcW w:w="291" w:type="dxa"/>
            <w:tcBorders>
              <w:top w:val="nil"/>
              <w:left w:val="nil"/>
              <w:bottom w:val="single" w:sz="4" w:space="0" w:color="auto"/>
              <w:right w:val="nil"/>
            </w:tcBorders>
            <w:shd w:val="clear" w:color="auto" w:fill="auto"/>
            <w:noWrap/>
            <w:vAlign w:val="bottom"/>
          </w:tcPr>
          <w:p w14:paraId="6B05B1E2" w14:textId="77777777" w:rsidR="00D619FF" w:rsidRPr="002579B1" w:rsidRDefault="00D619FF">
            <w:pPr>
              <w:pStyle w:val="NoSpacing"/>
              <w:rPr>
                <w:rFonts w:ascii="Arial" w:hAnsi="Arial" w:cs="Arial"/>
              </w:rPr>
            </w:pPr>
            <w:r w:rsidRPr="002579B1">
              <w:rPr>
                <w:rFonts w:ascii="Arial" w:hAnsi="Arial" w:cs="Arial"/>
              </w:rPr>
              <w:t> </w:t>
            </w:r>
          </w:p>
        </w:tc>
        <w:tc>
          <w:tcPr>
            <w:tcW w:w="272" w:type="dxa"/>
            <w:tcBorders>
              <w:top w:val="nil"/>
              <w:left w:val="nil"/>
              <w:bottom w:val="single" w:sz="4" w:space="0" w:color="auto"/>
              <w:right w:val="nil"/>
            </w:tcBorders>
            <w:shd w:val="clear" w:color="auto" w:fill="auto"/>
            <w:noWrap/>
            <w:vAlign w:val="bottom"/>
          </w:tcPr>
          <w:p w14:paraId="5486125A" w14:textId="77777777" w:rsidR="00D619FF" w:rsidRPr="002579B1" w:rsidRDefault="00D619FF">
            <w:pPr>
              <w:pStyle w:val="NoSpacing"/>
              <w:rPr>
                <w:rFonts w:ascii="Arial" w:hAnsi="Arial" w:cs="Arial"/>
              </w:rPr>
            </w:pPr>
            <w:r w:rsidRPr="002579B1">
              <w:rPr>
                <w:rFonts w:ascii="Arial" w:hAnsi="Arial" w:cs="Arial"/>
              </w:rPr>
              <w:t> </w:t>
            </w:r>
          </w:p>
        </w:tc>
        <w:tc>
          <w:tcPr>
            <w:tcW w:w="1419" w:type="dxa"/>
            <w:tcBorders>
              <w:top w:val="nil"/>
              <w:left w:val="single" w:sz="4" w:space="0" w:color="auto"/>
              <w:bottom w:val="single" w:sz="4" w:space="0" w:color="auto"/>
              <w:right w:val="single" w:sz="4" w:space="0" w:color="auto"/>
            </w:tcBorders>
            <w:shd w:val="clear" w:color="auto" w:fill="auto"/>
            <w:noWrap/>
            <w:vAlign w:val="bottom"/>
          </w:tcPr>
          <w:p w14:paraId="367AEC39" w14:textId="77777777" w:rsidR="00D619FF" w:rsidRPr="002579B1" w:rsidRDefault="00D619FF">
            <w:pPr>
              <w:pStyle w:val="NoSpacing"/>
              <w:rPr>
                <w:rFonts w:ascii="Arial" w:hAnsi="Arial" w:cs="Arial"/>
              </w:rPr>
            </w:pPr>
            <w:r w:rsidRPr="002579B1">
              <w:rPr>
                <w:rFonts w:ascii="Arial" w:hAnsi="Arial" w:cs="Arial"/>
              </w:rPr>
              <w:t> </w:t>
            </w:r>
          </w:p>
        </w:tc>
        <w:tc>
          <w:tcPr>
            <w:tcW w:w="1496" w:type="dxa"/>
            <w:tcBorders>
              <w:top w:val="nil"/>
              <w:left w:val="nil"/>
              <w:bottom w:val="single" w:sz="4" w:space="0" w:color="auto"/>
              <w:right w:val="single" w:sz="4" w:space="0" w:color="auto"/>
            </w:tcBorders>
            <w:shd w:val="clear" w:color="auto" w:fill="auto"/>
            <w:noWrap/>
            <w:vAlign w:val="bottom"/>
          </w:tcPr>
          <w:p w14:paraId="24C52545" w14:textId="77777777" w:rsidR="00D619FF" w:rsidRPr="002579B1" w:rsidRDefault="00D619FF">
            <w:pPr>
              <w:pStyle w:val="NoSpacing"/>
              <w:rPr>
                <w:rFonts w:ascii="Arial" w:hAnsi="Arial" w:cs="Arial"/>
              </w:rPr>
            </w:pPr>
            <w:r w:rsidRPr="002579B1">
              <w:rPr>
                <w:rFonts w:ascii="Arial" w:hAnsi="Arial" w:cs="Arial"/>
              </w:rPr>
              <w:t> </w:t>
            </w:r>
          </w:p>
        </w:tc>
        <w:tc>
          <w:tcPr>
            <w:tcW w:w="1208" w:type="dxa"/>
            <w:tcBorders>
              <w:top w:val="nil"/>
              <w:left w:val="nil"/>
              <w:bottom w:val="single" w:sz="4" w:space="0" w:color="auto"/>
              <w:right w:val="single" w:sz="4" w:space="0" w:color="auto"/>
            </w:tcBorders>
            <w:shd w:val="clear" w:color="auto" w:fill="auto"/>
            <w:noWrap/>
            <w:vAlign w:val="bottom"/>
          </w:tcPr>
          <w:p w14:paraId="3A338462" w14:textId="77777777" w:rsidR="00D619FF" w:rsidRPr="002579B1" w:rsidRDefault="00D619FF">
            <w:pPr>
              <w:pStyle w:val="NoSpacing"/>
              <w:rPr>
                <w:rFonts w:ascii="Arial" w:hAnsi="Arial" w:cs="Arial"/>
              </w:rPr>
            </w:pPr>
            <w:r w:rsidRPr="002579B1">
              <w:rPr>
                <w:rFonts w:ascii="Arial" w:hAnsi="Arial" w:cs="Arial"/>
              </w:rPr>
              <w:t> </w:t>
            </w:r>
          </w:p>
        </w:tc>
        <w:tc>
          <w:tcPr>
            <w:tcW w:w="1582" w:type="dxa"/>
            <w:tcBorders>
              <w:top w:val="nil"/>
              <w:left w:val="nil"/>
              <w:bottom w:val="single" w:sz="4" w:space="0" w:color="auto"/>
              <w:right w:val="single" w:sz="4" w:space="0" w:color="auto"/>
            </w:tcBorders>
            <w:shd w:val="clear" w:color="auto" w:fill="auto"/>
            <w:noWrap/>
            <w:vAlign w:val="bottom"/>
          </w:tcPr>
          <w:p w14:paraId="656A85E8" w14:textId="77777777" w:rsidR="00D619FF" w:rsidRPr="002579B1" w:rsidRDefault="00D619FF">
            <w:pPr>
              <w:pStyle w:val="NoSpacing"/>
              <w:rPr>
                <w:rFonts w:ascii="Arial" w:hAnsi="Arial" w:cs="Arial"/>
              </w:rPr>
            </w:pPr>
            <w:r w:rsidRPr="002579B1">
              <w:rPr>
                <w:rFonts w:ascii="Arial" w:hAnsi="Arial" w:cs="Arial"/>
              </w:rPr>
              <w:t> </w:t>
            </w:r>
          </w:p>
        </w:tc>
        <w:tc>
          <w:tcPr>
            <w:tcW w:w="1136" w:type="dxa"/>
            <w:tcBorders>
              <w:top w:val="nil"/>
              <w:left w:val="nil"/>
              <w:bottom w:val="single" w:sz="4" w:space="0" w:color="auto"/>
              <w:right w:val="single" w:sz="4" w:space="0" w:color="auto"/>
            </w:tcBorders>
            <w:shd w:val="clear" w:color="auto" w:fill="auto"/>
            <w:noWrap/>
            <w:vAlign w:val="bottom"/>
          </w:tcPr>
          <w:p w14:paraId="429FFB1C"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5E3A21D7" w14:textId="77777777" w:rsidTr="00D619FF">
        <w:trPr>
          <w:trHeight w:val="255"/>
        </w:trPr>
        <w:tc>
          <w:tcPr>
            <w:tcW w:w="290" w:type="dxa"/>
            <w:tcBorders>
              <w:top w:val="nil"/>
              <w:left w:val="single" w:sz="4" w:space="0" w:color="auto"/>
              <w:bottom w:val="single" w:sz="4" w:space="0" w:color="auto"/>
              <w:right w:val="nil"/>
            </w:tcBorders>
            <w:shd w:val="clear" w:color="auto" w:fill="auto"/>
            <w:noWrap/>
            <w:vAlign w:val="bottom"/>
          </w:tcPr>
          <w:p w14:paraId="28145DB9" w14:textId="77777777" w:rsidR="00D619FF" w:rsidRPr="002579B1" w:rsidRDefault="00D619FF">
            <w:pPr>
              <w:pStyle w:val="NoSpacing"/>
              <w:rPr>
                <w:rFonts w:ascii="Arial" w:hAnsi="Arial" w:cs="Arial"/>
              </w:rPr>
            </w:pPr>
            <w:r w:rsidRPr="002579B1">
              <w:rPr>
                <w:rFonts w:ascii="Arial" w:hAnsi="Arial" w:cs="Arial"/>
              </w:rPr>
              <w:t> </w:t>
            </w:r>
          </w:p>
        </w:tc>
        <w:tc>
          <w:tcPr>
            <w:tcW w:w="1829" w:type="dxa"/>
            <w:tcBorders>
              <w:top w:val="nil"/>
              <w:left w:val="nil"/>
              <w:bottom w:val="single" w:sz="4" w:space="0" w:color="auto"/>
              <w:right w:val="nil"/>
            </w:tcBorders>
            <w:shd w:val="clear" w:color="auto" w:fill="auto"/>
            <w:noWrap/>
            <w:vAlign w:val="bottom"/>
          </w:tcPr>
          <w:p w14:paraId="305C3FA6" w14:textId="77777777" w:rsidR="00D619FF" w:rsidRPr="002579B1" w:rsidRDefault="00D619FF">
            <w:pPr>
              <w:pStyle w:val="NoSpacing"/>
              <w:rPr>
                <w:rFonts w:ascii="Arial" w:hAnsi="Arial" w:cs="Arial"/>
              </w:rPr>
            </w:pPr>
            <w:r w:rsidRPr="002579B1">
              <w:rPr>
                <w:rFonts w:ascii="Arial" w:hAnsi="Arial" w:cs="Arial"/>
              </w:rPr>
              <w:t>Taxes</w:t>
            </w:r>
          </w:p>
        </w:tc>
        <w:tc>
          <w:tcPr>
            <w:tcW w:w="322" w:type="dxa"/>
            <w:tcBorders>
              <w:top w:val="nil"/>
              <w:left w:val="nil"/>
              <w:bottom w:val="single" w:sz="4" w:space="0" w:color="auto"/>
              <w:right w:val="nil"/>
            </w:tcBorders>
            <w:shd w:val="clear" w:color="auto" w:fill="auto"/>
            <w:noWrap/>
            <w:vAlign w:val="bottom"/>
          </w:tcPr>
          <w:p w14:paraId="5E029B0B" w14:textId="77777777" w:rsidR="00D619FF" w:rsidRPr="002579B1" w:rsidRDefault="00D619FF">
            <w:pPr>
              <w:pStyle w:val="NoSpacing"/>
              <w:rPr>
                <w:rFonts w:ascii="Arial" w:hAnsi="Arial" w:cs="Arial"/>
              </w:rPr>
            </w:pPr>
            <w:r w:rsidRPr="002579B1">
              <w:rPr>
                <w:rFonts w:ascii="Arial" w:hAnsi="Arial" w:cs="Arial"/>
              </w:rPr>
              <w:t> </w:t>
            </w:r>
          </w:p>
        </w:tc>
        <w:tc>
          <w:tcPr>
            <w:tcW w:w="2947" w:type="dxa"/>
            <w:tcBorders>
              <w:top w:val="nil"/>
              <w:left w:val="nil"/>
              <w:bottom w:val="single" w:sz="4" w:space="0" w:color="auto"/>
              <w:right w:val="nil"/>
            </w:tcBorders>
            <w:shd w:val="clear" w:color="auto" w:fill="auto"/>
            <w:noWrap/>
            <w:vAlign w:val="bottom"/>
          </w:tcPr>
          <w:p w14:paraId="2502E9BD" w14:textId="77777777" w:rsidR="00D619FF" w:rsidRPr="002579B1" w:rsidRDefault="00D619FF">
            <w:pPr>
              <w:pStyle w:val="NoSpacing"/>
              <w:rPr>
                <w:rFonts w:ascii="Arial" w:hAnsi="Arial" w:cs="Arial"/>
              </w:rPr>
            </w:pPr>
            <w:r w:rsidRPr="002579B1">
              <w:rPr>
                <w:rFonts w:ascii="Arial" w:hAnsi="Arial" w:cs="Arial"/>
              </w:rPr>
              <w:t> </w:t>
            </w:r>
          </w:p>
        </w:tc>
        <w:tc>
          <w:tcPr>
            <w:tcW w:w="291" w:type="dxa"/>
            <w:tcBorders>
              <w:top w:val="nil"/>
              <w:left w:val="nil"/>
              <w:bottom w:val="single" w:sz="4" w:space="0" w:color="auto"/>
              <w:right w:val="nil"/>
            </w:tcBorders>
            <w:shd w:val="clear" w:color="auto" w:fill="auto"/>
            <w:noWrap/>
            <w:vAlign w:val="bottom"/>
          </w:tcPr>
          <w:p w14:paraId="7BCDAAFC" w14:textId="77777777" w:rsidR="00D619FF" w:rsidRPr="002579B1" w:rsidRDefault="00D619FF">
            <w:pPr>
              <w:pStyle w:val="NoSpacing"/>
              <w:rPr>
                <w:rFonts w:ascii="Arial" w:hAnsi="Arial" w:cs="Arial"/>
              </w:rPr>
            </w:pPr>
            <w:r w:rsidRPr="002579B1">
              <w:rPr>
                <w:rFonts w:ascii="Arial" w:hAnsi="Arial" w:cs="Arial"/>
              </w:rPr>
              <w:t> </w:t>
            </w:r>
          </w:p>
        </w:tc>
        <w:tc>
          <w:tcPr>
            <w:tcW w:w="291" w:type="dxa"/>
            <w:tcBorders>
              <w:top w:val="nil"/>
              <w:left w:val="nil"/>
              <w:bottom w:val="single" w:sz="4" w:space="0" w:color="auto"/>
              <w:right w:val="nil"/>
            </w:tcBorders>
            <w:shd w:val="clear" w:color="auto" w:fill="auto"/>
            <w:noWrap/>
            <w:vAlign w:val="bottom"/>
          </w:tcPr>
          <w:p w14:paraId="1C256FA6" w14:textId="77777777" w:rsidR="00D619FF" w:rsidRPr="002579B1" w:rsidRDefault="00D619FF">
            <w:pPr>
              <w:pStyle w:val="NoSpacing"/>
              <w:rPr>
                <w:rFonts w:ascii="Arial" w:hAnsi="Arial" w:cs="Arial"/>
              </w:rPr>
            </w:pPr>
            <w:r w:rsidRPr="002579B1">
              <w:rPr>
                <w:rFonts w:ascii="Arial" w:hAnsi="Arial" w:cs="Arial"/>
              </w:rPr>
              <w:t> </w:t>
            </w:r>
          </w:p>
        </w:tc>
        <w:tc>
          <w:tcPr>
            <w:tcW w:w="272" w:type="dxa"/>
            <w:tcBorders>
              <w:top w:val="nil"/>
              <w:left w:val="nil"/>
              <w:bottom w:val="single" w:sz="4" w:space="0" w:color="auto"/>
              <w:right w:val="nil"/>
            </w:tcBorders>
            <w:shd w:val="clear" w:color="auto" w:fill="auto"/>
            <w:noWrap/>
            <w:vAlign w:val="bottom"/>
          </w:tcPr>
          <w:p w14:paraId="6338EE92" w14:textId="77777777" w:rsidR="00D619FF" w:rsidRPr="002579B1" w:rsidRDefault="00D619FF">
            <w:pPr>
              <w:pStyle w:val="NoSpacing"/>
              <w:rPr>
                <w:rFonts w:ascii="Arial" w:hAnsi="Arial" w:cs="Arial"/>
              </w:rPr>
            </w:pPr>
            <w:r w:rsidRPr="002579B1">
              <w:rPr>
                <w:rFonts w:ascii="Arial" w:hAnsi="Arial" w:cs="Arial"/>
              </w:rPr>
              <w:t> </w:t>
            </w:r>
          </w:p>
        </w:tc>
        <w:tc>
          <w:tcPr>
            <w:tcW w:w="1419" w:type="dxa"/>
            <w:tcBorders>
              <w:top w:val="nil"/>
              <w:left w:val="single" w:sz="4" w:space="0" w:color="auto"/>
              <w:bottom w:val="single" w:sz="4" w:space="0" w:color="auto"/>
              <w:right w:val="single" w:sz="4" w:space="0" w:color="auto"/>
            </w:tcBorders>
            <w:shd w:val="clear" w:color="auto" w:fill="auto"/>
            <w:noWrap/>
            <w:vAlign w:val="bottom"/>
          </w:tcPr>
          <w:p w14:paraId="1A254AE1" w14:textId="77777777" w:rsidR="00D619FF" w:rsidRPr="002579B1" w:rsidRDefault="00D619FF">
            <w:pPr>
              <w:pStyle w:val="NoSpacing"/>
              <w:rPr>
                <w:rFonts w:ascii="Arial" w:hAnsi="Arial" w:cs="Arial"/>
              </w:rPr>
            </w:pPr>
            <w:r w:rsidRPr="002579B1">
              <w:rPr>
                <w:rFonts w:ascii="Arial" w:hAnsi="Arial" w:cs="Arial"/>
              </w:rPr>
              <w:t> </w:t>
            </w:r>
          </w:p>
        </w:tc>
        <w:tc>
          <w:tcPr>
            <w:tcW w:w="1496" w:type="dxa"/>
            <w:tcBorders>
              <w:top w:val="nil"/>
              <w:left w:val="nil"/>
              <w:bottom w:val="single" w:sz="4" w:space="0" w:color="auto"/>
              <w:right w:val="single" w:sz="4" w:space="0" w:color="auto"/>
            </w:tcBorders>
            <w:shd w:val="clear" w:color="auto" w:fill="auto"/>
            <w:noWrap/>
            <w:vAlign w:val="bottom"/>
          </w:tcPr>
          <w:p w14:paraId="23B66C89" w14:textId="77777777" w:rsidR="00D619FF" w:rsidRPr="002579B1" w:rsidRDefault="00D619FF">
            <w:pPr>
              <w:pStyle w:val="NoSpacing"/>
              <w:rPr>
                <w:rFonts w:ascii="Arial" w:hAnsi="Arial" w:cs="Arial"/>
              </w:rPr>
            </w:pPr>
            <w:r w:rsidRPr="002579B1">
              <w:rPr>
                <w:rFonts w:ascii="Arial" w:hAnsi="Arial" w:cs="Arial"/>
              </w:rPr>
              <w:t> </w:t>
            </w:r>
          </w:p>
        </w:tc>
        <w:tc>
          <w:tcPr>
            <w:tcW w:w="1208" w:type="dxa"/>
            <w:tcBorders>
              <w:top w:val="nil"/>
              <w:left w:val="nil"/>
              <w:bottom w:val="single" w:sz="4" w:space="0" w:color="auto"/>
              <w:right w:val="single" w:sz="4" w:space="0" w:color="auto"/>
            </w:tcBorders>
            <w:shd w:val="clear" w:color="auto" w:fill="auto"/>
            <w:noWrap/>
            <w:vAlign w:val="bottom"/>
          </w:tcPr>
          <w:p w14:paraId="286E9299" w14:textId="77777777" w:rsidR="00D619FF" w:rsidRPr="002579B1" w:rsidRDefault="00D619FF">
            <w:pPr>
              <w:pStyle w:val="NoSpacing"/>
              <w:rPr>
                <w:rFonts w:ascii="Arial" w:hAnsi="Arial" w:cs="Arial"/>
              </w:rPr>
            </w:pPr>
            <w:r w:rsidRPr="002579B1">
              <w:rPr>
                <w:rFonts w:ascii="Arial" w:hAnsi="Arial" w:cs="Arial"/>
              </w:rPr>
              <w:t> </w:t>
            </w:r>
          </w:p>
        </w:tc>
        <w:tc>
          <w:tcPr>
            <w:tcW w:w="1582" w:type="dxa"/>
            <w:tcBorders>
              <w:top w:val="nil"/>
              <w:left w:val="nil"/>
              <w:bottom w:val="single" w:sz="4" w:space="0" w:color="auto"/>
              <w:right w:val="single" w:sz="4" w:space="0" w:color="auto"/>
            </w:tcBorders>
            <w:shd w:val="clear" w:color="auto" w:fill="auto"/>
            <w:noWrap/>
            <w:vAlign w:val="bottom"/>
          </w:tcPr>
          <w:p w14:paraId="34FAAE5B" w14:textId="77777777" w:rsidR="00D619FF" w:rsidRPr="002579B1" w:rsidRDefault="00D619FF">
            <w:pPr>
              <w:pStyle w:val="NoSpacing"/>
              <w:rPr>
                <w:rFonts w:ascii="Arial" w:hAnsi="Arial" w:cs="Arial"/>
              </w:rPr>
            </w:pPr>
            <w:r w:rsidRPr="002579B1">
              <w:rPr>
                <w:rFonts w:ascii="Arial" w:hAnsi="Arial" w:cs="Arial"/>
              </w:rPr>
              <w:t> </w:t>
            </w:r>
          </w:p>
        </w:tc>
        <w:tc>
          <w:tcPr>
            <w:tcW w:w="1136" w:type="dxa"/>
            <w:tcBorders>
              <w:top w:val="nil"/>
              <w:left w:val="nil"/>
              <w:bottom w:val="single" w:sz="4" w:space="0" w:color="auto"/>
              <w:right w:val="single" w:sz="4" w:space="0" w:color="auto"/>
            </w:tcBorders>
            <w:shd w:val="clear" w:color="auto" w:fill="auto"/>
            <w:noWrap/>
            <w:vAlign w:val="bottom"/>
          </w:tcPr>
          <w:p w14:paraId="0FFFAA6F"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50382473" w14:textId="77777777" w:rsidTr="00D619FF">
        <w:trPr>
          <w:trHeight w:val="255"/>
        </w:trPr>
        <w:tc>
          <w:tcPr>
            <w:tcW w:w="290" w:type="dxa"/>
            <w:tcBorders>
              <w:top w:val="nil"/>
              <w:left w:val="single" w:sz="4" w:space="0" w:color="auto"/>
              <w:bottom w:val="single" w:sz="4" w:space="0" w:color="auto"/>
              <w:right w:val="nil"/>
            </w:tcBorders>
            <w:shd w:val="clear" w:color="auto" w:fill="auto"/>
            <w:noWrap/>
            <w:vAlign w:val="bottom"/>
          </w:tcPr>
          <w:p w14:paraId="773113D0" w14:textId="77777777" w:rsidR="00D619FF" w:rsidRPr="002579B1" w:rsidRDefault="00D619FF">
            <w:pPr>
              <w:pStyle w:val="NoSpacing"/>
              <w:rPr>
                <w:rFonts w:ascii="Arial" w:hAnsi="Arial" w:cs="Arial"/>
              </w:rPr>
            </w:pPr>
            <w:r w:rsidRPr="002579B1">
              <w:rPr>
                <w:rFonts w:ascii="Arial" w:hAnsi="Arial" w:cs="Arial"/>
              </w:rPr>
              <w:t> </w:t>
            </w:r>
          </w:p>
        </w:tc>
        <w:tc>
          <w:tcPr>
            <w:tcW w:w="1829" w:type="dxa"/>
            <w:tcBorders>
              <w:top w:val="nil"/>
              <w:left w:val="nil"/>
              <w:bottom w:val="single" w:sz="4" w:space="0" w:color="auto"/>
              <w:right w:val="nil"/>
            </w:tcBorders>
            <w:shd w:val="clear" w:color="auto" w:fill="auto"/>
            <w:noWrap/>
            <w:vAlign w:val="bottom"/>
          </w:tcPr>
          <w:p w14:paraId="30D2032E" w14:textId="77777777" w:rsidR="00D619FF" w:rsidRPr="002579B1" w:rsidRDefault="00D619FF">
            <w:pPr>
              <w:pStyle w:val="NoSpacing"/>
              <w:rPr>
                <w:rFonts w:ascii="Arial" w:hAnsi="Arial" w:cs="Arial"/>
              </w:rPr>
            </w:pPr>
            <w:r w:rsidRPr="002579B1">
              <w:rPr>
                <w:rFonts w:ascii="Arial" w:hAnsi="Arial" w:cs="Arial"/>
              </w:rPr>
              <w:t> </w:t>
            </w:r>
          </w:p>
        </w:tc>
        <w:tc>
          <w:tcPr>
            <w:tcW w:w="322" w:type="dxa"/>
            <w:tcBorders>
              <w:top w:val="nil"/>
              <w:left w:val="nil"/>
              <w:bottom w:val="single" w:sz="4" w:space="0" w:color="auto"/>
              <w:right w:val="nil"/>
            </w:tcBorders>
            <w:shd w:val="clear" w:color="auto" w:fill="auto"/>
            <w:noWrap/>
            <w:vAlign w:val="bottom"/>
          </w:tcPr>
          <w:p w14:paraId="03D0D5DB" w14:textId="77777777" w:rsidR="00D619FF" w:rsidRPr="002579B1" w:rsidRDefault="00D619FF">
            <w:pPr>
              <w:pStyle w:val="NoSpacing"/>
              <w:rPr>
                <w:rFonts w:ascii="Arial" w:hAnsi="Arial" w:cs="Arial"/>
              </w:rPr>
            </w:pPr>
            <w:r w:rsidRPr="002579B1">
              <w:rPr>
                <w:rFonts w:ascii="Arial" w:hAnsi="Arial" w:cs="Arial"/>
              </w:rPr>
              <w:t> </w:t>
            </w:r>
          </w:p>
        </w:tc>
        <w:tc>
          <w:tcPr>
            <w:tcW w:w="3238" w:type="dxa"/>
            <w:gridSpan w:val="2"/>
            <w:tcBorders>
              <w:top w:val="single" w:sz="4" w:space="0" w:color="auto"/>
              <w:left w:val="nil"/>
              <w:bottom w:val="single" w:sz="4" w:space="0" w:color="auto"/>
              <w:right w:val="nil"/>
            </w:tcBorders>
            <w:shd w:val="clear" w:color="auto" w:fill="auto"/>
            <w:noWrap/>
            <w:vAlign w:val="bottom"/>
          </w:tcPr>
          <w:p w14:paraId="7DA8D360" w14:textId="77777777" w:rsidR="00D619FF" w:rsidRPr="002579B1" w:rsidRDefault="00D619FF">
            <w:pPr>
              <w:pStyle w:val="NoSpacing"/>
              <w:rPr>
                <w:rFonts w:ascii="Arial" w:hAnsi="Arial" w:cs="Arial"/>
              </w:rPr>
            </w:pPr>
            <w:r w:rsidRPr="002579B1">
              <w:rPr>
                <w:rFonts w:ascii="Arial" w:hAnsi="Arial" w:cs="Arial"/>
              </w:rPr>
              <w:t>income taxes</w:t>
            </w:r>
          </w:p>
        </w:tc>
        <w:tc>
          <w:tcPr>
            <w:tcW w:w="291" w:type="dxa"/>
            <w:tcBorders>
              <w:top w:val="nil"/>
              <w:left w:val="nil"/>
              <w:bottom w:val="single" w:sz="4" w:space="0" w:color="auto"/>
              <w:right w:val="nil"/>
            </w:tcBorders>
            <w:shd w:val="clear" w:color="auto" w:fill="auto"/>
            <w:noWrap/>
            <w:vAlign w:val="bottom"/>
          </w:tcPr>
          <w:p w14:paraId="50C1F925" w14:textId="77777777" w:rsidR="00D619FF" w:rsidRPr="002579B1" w:rsidRDefault="00D619FF">
            <w:pPr>
              <w:pStyle w:val="NoSpacing"/>
              <w:rPr>
                <w:rFonts w:ascii="Arial" w:hAnsi="Arial" w:cs="Arial"/>
              </w:rPr>
            </w:pPr>
            <w:r w:rsidRPr="002579B1">
              <w:rPr>
                <w:rFonts w:ascii="Arial" w:hAnsi="Arial" w:cs="Arial"/>
              </w:rPr>
              <w:t> </w:t>
            </w:r>
          </w:p>
        </w:tc>
        <w:tc>
          <w:tcPr>
            <w:tcW w:w="272" w:type="dxa"/>
            <w:tcBorders>
              <w:top w:val="nil"/>
              <w:left w:val="nil"/>
              <w:bottom w:val="single" w:sz="4" w:space="0" w:color="auto"/>
              <w:right w:val="nil"/>
            </w:tcBorders>
            <w:shd w:val="clear" w:color="auto" w:fill="auto"/>
            <w:noWrap/>
            <w:vAlign w:val="bottom"/>
          </w:tcPr>
          <w:p w14:paraId="3C7FD03E" w14:textId="77777777" w:rsidR="00D619FF" w:rsidRPr="002579B1" w:rsidRDefault="00D619FF">
            <w:pPr>
              <w:pStyle w:val="NoSpacing"/>
              <w:rPr>
                <w:rFonts w:ascii="Arial" w:hAnsi="Arial" w:cs="Arial"/>
              </w:rPr>
            </w:pPr>
            <w:r w:rsidRPr="002579B1">
              <w:rPr>
                <w:rFonts w:ascii="Arial" w:hAnsi="Arial" w:cs="Arial"/>
              </w:rPr>
              <w:t> </w:t>
            </w:r>
          </w:p>
        </w:tc>
        <w:tc>
          <w:tcPr>
            <w:tcW w:w="1419" w:type="dxa"/>
            <w:tcBorders>
              <w:top w:val="nil"/>
              <w:left w:val="single" w:sz="4" w:space="0" w:color="auto"/>
              <w:bottom w:val="single" w:sz="4" w:space="0" w:color="auto"/>
              <w:right w:val="single" w:sz="4" w:space="0" w:color="auto"/>
            </w:tcBorders>
            <w:shd w:val="clear" w:color="auto" w:fill="auto"/>
            <w:noWrap/>
            <w:vAlign w:val="bottom"/>
          </w:tcPr>
          <w:p w14:paraId="0E649F29" w14:textId="77777777" w:rsidR="00D619FF" w:rsidRPr="002579B1" w:rsidRDefault="00D619FF">
            <w:pPr>
              <w:pStyle w:val="NoSpacing"/>
              <w:rPr>
                <w:rFonts w:ascii="Arial" w:hAnsi="Arial" w:cs="Arial"/>
              </w:rPr>
            </w:pPr>
            <w:r w:rsidRPr="002579B1">
              <w:rPr>
                <w:rFonts w:ascii="Arial" w:hAnsi="Arial" w:cs="Arial"/>
              </w:rPr>
              <w:t> </w:t>
            </w:r>
          </w:p>
        </w:tc>
        <w:tc>
          <w:tcPr>
            <w:tcW w:w="1496" w:type="dxa"/>
            <w:tcBorders>
              <w:top w:val="nil"/>
              <w:left w:val="nil"/>
              <w:bottom w:val="single" w:sz="4" w:space="0" w:color="auto"/>
              <w:right w:val="single" w:sz="4" w:space="0" w:color="auto"/>
            </w:tcBorders>
            <w:shd w:val="clear" w:color="auto" w:fill="auto"/>
            <w:noWrap/>
            <w:vAlign w:val="bottom"/>
          </w:tcPr>
          <w:p w14:paraId="453AAA0E" w14:textId="77777777" w:rsidR="00D619FF" w:rsidRPr="002579B1" w:rsidRDefault="00D619FF">
            <w:pPr>
              <w:pStyle w:val="NoSpacing"/>
              <w:rPr>
                <w:rFonts w:ascii="Arial" w:hAnsi="Arial" w:cs="Arial"/>
              </w:rPr>
            </w:pPr>
            <w:r w:rsidRPr="002579B1">
              <w:rPr>
                <w:rFonts w:ascii="Arial" w:hAnsi="Arial" w:cs="Arial"/>
              </w:rPr>
              <w:t> </w:t>
            </w:r>
          </w:p>
        </w:tc>
        <w:tc>
          <w:tcPr>
            <w:tcW w:w="1208" w:type="dxa"/>
            <w:tcBorders>
              <w:top w:val="nil"/>
              <w:left w:val="nil"/>
              <w:bottom w:val="single" w:sz="4" w:space="0" w:color="auto"/>
              <w:right w:val="single" w:sz="4" w:space="0" w:color="auto"/>
            </w:tcBorders>
            <w:shd w:val="clear" w:color="auto" w:fill="auto"/>
            <w:noWrap/>
            <w:vAlign w:val="bottom"/>
          </w:tcPr>
          <w:p w14:paraId="769AC3D5" w14:textId="77777777" w:rsidR="00D619FF" w:rsidRPr="002579B1" w:rsidRDefault="00D619FF">
            <w:pPr>
              <w:pStyle w:val="NoSpacing"/>
              <w:rPr>
                <w:rFonts w:ascii="Arial" w:hAnsi="Arial" w:cs="Arial"/>
              </w:rPr>
            </w:pPr>
            <w:r w:rsidRPr="002579B1">
              <w:rPr>
                <w:rFonts w:ascii="Arial" w:hAnsi="Arial" w:cs="Arial"/>
              </w:rPr>
              <w:t> </w:t>
            </w:r>
          </w:p>
        </w:tc>
        <w:tc>
          <w:tcPr>
            <w:tcW w:w="1582" w:type="dxa"/>
            <w:tcBorders>
              <w:top w:val="nil"/>
              <w:left w:val="nil"/>
              <w:bottom w:val="single" w:sz="4" w:space="0" w:color="auto"/>
              <w:right w:val="single" w:sz="4" w:space="0" w:color="auto"/>
            </w:tcBorders>
            <w:shd w:val="clear" w:color="auto" w:fill="auto"/>
            <w:noWrap/>
            <w:vAlign w:val="bottom"/>
          </w:tcPr>
          <w:p w14:paraId="2A57C009" w14:textId="77777777" w:rsidR="00D619FF" w:rsidRPr="002579B1" w:rsidRDefault="00D619FF">
            <w:pPr>
              <w:pStyle w:val="NoSpacing"/>
              <w:rPr>
                <w:rFonts w:ascii="Arial" w:hAnsi="Arial" w:cs="Arial"/>
              </w:rPr>
            </w:pPr>
            <w:r w:rsidRPr="002579B1">
              <w:rPr>
                <w:rFonts w:ascii="Arial" w:hAnsi="Arial" w:cs="Arial"/>
              </w:rPr>
              <w:t> </w:t>
            </w:r>
          </w:p>
        </w:tc>
        <w:tc>
          <w:tcPr>
            <w:tcW w:w="1136" w:type="dxa"/>
            <w:tcBorders>
              <w:top w:val="nil"/>
              <w:left w:val="nil"/>
              <w:bottom w:val="single" w:sz="4" w:space="0" w:color="auto"/>
              <w:right w:val="single" w:sz="4" w:space="0" w:color="auto"/>
            </w:tcBorders>
            <w:shd w:val="clear" w:color="auto" w:fill="auto"/>
            <w:noWrap/>
            <w:vAlign w:val="bottom"/>
          </w:tcPr>
          <w:p w14:paraId="036EE447"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74A20E7B" w14:textId="77777777" w:rsidTr="00D619FF">
        <w:trPr>
          <w:trHeight w:val="255"/>
        </w:trPr>
        <w:tc>
          <w:tcPr>
            <w:tcW w:w="290" w:type="dxa"/>
            <w:tcBorders>
              <w:top w:val="nil"/>
              <w:left w:val="single" w:sz="4" w:space="0" w:color="auto"/>
              <w:bottom w:val="single" w:sz="4" w:space="0" w:color="auto"/>
              <w:right w:val="nil"/>
            </w:tcBorders>
            <w:shd w:val="clear" w:color="auto" w:fill="auto"/>
            <w:noWrap/>
            <w:vAlign w:val="bottom"/>
          </w:tcPr>
          <w:p w14:paraId="14DB3383" w14:textId="77777777" w:rsidR="00D619FF" w:rsidRPr="002579B1" w:rsidRDefault="00D619FF">
            <w:pPr>
              <w:pStyle w:val="NoSpacing"/>
              <w:rPr>
                <w:rFonts w:ascii="Arial" w:hAnsi="Arial" w:cs="Arial"/>
              </w:rPr>
            </w:pPr>
            <w:r w:rsidRPr="002579B1">
              <w:rPr>
                <w:rFonts w:ascii="Arial" w:hAnsi="Arial" w:cs="Arial"/>
              </w:rPr>
              <w:t> </w:t>
            </w:r>
          </w:p>
        </w:tc>
        <w:tc>
          <w:tcPr>
            <w:tcW w:w="1829" w:type="dxa"/>
            <w:tcBorders>
              <w:top w:val="nil"/>
              <w:left w:val="nil"/>
              <w:bottom w:val="single" w:sz="4" w:space="0" w:color="auto"/>
              <w:right w:val="nil"/>
            </w:tcBorders>
            <w:shd w:val="clear" w:color="auto" w:fill="auto"/>
            <w:noWrap/>
            <w:vAlign w:val="bottom"/>
          </w:tcPr>
          <w:p w14:paraId="3853D300" w14:textId="77777777" w:rsidR="00D619FF" w:rsidRPr="002579B1" w:rsidRDefault="00D619FF">
            <w:pPr>
              <w:pStyle w:val="NoSpacing"/>
              <w:rPr>
                <w:rFonts w:ascii="Arial" w:hAnsi="Arial" w:cs="Arial"/>
              </w:rPr>
            </w:pPr>
            <w:r w:rsidRPr="002579B1">
              <w:rPr>
                <w:rFonts w:ascii="Arial" w:hAnsi="Arial" w:cs="Arial"/>
              </w:rPr>
              <w:t> </w:t>
            </w:r>
          </w:p>
        </w:tc>
        <w:tc>
          <w:tcPr>
            <w:tcW w:w="322" w:type="dxa"/>
            <w:tcBorders>
              <w:top w:val="nil"/>
              <w:left w:val="nil"/>
              <w:bottom w:val="single" w:sz="4" w:space="0" w:color="auto"/>
              <w:right w:val="nil"/>
            </w:tcBorders>
            <w:shd w:val="clear" w:color="auto" w:fill="auto"/>
            <w:noWrap/>
            <w:vAlign w:val="bottom"/>
          </w:tcPr>
          <w:p w14:paraId="02D27980" w14:textId="77777777" w:rsidR="00D619FF" w:rsidRPr="002579B1" w:rsidRDefault="00D619FF">
            <w:pPr>
              <w:pStyle w:val="NoSpacing"/>
              <w:rPr>
                <w:rFonts w:ascii="Arial" w:hAnsi="Arial" w:cs="Arial"/>
              </w:rPr>
            </w:pPr>
            <w:r w:rsidRPr="002579B1">
              <w:rPr>
                <w:rFonts w:ascii="Arial" w:hAnsi="Arial" w:cs="Arial"/>
              </w:rPr>
              <w:t> </w:t>
            </w:r>
          </w:p>
        </w:tc>
        <w:tc>
          <w:tcPr>
            <w:tcW w:w="3238" w:type="dxa"/>
            <w:gridSpan w:val="2"/>
            <w:tcBorders>
              <w:top w:val="single" w:sz="4" w:space="0" w:color="auto"/>
              <w:left w:val="nil"/>
              <w:bottom w:val="single" w:sz="4" w:space="0" w:color="auto"/>
              <w:right w:val="nil"/>
            </w:tcBorders>
            <w:shd w:val="clear" w:color="auto" w:fill="auto"/>
            <w:noWrap/>
            <w:vAlign w:val="bottom"/>
          </w:tcPr>
          <w:p w14:paraId="5F8BD673" w14:textId="77777777" w:rsidR="00D619FF" w:rsidRPr="002579B1" w:rsidRDefault="00D619FF">
            <w:pPr>
              <w:pStyle w:val="NoSpacing"/>
              <w:rPr>
                <w:rFonts w:ascii="Arial" w:hAnsi="Arial" w:cs="Arial"/>
              </w:rPr>
            </w:pPr>
            <w:r w:rsidRPr="002579B1">
              <w:rPr>
                <w:rFonts w:ascii="Arial" w:hAnsi="Arial" w:cs="Arial"/>
              </w:rPr>
              <w:t>property taxes</w:t>
            </w:r>
          </w:p>
        </w:tc>
        <w:tc>
          <w:tcPr>
            <w:tcW w:w="291" w:type="dxa"/>
            <w:tcBorders>
              <w:top w:val="nil"/>
              <w:left w:val="nil"/>
              <w:bottom w:val="single" w:sz="4" w:space="0" w:color="auto"/>
              <w:right w:val="nil"/>
            </w:tcBorders>
            <w:shd w:val="clear" w:color="auto" w:fill="auto"/>
            <w:noWrap/>
            <w:vAlign w:val="bottom"/>
          </w:tcPr>
          <w:p w14:paraId="12AEE767" w14:textId="77777777" w:rsidR="00D619FF" w:rsidRPr="002579B1" w:rsidRDefault="00D619FF">
            <w:pPr>
              <w:pStyle w:val="NoSpacing"/>
              <w:rPr>
                <w:rFonts w:ascii="Arial" w:hAnsi="Arial" w:cs="Arial"/>
              </w:rPr>
            </w:pPr>
            <w:r w:rsidRPr="002579B1">
              <w:rPr>
                <w:rFonts w:ascii="Arial" w:hAnsi="Arial" w:cs="Arial"/>
              </w:rPr>
              <w:t> </w:t>
            </w:r>
          </w:p>
        </w:tc>
        <w:tc>
          <w:tcPr>
            <w:tcW w:w="272" w:type="dxa"/>
            <w:tcBorders>
              <w:top w:val="nil"/>
              <w:left w:val="nil"/>
              <w:bottom w:val="single" w:sz="4" w:space="0" w:color="auto"/>
              <w:right w:val="nil"/>
            </w:tcBorders>
            <w:shd w:val="clear" w:color="auto" w:fill="auto"/>
            <w:noWrap/>
            <w:vAlign w:val="bottom"/>
          </w:tcPr>
          <w:p w14:paraId="5AF01AEE" w14:textId="77777777" w:rsidR="00D619FF" w:rsidRPr="002579B1" w:rsidRDefault="00D619FF">
            <w:pPr>
              <w:pStyle w:val="NoSpacing"/>
              <w:rPr>
                <w:rFonts w:ascii="Arial" w:hAnsi="Arial" w:cs="Arial"/>
              </w:rPr>
            </w:pPr>
            <w:r w:rsidRPr="002579B1">
              <w:rPr>
                <w:rFonts w:ascii="Arial" w:hAnsi="Arial" w:cs="Arial"/>
              </w:rPr>
              <w:t> </w:t>
            </w:r>
          </w:p>
        </w:tc>
        <w:tc>
          <w:tcPr>
            <w:tcW w:w="1419" w:type="dxa"/>
            <w:tcBorders>
              <w:top w:val="nil"/>
              <w:left w:val="single" w:sz="4" w:space="0" w:color="auto"/>
              <w:bottom w:val="single" w:sz="4" w:space="0" w:color="auto"/>
              <w:right w:val="single" w:sz="4" w:space="0" w:color="auto"/>
            </w:tcBorders>
            <w:shd w:val="clear" w:color="auto" w:fill="auto"/>
            <w:noWrap/>
            <w:vAlign w:val="bottom"/>
          </w:tcPr>
          <w:p w14:paraId="4846055C" w14:textId="77777777" w:rsidR="00D619FF" w:rsidRPr="002579B1" w:rsidRDefault="00D619FF">
            <w:pPr>
              <w:pStyle w:val="NoSpacing"/>
              <w:rPr>
                <w:rFonts w:ascii="Arial" w:hAnsi="Arial" w:cs="Arial"/>
              </w:rPr>
            </w:pPr>
            <w:r w:rsidRPr="002579B1">
              <w:rPr>
                <w:rFonts w:ascii="Arial" w:hAnsi="Arial" w:cs="Arial"/>
              </w:rPr>
              <w:t> </w:t>
            </w:r>
          </w:p>
        </w:tc>
        <w:tc>
          <w:tcPr>
            <w:tcW w:w="1496" w:type="dxa"/>
            <w:tcBorders>
              <w:top w:val="nil"/>
              <w:left w:val="nil"/>
              <w:bottom w:val="single" w:sz="4" w:space="0" w:color="auto"/>
              <w:right w:val="single" w:sz="4" w:space="0" w:color="auto"/>
            </w:tcBorders>
            <w:shd w:val="clear" w:color="auto" w:fill="auto"/>
            <w:noWrap/>
            <w:vAlign w:val="bottom"/>
          </w:tcPr>
          <w:p w14:paraId="41487FA6" w14:textId="77777777" w:rsidR="00D619FF" w:rsidRPr="002579B1" w:rsidRDefault="00D619FF">
            <w:pPr>
              <w:pStyle w:val="NoSpacing"/>
              <w:rPr>
                <w:rFonts w:ascii="Arial" w:hAnsi="Arial" w:cs="Arial"/>
              </w:rPr>
            </w:pPr>
            <w:r w:rsidRPr="002579B1">
              <w:rPr>
                <w:rFonts w:ascii="Arial" w:hAnsi="Arial" w:cs="Arial"/>
              </w:rPr>
              <w:t> </w:t>
            </w:r>
          </w:p>
        </w:tc>
        <w:tc>
          <w:tcPr>
            <w:tcW w:w="1208" w:type="dxa"/>
            <w:tcBorders>
              <w:top w:val="nil"/>
              <w:left w:val="nil"/>
              <w:bottom w:val="single" w:sz="4" w:space="0" w:color="auto"/>
              <w:right w:val="single" w:sz="4" w:space="0" w:color="auto"/>
            </w:tcBorders>
            <w:shd w:val="clear" w:color="auto" w:fill="auto"/>
            <w:noWrap/>
            <w:vAlign w:val="bottom"/>
          </w:tcPr>
          <w:p w14:paraId="1555EC5B" w14:textId="77777777" w:rsidR="00D619FF" w:rsidRPr="002579B1" w:rsidRDefault="00D619FF">
            <w:pPr>
              <w:pStyle w:val="NoSpacing"/>
              <w:rPr>
                <w:rFonts w:ascii="Arial" w:hAnsi="Arial" w:cs="Arial"/>
              </w:rPr>
            </w:pPr>
            <w:r w:rsidRPr="002579B1">
              <w:rPr>
                <w:rFonts w:ascii="Arial" w:hAnsi="Arial" w:cs="Arial"/>
              </w:rPr>
              <w:t> </w:t>
            </w:r>
          </w:p>
        </w:tc>
        <w:tc>
          <w:tcPr>
            <w:tcW w:w="1582" w:type="dxa"/>
            <w:tcBorders>
              <w:top w:val="nil"/>
              <w:left w:val="nil"/>
              <w:bottom w:val="single" w:sz="4" w:space="0" w:color="auto"/>
              <w:right w:val="single" w:sz="4" w:space="0" w:color="auto"/>
            </w:tcBorders>
            <w:shd w:val="clear" w:color="auto" w:fill="auto"/>
            <w:noWrap/>
            <w:vAlign w:val="bottom"/>
          </w:tcPr>
          <w:p w14:paraId="1C592BDD" w14:textId="77777777" w:rsidR="00D619FF" w:rsidRPr="002579B1" w:rsidRDefault="00D619FF">
            <w:pPr>
              <w:pStyle w:val="NoSpacing"/>
              <w:rPr>
                <w:rFonts w:ascii="Arial" w:hAnsi="Arial" w:cs="Arial"/>
              </w:rPr>
            </w:pPr>
            <w:r w:rsidRPr="002579B1">
              <w:rPr>
                <w:rFonts w:ascii="Arial" w:hAnsi="Arial" w:cs="Arial"/>
              </w:rPr>
              <w:t> </w:t>
            </w:r>
          </w:p>
        </w:tc>
        <w:tc>
          <w:tcPr>
            <w:tcW w:w="1136" w:type="dxa"/>
            <w:tcBorders>
              <w:top w:val="nil"/>
              <w:left w:val="nil"/>
              <w:bottom w:val="single" w:sz="4" w:space="0" w:color="auto"/>
              <w:right w:val="single" w:sz="4" w:space="0" w:color="auto"/>
            </w:tcBorders>
            <w:shd w:val="clear" w:color="auto" w:fill="auto"/>
            <w:noWrap/>
            <w:vAlign w:val="bottom"/>
          </w:tcPr>
          <w:p w14:paraId="23F477BB"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55CF80B2" w14:textId="77777777" w:rsidTr="00D619FF">
        <w:trPr>
          <w:trHeight w:val="255"/>
        </w:trPr>
        <w:tc>
          <w:tcPr>
            <w:tcW w:w="290" w:type="dxa"/>
            <w:tcBorders>
              <w:top w:val="nil"/>
              <w:left w:val="single" w:sz="4" w:space="0" w:color="auto"/>
              <w:bottom w:val="single" w:sz="4" w:space="0" w:color="auto"/>
              <w:right w:val="nil"/>
            </w:tcBorders>
            <w:shd w:val="clear" w:color="auto" w:fill="auto"/>
            <w:noWrap/>
            <w:vAlign w:val="bottom"/>
          </w:tcPr>
          <w:p w14:paraId="081284D1" w14:textId="77777777" w:rsidR="00D619FF" w:rsidRPr="002579B1" w:rsidRDefault="00D619FF">
            <w:pPr>
              <w:pStyle w:val="NoSpacing"/>
              <w:rPr>
                <w:rFonts w:ascii="Arial" w:hAnsi="Arial" w:cs="Arial"/>
              </w:rPr>
            </w:pPr>
            <w:r w:rsidRPr="002579B1">
              <w:rPr>
                <w:rFonts w:ascii="Arial" w:hAnsi="Arial" w:cs="Arial"/>
              </w:rPr>
              <w:t> </w:t>
            </w:r>
          </w:p>
        </w:tc>
        <w:tc>
          <w:tcPr>
            <w:tcW w:w="1829" w:type="dxa"/>
            <w:tcBorders>
              <w:top w:val="nil"/>
              <w:left w:val="nil"/>
              <w:bottom w:val="single" w:sz="4" w:space="0" w:color="auto"/>
              <w:right w:val="nil"/>
            </w:tcBorders>
            <w:shd w:val="clear" w:color="auto" w:fill="auto"/>
            <w:noWrap/>
            <w:vAlign w:val="bottom"/>
          </w:tcPr>
          <w:p w14:paraId="497DEA6A" w14:textId="77777777" w:rsidR="00D619FF" w:rsidRPr="002579B1" w:rsidRDefault="00D619FF">
            <w:pPr>
              <w:pStyle w:val="NoSpacing"/>
              <w:rPr>
                <w:rFonts w:ascii="Arial" w:hAnsi="Arial" w:cs="Arial"/>
              </w:rPr>
            </w:pPr>
            <w:r w:rsidRPr="002579B1">
              <w:rPr>
                <w:rFonts w:ascii="Arial" w:hAnsi="Arial" w:cs="Arial"/>
              </w:rPr>
              <w:t> </w:t>
            </w:r>
          </w:p>
        </w:tc>
        <w:tc>
          <w:tcPr>
            <w:tcW w:w="322" w:type="dxa"/>
            <w:tcBorders>
              <w:top w:val="nil"/>
              <w:left w:val="nil"/>
              <w:bottom w:val="single" w:sz="4" w:space="0" w:color="auto"/>
              <w:right w:val="nil"/>
            </w:tcBorders>
            <w:shd w:val="clear" w:color="auto" w:fill="auto"/>
            <w:noWrap/>
            <w:vAlign w:val="bottom"/>
          </w:tcPr>
          <w:p w14:paraId="7E96CFF4" w14:textId="77777777" w:rsidR="00D619FF" w:rsidRPr="002579B1" w:rsidRDefault="00D619FF">
            <w:pPr>
              <w:pStyle w:val="NoSpacing"/>
              <w:rPr>
                <w:rFonts w:ascii="Arial" w:hAnsi="Arial" w:cs="Arial"/>
              </w:rPr>
            </w:pPr>
            <w:r w:rsidRPr="002579B1">
              <w:rPr>
                <w:rFonts w:ascii="Arial" w:hAnsi="Arial" w:cs="Arial"/>
              </w:rPr>
              <w:t> </w:t>
            </w:r>
          </w:p>
        </w:tc>
        <w:tc>
          <w:tcPr>
            <w:tcW w:w="2947" w:type="dxa"/>
            <w:tcBorders>
              <w:top w:val="nil"/>
              <w:left w:val="nil"/>
              <w:bottom w:val="single" w:sz="4" w:space="0" w:color="auto"/>
              <w:right w:val="nil"/>
            </w:tcBorders>
            <w:shd w:val="clear" w:color="auto" w:fill="auto"/>
            <w:noWrap/>
            <w:vAlign w:val="bottom"/>
          </w:tcPr>
          <w:p w14:paraId="7AB4AF9C" w14:textId="77777777" w:rsidR="00D619FF" w:rsidRPr="002579B1" w:rsidRDefault="00D619FF">
            <w:pPr>
              <w:pStyle w:val="NoSpacing"/>
              <w:rPr>
                <w:rFonts w:ascii="Arial" w:hAnsi="Arial" w:cs="Arial"/>
              </w:rPr>
            </w:pPr>
            <w:r w:rsidRPr="002579B1">
              <w:rPr>
                <w:rFonts w:ascii="Arial" w:hAnsi="Arial" w:cs="Arial"/>
              </w:rPr>
              <w:t> </w:t>
            </w:r>
          </w:p>
        </w:tc>
        <w:tc>
          <w:tcPr>
            <w:tcW w:w="291" w:type="dxa"/>
            <w:tcBorders>
              <w:top w:val="nil"/>
              <w:left w:val="nil"/>
              <w:bottom w:val="single" w:sz="4" w:space="0" w:color="auto"/>
              <w:right w:val="nil"/>
            </w:tcBorders>
            <w:shd w:val="clear" w:color="auto" w:fill="auto"/>
            <w:noWrap/>
            <w:vAlign w:val="bottom"/>
          </w:tcPr>
          <w:p w14:paraId="00C1EA23" w14:textId="77777777" w:rsidR="00D619FF" w:rsidRPr="002579B1" w:rsidRDefault="00D619FF">
            <w:pPr>
              <w:pStyle w:val="NoSpacing"/>
              <w:rPr>
                <w:rFonts w:ascii="Arial" w:hAnsi="Arial" w:cs="Arial"/>
              </w:rPr>
            </w:pPr>
            <w:r w:rsidRPr="002579B1">
              <w:rPr>
                <w:rFonts w:ascii="Arial" w:hAnsi="Arial" w:cs="Arial"/>
              </w:rPr>
              <w:t> </w:t>
            </w:r>
          </w:p>
        </w:tc>
        <w:tc>
          <w:tcPr>
            <w:tcW w:w="291" w:type="dxa"/>
            <w:tcBorders>
              <w:top w:val="nil"/>
              <w:left w:val="nil"/>
              <w:bottom w:val="single" w:sz="4" w:space="0" w:color="auto"/>
              <w:right w:val="nil"/>
            </w:tcBorders>
            <w:shd w:val="clear" w:color="auto" w:fill="auto"/>
            <w:noWrap/>
            <w:vAlign w:val="bottom"/>
          </w:tcPr>
          <w:p w14:paraId="2A3FFAF0" w14:textId="77777777" w:rsidR="00D619FF" w:rsidRPr="002579B1" w:rsidRDefault="00D619FF">
            <w:pPr>
              <w:pStyle w:val="NoSpacing"/>
              <w:rPr>
                <w:rFonts w:ascii="Arial" w:hAnsi="Arial" w:cs="Arial"/>
              </w:rPr>
            </w:pPr>
            <w:r w:rsidRPr="002579B1">
              <w:rPr>
                <w:rFonts w:ascii="Arial" w:hAnsi="Arial" w:cs="Arial"/>
              </w:rPr>
              <w:t> </w:t>
            </w:r>
          </w:p>
        </w:tc>
        <w:tc>
          <w:tcPr>
            <w:tcW w:w="272" w:type="dxa"/>
            <w:tcBorders>
              <w:top w:val="nil"/>
              <w:left w:val="nil"/>
              <w:bottom w:val="single" w:sz="4" w:space="0" w:color="auto"/>
              <w:right w:val="nil"/>
            </w:tcBorders>
            <w:shd w:val="clear" w:color="auto" w:fill="auto"/>
            <w:noWrap/>
            <w:vAlign w:val="bottom"/>
          </w:tcPr>
          <w:p w14:paraId="738A81D5" w14:textId="77777777" w:rsidR="00D619FF" w:rsidRPr="002579B1" w:rsidRDefault="00D619FF">
            <w:pPr>
              <w:pStyle w:val="NoSpacing"/>
              <w:rPr>
                <w:rFonts w:ascii="Arial" w:hAnsi="Arial" w:cs="Arial"/>
              </w:rPr>
            </w:pPr>
            <w:r w:rsidRPr="002579B1">
              <w:rPr>
                <w:rFonts w:ascii="Arial" w:hAnsi="Arial" w:cs="Arial"/>
              </w:rPr>
              <w:t> </w:t>
            </w:r>
          </w:p>
        </w:tc>
        <w:tc>
          <w:tcPr>
            <w:tcW w:w="1419" w:type="dxa"/>
            <w:tcBorders>
              <w:top w:val="nil"/>
              <w:left w:val="single" w:sz="4" w:space="0" w:color="auto"/>
              <w:bottom w:val="single" w:sz="4" w:space="0" w:color="auto"/>
              <w:right w:val="single" w:sz="4" w:space="0" w:color="auto"/>
            </w:tcBorders>
            <w:shd w:val="clear" w:color="auto" w:fill="auto"/>
            <w:noWrap/>
            <w:vAlign w:val="bottom"/>
          </w:tcPr>
          <w:p w14:paraId="23A3BA02" w14:textId="77777777" w:rsidR="00D619FF" w:rsidRPr="002579B1" w:rsidRDefault="00D619FF">
            <w:pPr>
              <w:pStyle w:val="NoSpacing"/>
              <w:rPr>
                <w:rFonts w:ascii="Arial" w:hAnsi="Arial" w:cs="Arial"/>
              </w:rPr>
            </w:pPr>
            <w:r w:rsidRPr="002579B1">
              <w:rPr>
                <w:rFonts w:ascii="Arial" w:hAnsi="Arial" w:cs="Arial"/>
              </w:rPr>
              <w:t> </w:t>
            </w:r>
          </w:p>
        </w:tc>
        <w:tc>
          <w:tcPr>
            <w:tcW w:w="1496" w:type="dxa"/>
            <w:tcBorders>
              <w:top w:val="nil"/>
              <w:left w:val="nil"/>
              <w:bottom w:val="single" w:sz="4" w:space="0" w:color="auto"/>
              <w:right w:val="single" w:sz="4" w:space="0" w:color="auto"/>
            </w:tcBorders>
            <w:shd w:val="clear" w:color="auto" w:fill="auto"/>
            <w:noWrap/>
            <w:vAlign w:val="bottom"/>
          </w:tcPr>
          <w:p w14:paraId="5B23B711" w14:textId="77777777" w:rsidR="00D619FF" w:rsidRPr="002579B1" w:rsidRDefault="00D619FF">
            <w:pPr>
              <w:pStyle w:val="NoSpacing"/>
              <w:rPr>
                <w:rFonts w:ascii="Arial" w:hAnsi="Arial" w:cs="Arial"/>
              </w:rPr>
            </w:pPr>
            <w:r w:rsidRPr="002579B1">
              <w:rPr>
                <w:rFonts w:ascii="Arial" w:hAnsi="Arial" w:cs="Arial"/>
              </w:rPr>
              <w:t> </w:t>
            </w:r>
          </w:p>
        </w:tc>
        <w:tc>
          <w:tcPr>
            <w:tcW w:w="1208" w:type="dxa"/>
            <w:tcBorders>
              <w:top w:val="nil"/>
              <w:left w:val="nil"/>
              <w:bottom w:val="single" w:sz="4" w:space="0" w:color="auto"/>
              <w:right w:val="single" w:sz="4" w:space="0" w:color="auto"/>
            </w:tcBorders>
            <w:shd w:val="clear" w:color="auto" w:fill="auto"/>
            <w:noWrap/>
            <w:vAlign w:val="bottom"/>
          </w:tcPr>
          <w:p w14:paraId="0432E6F0" w14:textId="77777777" w:rsidR="00D619FF" w:rsidRPr="002579B1" w:rsidRDefault="00D619FF">
            <w:pPr>
              <w:pStyle w:val="NoSpacing"/>
              <w:rPr>
                <w:rFonts w:ascii="Arial" w:hAnsi="Arial" w:cs="Arial"/>
              </w:rPr>
            </w:pPr>
            <w:r w:rsidRPr="002579B1">
              <w:rPr>
                <w:rFonts w:ascii="Arial" w:hAnsi="Arial" w:cs="Arial"/>
              </w:rPr>
              <w:t> </w:t>
            </w:r>
          </w:p>
        </w:tc>
        <w:tc>
          <w:tcPr>
            <w:tcW w:w="1582" w:type="dxa"/>
            <w:tcBorders>
              <w:top w:val="nil"/>
              <w:left w:val="nil"/>
              <w:bottom w:val="single" w:sz="4" w:space="0" w:color="auto"/>
              <w:right w:val="single" w:sz="4" w:space="0" w:color="auto"/>
            </w:tcBorders>
            <w:shd w:val="clear" w:color="auto" w:fill="auto"/>
            <w:noWrap/>
            <w:vAlign w:val="bottom"/>
          </w:tcPr>
          <w:p w14:paraId="2FD23DE9" w14:textId="77777777" w:rsidR="00D619FF" w:rsidRPr="002579B1" w:rsidRDefault="00D619FF">
            <w:pPr>
              <w:pStyle w:val="NoSpacing"/>
              <w:rPr>
                <w:rFonts w:ascii="Arial" w:hAnsi="Arial" w:cs="Arial"/>
              </w:rPr>
            </w:pPr>
            <w:r w:rsidRPr="002579B1">
              <w:rPr>
                <w:rFonts w:ascii="Arial" w:hAnsi="Arial" w:cs="Arial"/>
              </w:rPr>
              <w:t> </w:t>
            </w:r>
          </w:p>
        </w:tc>
        <w:tc>
          <w:tcPr>
            <w:tcW w:w="1136" w:type="dxa"/>
            <w:tcBorders>
              <w:top w:val="nil"/>
              <w:left w:val="nil"/>
              <w:bottom w:val="single" w:sz="4" w:space="0" w:color="auto"/>
              <w:right w:val="single" w:sz="4" w:space="0" w:color="auto"/>
            </w:tcBorders>
            <w:shd w:val="clear" w:color="auto" w:fill="auto"/>
            <w:noWrap/>
            <w:vAlign w:val="bottom"/>
          </w:tcPr>
          <w:p w14:paraId="2F9DDA61"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6CF1957F" w14:textId="77777777" w:rsidTr="00D619FF">
        <w:trPr>
          <w:trHeight w:val="255"/>
        </w:trPr>
        <w:tc>
          <w:tcPr>
            <w:tcW w:w="5679" w:type="dxa"/>
            <w:gridSpan w:val="5"/>
            <w:tcBorders>
              <w:top w:val="single" w:sz="4" w:space="0" w:color="auto"/>
              <w:left w:val="single" w:sz="4" w:space="0" w:color="auto"/>
              <w:bottom w:val="single" w:sz="4" w:space="0" w:color="auto"/>
              <w:right w:val="nil"/>
            </w:tcBorders>
            <w:shd w:val="clear" w:color="auto" w:fill="auto"/>
            <w:noWrap/>
            <w:vAlign w:val="bottom"/>
          </w:tcPr>
          <w:p w14:paraId="1489151E" w14:textId="77777777" w:rsidR="00D619FF" w:rsidRPr="002579B1" w:rsidRDefault="00D619FF">
            <w:pPr>
              <w:pStyle w:val="NoSpacing"/>
              <w:rPr>
                <w:rFonts w:ascii="Arial" w:hAnsi="Arial" w:cs="Arial"/>
                <w:b/>
                <w:bCs/>
              </w:rPr>
            </w:pPr>
            <w:r w:rsidRPr="002579B1">
              <w:rPr>
                <w:rFonts w:ascii="Arial" w:hAnsi="Arial" w:cs="Arial"/>
                <w:b/>
                <w:bCs/>
              </w:rPr>
              <w:t>Getting to know and taking care of the home</w:t>
            </w:r>
          </w:p>
        </w:tc>
        <w:tc>
          <w:tcPr>
            <w:tcW w:w="291" w:type="dxa"/>
            <w:tcBorders>
              <w:top w:val="nil"/>
              <w:left w:val="nil"/>
              <w:bottom w:val="single" w:sz="4" w:space="0" w:color="auto"/>
              <w:right w:val="nil"/>
            </w:tcBorders>
            <w:shd w:val="clear" w:color="auto" w:fill="auto"/>
            <w:noWrap/>
            <w:vAlign w:val="bottom"/>
          </w:tcPr>
          <w:p w14:paraId="69FBDB50" w14:textId="77777777" w:rsidR="00D619FF" w:rsidRPr="002579B1" w:rsidRDefault="00D619FF">
            <w:pPr>
              <w:pStyle w:val="NoSpacing"/>
              <w:rPr>
                <w:rFonts w:ascii="Arial" w:hAnsi="Arial" w:cs="Arial"/>
              </w:rPr>
            </w:pPr>
            <w:r w:rsidRPr="002579B1">
              <w:rPr>
                <w:rFonts w:ascii="Arial" w:hAnsi="Arial" w:cs="Arial"/>
              </w:rPr>
              <w:t> </w:t>
            </w:r>
          </w:p>
        </w:tc>
        <w:tc>
          <w:tcPr>
            <w:tcW w:w="272" w:type="dxa"/>
            <w:tcBorders>
              <w:top w:val="nil"/>
              <w:left w:val="nil"/>
              <w:bottom w:val="single" w:sz="4" w:space="0" w:color="auto"/>
              <w:right w:val="nil"/>
            </w:tcBorders>
            <w:shd w:val="clear" w:color="auto" w:fill="auto"/>
            <w:noWrap/>
            <w:vAlign w:val="bottom"/>
          </w:tcPr>
          <w:p w14:paraId="7E198DD6" w14:textId="77777777" w:rsidR="00D619FF" w:rsidRPr="002579B1" w:rsidRDefault="00D619FF">
            <w:pPr>
              <w:pStyle w:val="NoSpacing"/>
              <w:rPr>
                <w:rFonts w:ascii="Arial" w:hAnsi="Arial" w:cs="Arial"/>
              </w:rPr>
            </w:pPr>
            <w:r w:rsidRPr="002579B1">
              <w:rPr>
                <w:rFonts w:ascii="Arial" w:hAnsi="Arial" w:cs="Arial"/>
              </w:rPr>
              <w:t> </w:t>
            </w:r>
          </w:p>
        </w:tc>
        <w:tc>
          <w:tcPr>
            <w:tcW w:w="1419" w:type="dxa"/>
            <w:tcBorders>
              <w:top w:val="nil"/>
              <w:left w:val="single" w:sz="4" w:space="0" w:color="auto"/>
              <w:bottom w:val="single" w:sz="4" w:space="0" w:color="auto"/>
              <w:right w:val="single" w:sz="4" w:space="0" w:color="auto"/>
            </w:tcBorders>
            <w:shd w:val="clear" w:color="auto" w:fill="auto"/>
            <w:noWrap/>
            <w:vAlign w:val="bottom"/>
          </w:tcPr>
          <w:p w14:paraId="35633BA9" w14:textId="77777777" w:rsidR="00D619FF" w:rsidRPr="002579B1" w:rsidRDefault="00D619FF">
            <w:pPr>
              <w:pStyle w:val="NoSpacing"/>
              <w:rPr>
                <w:rFonts w:ascii="Arial" w:hAnsi="Arial" w:cs="Arial"/>
              </w:rPr>
            </w:pPr>
            <w:r w:rsidRPr="002579B1">
              <w:rPr>
                <w:rFonts w:ascii="Arial" w:hAnsi="Arial" w:cs="Arial"/>
              </w:rPr>
              <w:t> </w:t>
            </w:r>
          </w:p>
        </w:tc>
        <w:tc>
          <w:tcPr>
            <w:tcW w:w="1496" w:type="dxa"/>
            <w:tcBorders>
              <w:top w:val="nil"/>
              <w:left w:val="nil"/>
              <w:bottom w:val="single" w:sz="4" w:space="0" w:color="auto"/>
              <w:right w:val="single" w:sz="4" w:space="0" w:color="auto"/>
            </w:tcBorders>
            <w:shd w:val="clear" w:color="auto" w:fill="auto"/>
            <w:noWrap/>
            <w:vAlign w:val="bottom"/>
          </w:tcPr>
          <w:p w14:paraId="3AF4920B" w14:textId="77777777" w:rsidR="00D619FF" w:rsidRPr="002579B1" w:rsidRDefault="00D619FF">
            <w:pPr>
              <w:pStyle w:val="NoSpacing"/>
              <w:rPr>
                <w:rFonts w:ascii="Arial" w:hAnsi="Arial" w:cs="Arial"/>
              </w:rPr>
            </w:pPr>
            <w:r w:rsidRPr="002579B1">
              <w:rPr>
                <w:rFonts w:ascii="Arial" w:hAnsi="Arial" w:cs="Arial"/>
              </w:rPr>
              <w:t> </w:t>
            </w:r>
          </w:p>
        </w:tc>
        <w:tc>
          <w:tcPr>
            <w:tcW w:w="1208" w:type="dxa"/>
            <w:tcBorders>
              <w:top w:val="nil"/>
              <w:left w:val="nil"/>
              <w:bottom w:val="single" w:sz="4" w:space="0" w:color="auto"/>
              <w:right w:val="single" w:sz="4" w:space="0" w:color="auto"/>
            </w:tcBorders>
            <w:shd w:val="clear" w:color="auto" w:fill="auto"/>
            <w:noWrap/>
            <w:vAlign w:val="bottom"/>
          </w:tcPr>
          <w:p w14:paraId="53938D0E" w14:textId="77777777" w:rsidR="00D619FF" w:rsidRPr="002579B1" w:rsidRDefault="00D619FF">
            <w:pPr>
              <w:pStyle w:val="NoSpacing"/>
              <w:rPr>
                <w:rFonts w:ascii="Arial" w:hAnsi="Arial" w:cs="Arial"/>
              </w:rPr>
            </w:pPr>
            <w:r w:rsidRPr="002579B1">
              <w:rPr>
                <w:rFonts w:ascii="Arial" w:hAnsi="Arial" w:cs="Arial"/>
              </w:rPr>
              <w:t> </w:t>
            </w:r>
          </w:p>
        </w:tc>
        <w:tc>
          <w:tcPr>
            <w:tcW w:w="1582" w:type="dxa"/>
            <w:tcBorders>
              <w:top w:val="nil"/>
              <w:left w:val="nil"/>
              <w:bottom w:val="single" w:sz="4" w:space="0" w:color="auto"/>
              <w:right w:val="single" w:sz="4" w:space="0" w:color="auto"/>
            </w:tcBorders>
            <w:shd w:val="clear" w:color="auto" w:fill="auto"/>
            <w:noWrap/>
            <w:vAlign w:val="bottom"/>
          </w:tcPr>
          <w:p w14:paraId="5E9742DA" w14:textId="77777777" w:rsidR="00D619FF" w:rsidRPr="002579B1" w:rsidRDefault="00D619FF">
            <w:pPr>
              <w:pStyle w:val="NoSpacing"/>
              <w:rPr>
                <w:rFonts w:ascii="Arial" w:hAnsi="Arial" w:cs="Arial"/>
              </w:rPr>
            </w:pPr>
            <w:r w:rsidRPr="002579B1">
              <w:rPr>
                <w:rFonts w:ascii="Arial" w:hAnsi="Arial" w:cs="Arial"/>
              </w:rPr>
              <w:t> </w:t>
            </w:r>
          </w:p>
        </w:tc>
        <w:tc>
          <w:tcPr>
            <w:tcW w:w="1136" w:type="dxa"/>
            <w:tcBorders>
              <w:top w:val="nil"/>
              <w:left w:val="nil"/>
              <w:bottom w:val="single" w:sz="4" w:space="0" w:color="auto"/>
              <w:right w:val="single" w:sz="4" w:space="0" w:color="auto"/>
            </w:tcBorders>
            <w:shd w:val="clear" w:color="auto" w:fill="auto"/>
            <w:noWrap/>
            <w:vAlign w:val="bottom"/>
          </w:tcPr>
          <w:p w14:paraId="6BEC8D32"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79BC979B" w14:textId="77777777" w:rsidTr="00D619FF">
        <w:trPr>
          <w:trHeight w:val="255"/>
        </w:trPr>
        <w:tc>
          <w:tcPr>
            <w:tcW w:w="290" w:type="dxa"/>
            <w:tcBorders>
              <w:top w:val="nil"/>
              <w:left w:val="single" w:sz="4" w:space="0" w:color="auto"/>
              <w:bottom w:val="single" w:sz="4" w:space="0" w:color="auto"/>
              <w:right w:val="nil"/>
            </w:tcBorders>
            <w:shd w:val="clear" w:color="auto" w:fill="auto"/>
            <w:noWrap/>
            <w:vAlign w:val="bottom"/>
          </w:tcPr>
          <w:p w14:paraId="0B011D5B" w14:textId="77777777" w:rsidR="00D619FF" w:rsidRPr="002579B1" w:rsidRDefault="00D619FF">
            <w:pPr>
              <w:pStyle w:val="NoSpacing"/>
              <w:rPr>
                <w:rFonts w:ascii="Arial" w:hAnsi="Arial" w:cs="Arial"/>
              </w:rPr>
            </w:pPr>
            <w:r w:rsidRPr="002579B1">
              <w:rPr>
                <w:rFonts w:ascii="Arial" w:hAnsi="Arial" w:cs="Arial"/>
              </w:rPr>
              <w:t> </w:t>
            </w:r>
          </w:p>
        </w:tc>
        <w:tc>
          <w:tcPr>
            <w:tcW w:w="1829" w:type="dxa"/>
            <w:tcBorders>
              <w:top w:val="nil"/>
              <w:left w:val="nil"/>
              <w:bottom w:val="single" w:sz="4" w:space="0" w:color="auto"/>
              <w:right w:val="nil"/>
            </w:tcBorders>
            <w:shd w:val="clear" w:color="auto" w:fill="auto"/>
            <w:noWrap/>
            <w:vAlign w:val="bottom"/>
          </w:tcPr>
          <w:p w14:paraId="44CFD50B" w14:textId="77777777" w:rsidR="00D619FF" w:rsidRPr="002579B1" w:rsidRDefault="00D619FF">
            <w:pPr>
              <w:pStyle w:val="NoSpacing"/>
              <w:rPr>
                <w:rFonts w:ascii="Arial" w:hAnsi="Arial" w:cs="Arial"/>
              </w:rPr>
            </w:pPr>
            <w:r w:rsidRPr="002579B1">
              <w:rPr>
                <w:rFonts w:ascii="Arial" w:hAnsi="Arial" w:cs="Arial"/>
              </w:rPr>
              <w:t> </w:t>
            </w:r>
          </w:p>
        </w:tc>
        <w:tc>
          <w:tcPr>
            <w:tcW w:w="322" w:type="dxa"/>
            <w:tcBorders>
              <w:top w:val="nil"/>
              <w:left w:val="nil"/>
              <w:bottom w:val="single" w:sz="4" w:space="0" w:color="auto"/>
              <w:right w:val="nil"/>
            </w:tcBorders>
            <w:shd w:val="clear" w:color="auto" w:fill="auto"/>
            <w:noWrap/>
            <w:vAlign w:val="bottom"/>
          </w:tcPr>
          <w:p w14:paraId="742CEE8B" w14:textId="77777777" w:rsidR="00D619FF" w:rsidRPr="002579B1" w:rsidRDefault="00D619FF">
            <w:pPr>
              <w:pStyle w:val="NoSpacing"/>
              <w:rPr>
                <w:rFonts w:ascii="Arial" w:hAnsi="Arial" w:cs="Arial"/>
              </w:rPr>
            </w:pPr>
            <w:r w:rsidRPr="002579B1">
              <w:rPr>
                <w:rFonts w:ascii="Arial" w:hAnsi="Arial" w:cs="Arial"/>
              </w:rPr>
              <w:t> </w:t>
            </w:r>
          </w:p>
        </w:tc>
        <w:tc>
          <w:tcPr>
            <w:tcW w:w="2947" w:type="dxa"/>
            <w:tcBorders>
              <w:top w:val="nil"/>
              <w:left w:val="nil"/>
              <w:bottom w:val="single" w:sz="4" w:space="0" w:color="auto"/>
              <w:right w:val="nil"/>
            </w:tcBorders>
            <w:shd w:val="clear" w:color="auto" w:fill="auto"/>
            <w:noWrap/>
            <w:vAlign w:val="bottom"/>
          </w:tcPr>
          <w:p w14:paraId="7AC84BBE" w14:textId="77777777" w:rsidR="00D619FF" w:rsidRPr="002579B1" w:rsidRDefault="00D619FF">
            <w:pPr>
              <w:pStyle w:val="NoSpacing"/>
              <w:rPr>
                <w:rFonts w:ascii="Arial" w:hAnsi="Arial" w:cs="Arial"/>
              </w:rPr>
            </w:pPr>
            <w:r w:rsidRPr="002579B1">
              <w:rPr>
                <w:rFonts w:ascii="Arial" w:hAnsi="Arial" w:cs="Arial"/>
              </w:rPr>
              <w:t> </w:t>
            </w:r>
          </w:p>
        </w:tc>
        <w:tc>
          <w:tcPr>
            <w:tcW w:w="291" w:type="dxa"/>
            <w:tcBorders>
              <w:top w:val="nil"/>
              <w:left w:val="nil"/>
              <w:bottom w:val="single" w:sz="4" w:space="0" w:color="auto"/>
              <w:right w:val="nil"/>
            </w:tcBorders>
            <w:shd w:val="clear" w:color="auto" w:fill="auto"/>
            <w:noWrap/>
            <w:vAlign w:val="bottom"/>
          </w:tcPr>
          <w:p w14:paraId="710EC4F6" w14:textId="77777777" w:rsidR="00D619FF" w:rsidRPr="002579B1" w:rsidRDefault="00D619FF">
            <w:pPr>
              <w:pStyle w:val="NoSpacing"/>
              <w:rPr>
                <w:rFonts w:ascii="Arial" w:hAnsi="Arial" w:cs="Arial"/>
              </w:rPr>
            </w:pPr>
            <w:r w:rsidRPr="002579B1">
              <w:rPr>
                <w:rFonts w:ascii="Arial" w:hAnsi="Arial" w:cs="Arial"/>
              </w:rPr>
              <w:t> </w:t>
            </w:r>
          </w:p>
        </w:tc>
        <w:tc>
          <w:tcPr>
            <w:tcW w:w="291" w:type="dxa"/>
            <w:tcBorders>
              <w:top w:val="nil"/>
              <w:left w:val="nil"/>
              <w:bottom w:val="single" w:sz="4" w:space="0" w:color="auto"/>
              <w:right w:val="nil"/>
            </w:tcBorders>
            <w:shd w:val="clear" w:color="auto" w:fill="auto"/>
            <w:noWrap/>
            <w:vAlign w:val="bottom"/>
          </w:tcPr>
          <w:p w14:paraId="5EA704D5" w14:textId="77777777" w:rsidR="00D619FF" w:rsidRPr="002579B1" w:rsidRDefault="00D619FF">
            <w:pPr>
              <w:pStyle w:val="NoSpacing"/>
              <w:rPr>
                <w:rFonts w:ascii="Arial" w:hAnsi="Arial" w:cs="Arial"/>
              </w:rPr>
            </w:pPr>
            <w:r w:rsidRPr="002579B1">
              <w:rPr>
                <w:rFonts w:ascii="Arial" w:hAnsi="Arial" w:cs="Arial"/>
              </w:rPr>
              <w:t> </w:t>
            </w:r>
          </w:p>
        </w:tc>
        <w:tc>
          <w:tcPr>
            <w:tcW w:w="272" w:type="dxa"/>
            <w:tcBorders>
              <w:top w:val="nil"/>
              <w:left w:val="nil"/>
              <w:bottom w:val="single" w:sz="4" w:space="0" w:color="auto"/>
              <w:right w:val="nil"/>
            </w:tcBorders>
            <w:shd w:val="clear" w:color="auto" w:fill="auto"/>
            <w:noWrap/>
            <w:vAlign w:val="bottom"/>
          </w:tcPr>
          <w:p w14:paraId="487135C5" w14:textId="77777777" w:rsidR="00D619FF" w:rsidRPr="002579B1" w:rsidRDefault="00D619FF">
            <w:pPr>
              <w:pStyle w:val="NoSpacing"/>
              <w:rPr>
                <w:rFonts w:ascii="Arial" w:hAnsi="Arial" w:cs="Arial"/>
              </w:rPr>
            </w:pPr>
            <w:r w:rsidRPr="002579B1">
              <w:rPr>
                <w:rFonts w:ascii="Arial" w:hAnsi="Arial" w:cs="Arial"/>
              </w:rPr>
              <w:t> </w:t>
            </w:r>
          </w:p>
        </w:tc>
        <w:tc>
          <w:tcPr>
            <w:tcW w:w="1419" w:type="dxa"/>
            <w:tcBorders>
              <w:top w:val="nil"/>
              <w:left w:val="single" w:sz="4" w:space="0" w:color="auto"/>
              <w:bottom w:val="single" w:sz="4" w:space="0" w:color="auto"/>
              <w:right w:val="single" w:sz="4" w:space="0" w:color="auto"/>
            </w:tcBorders>
            <w:shd w:val="clear" w:color="auto" w:fill="auto"/>
            <w:noWrap/>
            <w:vAlign w:val="bottom"/>
          </w:tcPr>
          <w:p w14:paraId="3A28B0F7" w14:textId="77777777" w:rsidR="00D619FF" w:rsidRPr="002579B1" w:rsidRDefault="00D619FF">
            <w:pPr>
              <w:pStyle w:val="NoSpacing"/>
              <w:rPr>
                <w:rFonts w:ascii="Arial" w:hAnsi="Arial" w:cs="Arial"/>
              </w:rPr>
            </w:pPr>
            <w:r w:rsidRPr="002579B1">
              <w:rPr>
                <w:rFonts w:ascii="Arial" w:hAnsi="Arial" w:cs="Arial"/>
              </w:rPr>
              <w:t> </w:t>
            </w:r>
          </w:p>
        </w:tc>
        <w:tc>
          <w:tcPr>
            <w:tcW w:w="1496" w:type="dxa"/>
            <w:tcBorders>
              <w:top w:val="nil"/>
              <w:left w:val="nil"/>
              <w:bottom w:val="single" w:sz="4" w:space="0" w:color="auto"/>
              <w:right w:val="single" w:sz="4" w:space="0" w:color="auto"/>
            </w:tcBorders>
            <w:shd w:val="clear" w:color="auto" w:fill="auto"/>
            <w:noWrap/>
            <w:vAlign w:val="bottom"/>
          </w:tcPr>
          <w:p w14:paraId="4619CADF" w14:textId="77777777" w:rsidR="00D619FF" w:rsidRPr="002579B1" w:rsidRDefault="00D619FF">
            <w:pPr>
              <w:pStyle w:val="NoSpacing"/>
              <w:rPr>
                <w:rFonts w:ascii="Arial" w:hAnsi="Arial" w:cs="Arial"/>
              </w:rPr>
            </w:pPr>
            <w:r w:rsidRPr="002579B1">
              <w:rPr>
                <w:rFonts w:ascii="Arial" w:hAnsi="Arial" w:cs="Arial"/>
              </w:rPr>
              <w:t> </w:t>
            </w:r>
          </w:p>
        </w:tc>
        <w:tc>
          <w:tcPr>
            <w:tcW w:w="1208" w:type="dxa"/>
            <w:tcBorders>
              <w:top w:val="nil"/>
              <w:left w:val="nil"/>
              <w:bottom w:val="single" w:sz="4" w:space="0" w:color="auto"/>
              <w:right w:val="single" w:sz="4" w:space="0" w:color="auto"/>
            </w:tcBorders>
            <w:shd w:val="clear" w:color="auto" w:fill="auto"/>
            <w:noWrap/>
            <w:vAlign w:val="bottom"/>
          </w:tcPr>
          <w:p w14:paraId="6688B05D" w14:textId="77777777" w:rsidR="00D619FF" w:rsidRPr="002579B1" w:rsidRDefault="00D619FF">
            <w:pPr>
              <w:pStyle w:val="NoSpacing"/>
              <w:rPr>
                <w:rFonts w:ascii="Arial" w:hAnsi="Arial" w:cs="Arial"/>
              </w:rPr>
            </w:pPr>
            <w:r w:rsidRPr="002579B1">
              <w:rPr>
                <w:rFonts w:ascii="Arial" w:hAnsi="Arial" w:cs="Arial"/>
              </w:rPr>
              <w:t> </w:t>
            </w:r>
          </w:p>
        </w:tc>
        <w:tc>
          <w:tcPr>
            <w:tcW w:w="1582" w:type="dxa"/>
            <w:tcBorders>
              <w:top w:val="nil"/>
              <w:left w:val="nil"/>
              <w:bottom w:val="single" w:sz="4" w:space="0" w:color="auto"/>
              <w:right w:val="single" w:sz="4" w:space="0" w:color="auto"/>
            </w:tcBorders>
            <w:shd w:val="clear" w:color="auto" w:fill="auto"/>
            <w:noWrap/>
            <w:vAlign w:val="bottom"/>
          </w:tcPr>
          <w:p w14:paraId="24E2DA72" w14:textId="77777777" w:rsidR="00D619FF" w:rsidRPr="002579B1" w:rsidRDefault="00D619FF">
            <w:pPr>
              <w:pStyle w:val="NoSpacing"/>
              <w:rPr>
                <w:rFonts w:ascii="Arial" w:hAnsi="Arial" w:cs="Arial"/>
              </w:rPr>
            </w:pPr>
            <w:r w:rsidRPr="002579B1">
              <w:rPr>
                <w:rFonts w:ascii="Arial" w:hAnsi="Arial" w:cs="Arial"/>
              </w:rPr>
              <w:t> </w:t>
            </w:r>
          </w:p>
        </w:tc>
        <w:tc>
          <w:tcPr>
            <w:tcW w:w="1136" w:type="dxa"/>
            <w:tcBorders>
              <w:top w:val="nil"/>
              <w:left w:val="nil"/>
              <w:bottom w:val="single" w:sz="4" w:space="0" w:color="auto"/>
              <w:right w:val="single" w:sz="4" w:space="0" w:color="auto"/>
            </w:tcBorders>
            <w:shd w:val="clear" w:color="auto" w:fill="auto"/>
            <w:noWrap/>
            <w:vAlign w:val="bottom"/>
          </w:tcPr>
          <w:p w14:paraId="2DE30827"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726FC952" w14:textId="77777777" w:rsidTr="00D619FF">
        <w:trPr>
          <w:trHeight w:val="255"/>
        </w:trPr>
        <w:tc>
          <w:tcPr>
            <w:tcW w:w="290" w:type="dxa"/>
            <w:tcBorders>
              <w:top w:val="nil"/>
              <w:left w:val="single" w:sz="4" w:space="0" w:color="auto"/>
              <w:bottom w:val="single" w:sz="4" w:space="0" w:color="auto"/>
              <w:right w:val="nil"/>
            </w:tcBorders>
            <w:shd w:val="clear" w:color="auto" w:fill="auto"/>
            <w:noWrap/>
            <w:vAlign w:val="bottom"/>
          </w:tcPr>
          <w:p w14:paraId="53111489" w14:textId="77777777" w:rsidR="00D619FF" w:rsidRPr="002579B1" w:rsidRDefault="00D619FF">
            <w:pPr>
              <w:pStyle w:val="NoSpacing"/>
              <w:rPr>
                <w:rFonts w:ascii="Arial" w:hAnsi="Arial" w:cs="Arial"/>
              </w:rPr>
            </w:pPr>
            <w:r w:rsidRPr="002579B1">
              <w:rPr>
                <w:rFonts w:ascii="Arial" w:hAnsi="Arial" w:cs="Arial"/>
              </w:rPr>
              <w:t> </w:t>
            </w:r>
          </w:p>
        </w:tc>
        <w:tc>
          <w:tcPr>
            <w:tcW w:w="2151" w:type="dxa"/>
            <w:gridSpan w:val="2"/>
            <w:tcBorders>
              <w:top w:val="single" w:sz="4" w:space="0" w:color="auto"/>
              <w:left w:val="nil"/>
              <w:bottom w:val="single" w:sz="4" w:space="0" w:color="auto"/>
              <w:right w:val="nil"/>
            </w:tcBorders>
            <w:shd w:val="clear" w:color="auto" w:fill="auto"/>
            <w:noWrap/>
            <w:vAlign w:val="bottom"/>
          </w:tcPr>
          <w:p w14:paraId="514DB618" w14:textId="1E952A83" w:rsidR="00D619FF" w:rsidRPr="002579B1" w:rsidRDefault="00D619FF">
            <w:pPr>
              <w:pStyle w:val="NoSpacing"/>
              <w:rPr>
                <w:rFonts w:ascii="Arial" w:hAnsi="Arial" w:cs="Arial"/>
              </w:rPr>
            </w:pPr>
            <w:r w:rsidRPr="002579B1">
              <w:rPr>
                <w:rFonts w:ascii="Arial" w:hAnsi="Arial" w:cs="Arial"/>
              </w:rPr>
              <w:t>"</w:t>
            </w:r>
            <w:r w:rsidR="00537768" w:rsidRPr="002579B1">
              <w:rPr>
                <w:rFonts w:ascii="Arial" w:hAnsi="Arial" w:cs="Arial"/>
              </w:rPr>
              <w:t>Owner’s manual</w:t>
            </w:r>
            <w:r w:rsidRPr="002579B1">
              <w:rPr>
                <w:rFonts w:ascii="Arial" w:hAnsi="Arial" w:cs="Arial"/>
              </w:rPr>
              <w:t>"</w:t>
            </w:r>
          </w:p>
        </w:tc>
        <w:tc>
          <w:tcPr>
            <w:tcW w:w="2947" w:type="dxa"/>
            <w:tcBorders>
              <w:top w:val="nil"/>
              <w:left w:val="nil"/>
              <w:bottom w:val="single" w:sz="4" w:space="0" w:color="auto"/>
              <w:right w:val="nil"/>
            </w:tcBorders>
            <w:shd w:val="clear" w:color="auto" w:fill="auto"/>
            <w:noWrap/>
            <w:vAlign w:val="bottom"/>
          </w:tcPr>
          <w:p w14:paraId="2D4F86E5" w14:textId="77777777" w:rsidR="00D619FF" w:rsidRPr="002579B1" w:rsidRDefault="00D619FF">
            <w:pPr>
              <w:pStyle w:val="NoSpacing"/>
              <w:rPr>
                <w:rFonts w:ascii="Arial" w:hAnsi="Arial" w:cs="Arial"/>
              </w:rPr>
            </w:pPr>
            <w:r w:rsidRPr="002579B1">
              <w:rPr>
                <w:rFonts w:ascii="Arial" w:hAnsi="Arial" w:cs="Arial"/>
              </w:rPr>
              <w:t> </w:t>
            </w:r>
          </w:p>
        </w:tc>
        <w:tc>
          <w:tcPr>
            <w:tcW w:w="291" w:type="dxa"/>
            <w:tcBorders>
              <w:top w:val="nil"/>
              <w:left w:val="nil"/>
              <w:bottom w:val="single" w:sz="4" w:space="0" w:color="auto"/>
              <w:right w:val="nil"/>
            </w:tcBorders>
            <w:shd w:val="clear" w:color="auto" w:fill="auto"/>
            <w:noWrap/>
            <w:vAlign w:val="bottom"/>
          </w:tcPr>
          <w:p w14:paraId="5EF6C04D" w14:textId="77777777" w:rsidR="00D619FF" w:rsidRPr="002579B1" w:rsidRDefault="00D619FF">
            <w:pPr>
              <w:pStyle w:val="NoSpacing"/>
              <w:rPr>
                <w:rFonts w:ascii="Arial" w:hAnsi="Arial" w:cs="Arial"/>
              </w:rPr>
            </w:pPr>
            <w:r w:rsidRPr="002579B1">
              <w:rPr>
                <w:rFonts w:ascii="Arial" w:hAnsi="Arial" w:cs="Arial"/>
              </w:rPr>
              <w:t> </w:t>
            </w:r>
          </w:p>
        </w:tc>
        <w:tc>
          <w:tcPr>
            <w:tcW w:w="291" w:type="dxa"/>
            <w:tcBorders>
              <w:top w:val="nil"/>
              <w:left w:val="nil"/>
              <w:bottom w:val="single" w:sz="4" w:space="0" w:color="auto"/>
              <w:right w:val="nil"/>
            </w:tcBorders>
            <w:shd w:val="clear" w:color="auto" w:fill="auto"/>
            <w:noWrap/>
            <w:vAlign w:val="bottom"/>
          </w:tcPr>
          <w:p w14:paraId="3B3C4442" w14:textId="77777777" w:rsidR="00D619FF" w:rsidRPr="002579B1" w:rsidRDefault="00D619FF">
            <w:pPr>
              <w:pStyle w:val="NoSpacing"/>
              <w:rPr>
                <w:rFonts w:ascii="Arial" w:hAnsi="Arial" w:cs="Arial"/>
              </w:rPr>
            </w:pPr>
            <w:r w:rsidRPr="002579B1">
              <w:rPr>
                <w:rFonts w:ascii="Arial" w:hAnsi="Arial" w:cs="Arial"/>
              </w:rPr>
              <w:t> </w:t>
            </w:r>
          </w:p>
        </w:tc>
        <w:tc>
          <w:tcPr>
            <w:tcW w:w="272" w:type="dxa"/>
            <w:tcBorders>
              <w:top w:val="nil"/>
              <w:left w:val="nil"/>
              <w:bottom w:val="single" w:sz="4" w:space="0" w:color="auto"/>
              <w:right w:val="nil"/>
            </w:tcBorders>
            <w:shd w:val="clear" w:color="auto" w:fill="auto"/>
            <w:noWrap/>
            <w:vAlign w:val="bottom"/>
          </w:tcPr>
          <w:p w14:paraId="12135C3D" w14:textId="77777777" w:rsidR="00D619FF" w:rsidRPr="002579B1" w:rsidRDefault="00D619FF">
            <w:pPr>
              <w:pStyle w:val="NoSpacing"/>
              <w:rPr>
                <w:rFonts w:ascii="Arial" w:hAnsi="Arial" w:cs="Arial"/>
              </w:rPr>
            </w:pPr>
            <w:r w:rsidRPr="002579B1">
              <w:rPr>
                <w:rFonts w:ascii="Arial" w:hAnsi="Arial" w:cs="Arial"/>
              </w:rPr>
              <w:t> </w:t>
            </w:r>
          </w:p>
        </w:tc>
        <w:tc>
          <w:tcPr>
            <w:tcW w:w="1419" w:type="dxa"/>
            <w:tcBorders>
              <w:top w:val="nil"/>
              <w:left w:val="single" w:sz="4" w:space="0" w:color="auto"/>
              <w:bottom w:val="single" w:sz="4" w:space="0" w:color="auto"/>
              <w:right w:val="single" w:sz="4" w:space="0" w:color="auto"/>
            </w:tcBorders>
            <w:shd w:val="clear" w:color="auto" w:fill="auto"/>
            <w:noWrap/>
            <w:vAlign w:val="bottom"/>
          </w:tcPr>
          <w:p w14:paraId="0BC655D9" w14:textId="77777777" w:rsidR="00D619FF" w:rsidRPr="002579B1" w:rsidRDefault="00D619FF">
            <w:pPr>
              <w:pStyle w:val="NoSpacing"/>
              <w:rPr>
                <w:rFonts w:ascii="Arial" w:hAnsi="Arial" w:cs="Arial"/>
              </w:rPr>
            </w:pPr>
            <w:r w:rsidRPr="002579B1">
              <w:rPr>
                <w:rFonts w:ascii="Arial" w:hAnsi="Arial" w:cs="Arial"/>
              </w:rPr>
              <w:t> </w:t>
            </w:r>
          </w:p>
        </w:tc>
        <w:tc>
          <w:tcPr>
            <w:tcW w:w="1496" w:type="dxa"/>
            <w:tcBorders>
              <w:top w:val="nil"/>
              <w:left w:val="nil"/>
              <w:bottom w:val="single" w:sz="4" w:space="0" w:color="auto"/>
              <w:right w:val="single" w:sz="4" w:space="0" w:color="auto"/>
            </w:tcBorders>
            <w:shd w:val="clear" w:color="auto" w:fill="auto"/>
            <w:noWrap/>
            <w:vAlign w:val="bottom"/>
          </w:tcPr>
          <w:p w14:paraId="52D81676" w14:textId="77777777" w:rsidR="00D619FF" w:rsidRPr="002579B1" w:rsidRDefault="00D619FF">
            <w:pPr>
              <w:pStyle w:val="NoSpacing"/>
              <w:rPr>
                <w:rFonts w:ascii="Arial" w:hAnsi="Arial" w:cs="Arial"/>
              </w:rPr>
            </w:pPr>
            <w:r w:rsidRPr="002579B1">
              <w:rPr>
                <w:rFonts w:ascii="Arial" w:hAnsi="Arial" w:cs="Arial"/>
              </w:rPr>
              <w:t> </w:t>
            </w:r>
          </w:p>
        </w:tc>
        <w:tc>
          <w:tcPr>
            <w:tcW w:w="1208" w:type="dxa"/>
            <w:tcBorders>
              <w:top w:val="nil"/>
              <w:left w:val="nil"/>
              <w:bottom w:val="single" w:sz="4" w:space="0" w:color="auto"/>
              <w:right w:val="single" w:sz="4" w:space="0" w:color="auto"/>
            </w:tcBorders>
            <w:shd w:val="clear" w:color="auto" w:fill="auto"/>
            <w:noWrap/>
            <w:vAlign w:val="bottom"/>
          </w:tcPr>
          <w:p w14:paraId="46E28249" w14:textId="77777777" w:rsidR="00D619FF" w:rsidRPr="002579B1" w:rsidRDefault="00D619FF">
            <w:pPr>
              <w:pStyle w:val="NoSpacing"/>
              <w:rPr>
                <w:rFonts w:ascii="Arial" w:hAnsi="Arial" w:cs="Arial"/>
              </w:rPr>
            </w:pPr>
            <w:r w:rsidRPr="002579B1">
              <w:rPr>
                <w:rFonts w:ascii="Arial" w:hAnsi="Arial" w:cs="Arial"/>
              </w:rPr>
              <w:t> </w:t>
            </w:r>
          </w:p>
        </w:tc>
        <w:tc>
          <w:tcPr>
            <w:tcW w:w="1582" w:type="dxa"/>
            <w:tcBorders>
              <w:top w:val="nil"/>
              <w:left w:val="nil"/>
              <w:bottom w:val="single" w:sz="4" w:space="0" w:color="auto"/>
              <w:right w:val="single" w:sz="4" w:space="0" w:color="auto"/>
            </w:tcBorders>
            <w:shd w:val="clear" w:color="auto" w:fill="auto"/>
            <w:noWrap/>
            <w:vAlign w:val="bottom"/>
          </w:tcPr>
          <w:p w14:paraId="7AAD070D" w14:textId="77777777" w:rsidR="00D619FF" w:rsidRPr="002579B1" w:rsidRDefault="00D619FF">
            <w:pPr>
              <w:pStyle w:val="NoSpacing"/>
              <w:rPr>
                <w:rFonts w:ascii="Arial" w:hAnsi="Arial" w:cs="Arial"/>
              </w:rPr>
            </w:pPr>
            <w:r w:rsidRPr="002579B1">
              <w:rPr>
                <w:rFonts w:ascii="Arial" w:hAnsi="Arial" w:cs="Arial"/>
              </w:rPr>
              <w:t> </w:t>
            </w:r>
          </w:p>
        </w:tc>
        <w:tc>
          <w:tcPr>
            <w:tcW w:w="1136" w:type="dxa"/>
            <w:tcBorders>
              <w:top w:val="nil"/>
              <w:left w:val="nil"/>
              <w:bottom w:val="single" w:sz="4" w:space="0" w:color="auto"/>
              <w:right w:val="single" w:sz="4" w:space="0" w:color="auto"/>
            </w:tcBorders>
            <w:shd w:val="clear" w:color="auto" w:fill="auto"/>
            <w:noWrap/>
            <w:vAlign w:val="bottom"/>
          </w:tcPr>
          <w:p w14:paraId="5AF48A70"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363306E1" w14:textId="77777777" w:rsidTr="00D619FF">
        <w:trPr>
          <w:trHeight w:val="255"/>
        </w:trPr>
        <w:tc>
          <w:tcPr>
            <w:tcW w:w="290" w:type="dxa"/>
            <w:tcBorders>
              <w:top w:val="nil"/>
              <w:left w:val="single" w:sz="4" w:space="0" w:color="auto"/>
              <w:bottom w:val="single" w:sz="4" w:space="0" w:color="auto"/>
              <w:right w:val="nil"/>
            </w:tcBorders>
            <w:shd w:val="clear" w:color="auto" w:fill="auto"/>
            <w:noWrap/>
            <w:vAlign w:val="bottom"/>
          </w:tcPr>
          <w:p w14:paraId="458B3870" w14:textId="77777777" w:rsidR="00D619FF" w:rsidRPr="002579B1" w:rsidRDefault="00D619FF">
            <w:pPr>
              <w:pStyle w:val="NoSpacing"/>
              <w:rPr>
                <w:rFonts w:ascii="Arial" w:hAnsi="Arial" w:cs="Arial"/>
              </w:rPr>
            </w:pPr>
            <w:r w:rsidRPr="002579B1">
              <w:rPr>
                <w:rFonts w:ascii="Arial" w:hAnsi="Arial" w:cs="Arial"/>
              </w:rPr>
              <w:t> </w:t>
            </w:r>
          </w:p>
        </w:tc>
        <w:tc>
          <w:tcPr>
            <w:tcW w:w="1829" w:type="dxa"/>
            <w:tcBorders>
              <w:top w:val="nil"/>
              <w:left w:val="nil"/>
              <w:bottom w:val="single" w:sz="4" w:space="0" w:color="auto"/>
              <w:right w:val="nil"/>
            </w:tcBorders>
            <w:shd w:val="clear" w:color="auto" w:fill="auto"/>
            <w:noWrap/>
            <w:vAlign w:val="bottom"/>
          </w:tcPr>
          <w:p w14:paraId="0900FF07" w14:textId="77777777" w:rsidR="00D619FF" w:rsidRPr="002579B1" w:rsidRDefault="00D619FF">
            <w:pPr>
              <w:pStyle w:val="NoSpacing"/>
              <w:rPr>
                <w:rFonts w:ascii="Arial" w:hAnsi="Arial" w:cs="Arial"/>
              </w:rPr>
            </w:pPr>
            <w:r w:rsidRPr="002579B1">
              <w:rPr>
                <w:rFonts w:ascii="Arial" w:hAnsi="Arial" w:cs="Arial"/>
              </w:rPr>
              <w:t> </w:t>
            </w:r>
          </w:p>
        </w:tc>
        <w:tc>
          <w:tcPr>
            <w:tcW w:w="322" w:type="dxa"/>
            <w:tcBorders>
              <w:top w:val="nil"/>
              <w:left w:val="nil"/>
              <w:bottom w:val="single" w:sz="4" w:space="0" w:color="auto"/>
              <w:right w:val="nil"/>
            </w:tcBorders>
            <w:shd w:val="clear" w:color="auto" w:fill="auto"/>
            <w:noWrap/>
            <w:vAlign w:val="bottom"/>
          </w:tcPr>
          <w:p w14:paraId="064456F6" w14:textId="77777777" w:rsidR="00D619FF" w:rsidRPr="002579B1" w:rsidRDefault="00D619FF">
            <w:pPr>
              <w:pStyle w:val="NoSpacing"/>
              <w:rPr>
                <w:rFonts w:ascii="Arial" w:hAnsi="Arial" w:cs="Arial"/>
              </w:rPr>
            </w:pPr>
            <w:r w:rsidRPr="002579B1">
              <w:rPr>
                <w:rFonts w:ascii="Arial" w:hAnsi="Arial" w:cs="Arial"/>
              </w:rPr>
              <w:t> </w:t>
            </w:r>
          </w:p>
        </w:tc>
        <w:tc>
          <w:tcPr>
            <w:tcW w:w="3529" w:type="dxa"/>
            <w:gridSpan w:val="3"/>
            <w:tcBorders>
              <w:top w:val="single" w:sz="4" w:space="0" w:color="auto"/>
              <w:left w:val="nil"/>
              <w:bottom w:val="single" w:sz="4" w:space="0" w:color="auto"/>
              <w:right w:val="nil"/>
            </w:tcBorders>
            <w:shd w:val="clear" w:color="auto" w:fill="auto"/>
            <w:noWrap/>
            <w:vAlign w:val="bottom"/>
          </w:tcPr>
          <w:p w14:paraId="06C8BD50" w14:textId="77777777" w:rsidR="00D619FF" w:rsidRPr="002579B1" w:rsidRDefault="00D619FF">
            <w:pPr>
              <w:pStyle w:val="NoSpacing"/>
              <w:rPr>
                <w:rFonts w:ascii="Arial" w:hAnsi="Arial" w:cs="Arial"/>
              </w:rPr>
            </w:pPr>
            <w:r w:rsidRPr="002579B1">
              <w:rPr>
                <w:rFonts w:ascii="Arial" w:hAnsi="Arial" w:cs="Arial"/>
              </w:rPr>
              <w:t>locating important controls</w:t>
            </w:r>
          </w:p>
        </w:tc>
        <w:tc>
          <w:tcPr>
            <w:tcW w:w="272" w:type="dxa"/>
            <w:tcBorders>
              <w:top w:val="nil"/>
              <w:left w:val="nil"/>
              <w:bottom w:val="single" w:sz="4" w:space="0" w:color="auto"/>
              <w:right w:val="nil"/>
            </w:tcBorders>
            <w:shd w:val="clear" w:color="auto" w:fill="auto"/>
            <w:noWrap/>
            <w:vAlign w:val="bottom"/>
          </w:tcPr>
          <w:p w14:paraId="5E136467" w14:textId="77777777" w:rsidR="00D619FF" w:rsidRPr="002579B1" w:rsidRDefault="00D619FF">
            <w:pPr>
              <w:pStyle w:val="NoSpacing"/>
              <w:rPr>
                <w:rFonts w:ascii="Arial" w:hAnsi="Arial" w:cs="Arial"/>
              </w:rPr>
            </w:pPr>
            <w:r w:rsidRPr="002579B1">
              <w:rPr>
                <w:rFonts w:ascii="Arial" w:hAnsi="Arial" w:cs="Arial"/>
              </w:rPr>
              <w:t> </w:t>
            </w:r>
          </w:p>
        </w:tc>
        <w:tc>
          <w:tcPr>
            <w:tcW w:w="1419" w:type="dxa"/>
            <w:tcBorders>
              <w:top w:val="nil"/>
              <w:left w:val="single" w:sz="4" w:space="0" w:color="auto"/>
              <w:bottom w:val="single" w:sz="4" w:space="0" w:color="auto"/>
              <w:right w:val="single" w:sz="4" w:space="0" w:color="auto"/>
            </w:tcBorders>
            <w:shd w:val="clear" w:color="auto" w:fill="auto"/>
            <w:noWrap/>
            <w:vAlign w:val="bottom"/>
          </w:tcPr>
          <w:p w14:paraId="28FFA20E" w14:textId="77777777" w:rsidR="00D619FF" w:rsidRPr="002579B1" w:rsidRDefault="00D619FF">
            <w:pPr>
              <w:pStyle w:val="NoSpacing"/>
              <w:rPr>
                <w:rFonts w:ascii="Arial" w:hAnsi="Arial" w:cs="Arial"/>
              </w:rPr>
            </w:pPr>
            <w:r w:rsidRPr="002579B1">
              <w:rPr>
                <w:rFonts w:ascii="Arial" w:hAnsi="Arial" w:cs="Arial"/>
              </w:rPr>
              <w:t> </w:t>
            </w:r>
          </w:p>
        </w:tc>
        <w:tc>
          <w:tcPr>
            <w:tcW w:w="1496" w:type="dxa"/>
            <w:tcBorders>
              <w:top w:val="nil"/>
              <w:left w:val="nil"/>
              <w:bottom w:val="single" w:sz="4" w:space="0" w:color="auto"/>
              <w:right w:val="single" w:sz="4" w:space="0" w:color="auto"/>
            </w:tcBorders>
            <w:shd w:val="clear" w:color="auto" w:fill="auto"/>
            <w:noWrap/>
            <w:vAlign w:val="bottom"/>
          </w:tcPr>
          <w:p w14:paraId="71F8B65E" w14:textId="77777777" w:rsidR="00D619FF" w:rsidRPr="002579B1" w:rsidRDefault="00D619FF">
            <w:pPr>
              <w:pStyle w:val="NoSpacing"/>
              <w:rPr>
                <w:rFonts w:ascii="Arial" w:hAnsi="Arial" w:cs="Arial"/>
              </w:rPr>
            </w:pPr>
            <w:r w:rsidRPr="002579B1">
              <w:rPr>
                <w:rFonts w:ascii="Arial" w:hAnsi="Arial" w:cs="Arial"/>
              </w:rPr>
              <w:t> </w:t>
            </w:r>
          </w:p>
        </w:tc>
        <w:tc>
          <w:tcPr>
            <w:tcW w:w="1208" w:type="dxa"/>
            <w:tcBorders>
              <w:top w:val="nil"/>
              <w:left w:val="nil"/>
              <w:bottom w:val="single" w:sz="4" w:space="0" w:color="auto"/>
              <w:right w:val="single" w:sz="4" w:space="0" w:color="auto"/>
            </w:tcBorders>
            <w:shd w:val="clear" w:color="auto" w:fill="auto"/>
            <w:noWrap/>
            <w:vAlign w:val="bottom"/>
          </w:tcPr>
          <w:p w14:paraId="6D7938B2" w14:textId="77777777" w:rsidR="00D619FF" w:rsidRPr="002579B1" w:rsidRDefault="00D619FF">
            <w:pPr>
              <w:pStyle w:val="NoSpacing"/>
              <w:rPr>
                <w:rFonts w:ascii="Arial" w:hAnsi="Arial" w:cs="Arial"/>
              </w:rPr>
            </w:pPr>
            <w:r w:rsidRPr="002579B1">
              <w:rPr>
                <w:rFonts w:ascii="Arial" w:hAnsi="Arial" w:cs="Arial"/>
              </w:rPr>
              <w:t> </w:t>
            </w:r>
          </w:p>
        </w:tc>
        <w:tc>
          <w:tcPr>
            <w:tcW w:w="1582" w:type="dxa"/>
            <w:tcBorders>
              <w:top w:val="nil"/>
              <w:left w:val="nil"/>
              <w:bottom w:val="single" w:sz="4" w:space="0" w:color="auto"/>
              <w:right w:val="single" w:sz="4" w:space="0" w:color="auto"/>
            </w:tcBorders>
            <w:shd w:val="clear" w:color="auto" w:fill="auto"/>
            <w:noWrap/>
            <w:vAlign w:val="bottom"/>
          </w:tcPr>
          <w:p w14:paraId="5E80EAF1" w14:textId="77777777" w:rsidR="00D619FF" w:rsidRPr="002579B1" w:rsidRDefault="00D619FF">
            <w:pPr>
              <w:pStyle w:val="NoSpacing"/>
              <w:rPr>
                <w:rFonts w:ascii="Arial" w:hAnsi="Arial" w:cs="Arial"/>
              </w:rPr>
            </w:pPr>
            <w:r w:rsidRPr="002579B1">
              <w:rPr>
                <w:rFonts w:ascii="Arial" w:hAnsi="Arial" w:cs="Arial"/>
              </w:rPr>
              <w:t> </w:t>
            </w:r>
          </w:p>
        </w:tc>
        <w:tc>
          <w:tcPr>
            <w:tcW w:w="1136" w:type="dxa"/>
            <w:tcBorders>
              <w:top w:val="nil"/>
              <w:left w:val="nil"/>
              <w:bottom w:val="single" w:sz="4" w:space="0" w:color="auto"/>
              <w:right w:val="single" w:sz="4" w:space="0" w:color="auto"/>
            </w:tcBorders>
            <w:shd w:val="clear" w:color="auto" w:fill="auto"/>
            <w:noWrap/>
            <w:vAlign w:val="bottom"/>
          </w:tcPr>
          <w:p w14:paraId="12C1F725"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5F99A3B1" w14:textId="77777777" w:rsidTr="00D619FF">
        <w:trPr>
          <w:trHeight w:val="255"/>
        </w:trPr>
        <w:tc>
          <w:tcPr>
            <w:tcW w:w="290" w:type="dxa"/>
            <w:tcBorders>
              <w:top w:val="nil"/>
              <w:left w:val="single" w:sz="4" w:space="0" w:color="auto"/>
              <w:bottom w:val="single" w:sz="4" w:space="0" w:color="auto"/>
              <w:right w:val="nil"/>
            </w:tcBorders>
            <w:shd w:val="clear" w:color="auto" w:fill="auto"/>
            <w:noWrap/>
            <w:vAlign w:val="bottom"/>
          </w:tcPr>
          <w:p w14:paraId="5E9BC7AB" w14:textId="77777777" w:rsidR="00D619FF" w:rsidRPr="002579B1" w:rsidRDefault="00D619FF">
            <w:pPr>
              <w:pStyle w:val="NoSpacing"/>
              <w:rPr>
                <w:rFonts w:ascii="Arial" w:hAnsi="Arial" w:cs="Arial"/>
              </w:rPr>
            </w:pPr>
            <w:r w:rsidRPr="002579B1">
              <w:rPr>
                <w:rFonts w:ascii="Arial" w:hAnsi="Arial" w:cs="Arial"/>
              </w:rPr>
              <w:t> </w:t>
            </w:r>
          </w:p>
        </w:tc>
        <w:tc>
          <w:tcPr>
            <w:tcW w:w="1829" w:type="dxa"/>
            <w:tcBorders>
              <w:top w:val="nil"/>
              <w:left w:val="nil"/>
              <w:bottom w:val="single" w:sz="4" w:space="0" w:color="auto"/>
              <w:right w:val="nil"/>
            </w:tcBorders>
            <w:shd w:val="clear" w:color="auto" w:fill="auto"/>
            <w:noWrap/>
            <w:vAlign w:val="bottom"/>
          </w:tcPr>
          <w:p w14:paraId="1947D479" w14:textId="77777777" w:rsidR="00D619FF" w:rsidRPr="002579B1" w:rsidRDefault="00D619FF">
            <w:pPr>
              <w:pStyle w:val="NoSpacing"/>
              <w:rPr>
                <w:rFonts w:ascii="Arial" w:hAnsi="Arial" w:cs="Arial"/>
              </w:rPr>
            </w:pPr>
            <w:r w:rsidRPr="002579B1">
              <w:rPr>
                <w:rFonts w:ascii="Arial" w:hAnsi="Arial" w:cs="Arial"/>
              </w:rPr>
              <w:t> </w:t>
            </w:r>
          </w:p>
        </w:tc>
        <w:tc>
          <w:tcPr>
            <w:tcW w:w="322" w:type="dxa"/>
            <w:tcBorders>
              <w:top w:val="nil"/>
              <w:left w:val="nil"/>
              <w:bottom w:val="single" w:sz="4" w:space="0" w:color="auto"/>
              <w:right w:val="nil"/>
            </w:tcBorders>
            <w:shd w:val="clear" w:color="auto" w:fill="auto"/>
            <w:noWrap/>
            <w:vAlign w:val="bottom"/>
          </w:tcPr>
          <w:p w14:paraId="73AEE844" w14:textId="77777777" w:rsidR="00D619FF" w:rsidRPr="002579B1" w:rsidRDefault="00D619FF">
            <w:pPr>
              <w:pStyle w:val="NoSpacing"/>
              <w:rPr>
                <w:rFonts w:ascii="Arial" w:hAnsi="Arial" w:cs="Arial"/>
              </w:rPr>
            </w:pPr>
            <w:r w:rsidRPr="002579B1">
              <w:rPr>
                <w:rFonts w:ascii="Arial" w:hAnsi="Arial" w:cs="Arial"/>
              </w:rPr>
              <w:t> </w:t>
            </w:r>
          </w:p>
        </w:tc>
        <w:tc>
          <w:tcPr>
            <w:tcW w:w="3801" w:type="dxa"/>
            <w:gridSpan w:val="4"/>
            <w:tcBorders>
              <w:top w:val="single" w:sz="4" w:space="0" w:color="auto"/>
              <w:left w:val="nil"/>
              <w:bottom w:val="single" w:sz="4" w:space="0" w:color="auto"/>
              <w:right w:val="nil"/>
            </w:tcBorders>
            <w:shd w:val="clear" w:color="auto" w:fill="auto"/>
            <w:noWrap/>
            <w:vAlign w:val="bottom"/>
          </w:tcPr>
          <w:p w14:paraId="18116F64" w14:textId="77777777" w:rsidR="00D619FF" w:rsidRPr="002579B1" w:rsidRDefault="00D619FF">
            <w:pPr>
              <w:pStyle w:val="NoSpacing"/>
              <w:rPr>
                <w:rFonts w:ascii="Arial" w:hAnsi="Arial" w:cs="Arial"/>
              </w:rPr>
            </w:pPr>
            <w:r w:rsidRPr="002579B1">
              <w:rPr>
                <w:rFonts w:ascii="Arial" w:hAnsi="Arial" w:cs="Arial"/>
              </w:rPr>
              <w:t>maintenance and inspection schedule</w:t>
            </w:r>
          </w:p>
        </w:tc>
        <w:tc>
          <w:tcPr>
            <w:tcW w:w="1419" w:type="dxa"/>
            <w:tcBorders>
              <w:top w:val="nil"/>
              <w:left w:val="single" w:sz="4" w:space="0" w:color="auto"/>
              <w:bottom w:val="single" w:sz="4" w:space="0" w:color="auto"/>
              <w:right w:val="single" w:sz="4" w:space="0" w:color="auto"/>
            </w:tcBorders>
            <w:shd w:val="clear" w:color="auto" w:fill="auto"/>
            <w:noWrap/>
            <w:vAlign w:val="bottom"/>
          </w:tcPr>
          <w:p w14:paraId="6FEB1E60" w14:textId="77777777" w:rsidR="00D619FF" w:rsidRPr="002579B1" w:rsidRDefault="00D619FF">
            <w:pPr>
              <w:pStyle w:val="NoSpacing"/>
              <w:rPr>
                <w:rFonts w:ascii="Arial" w:hAnsi="Arial" w:cs="Arial"/>
              </w:rPr>
            </w:pPr>
            <w:r w:rsidRPr="002579B1">
              <w:rPr>
                <w:rFonts w:ascii="Arial" w:hAnsi="Arial" w:cs="Arial"/>
              </w:rPr>
              <w:t> </w:t>
            </w:r>
          </w:p>
        </w:tc>
        <w:tc>
          <w:tcPr>
            <w:tcW w:w="1496" w:type="dxa"/>
            <w:tcBorders>
              <w:top w:val="nil"/>
              <w:left w:val="nil"/>
              <w:bottom w:val="single" w:sz="4" w:space="0" w:color="auto"/>
              <w:right w:val="single" w:sz="4" w:space="0" w:color="auto"/>
            </w:tcBorders>
            <w:shd w:val="clear" w:color="auto" w:fill="auto"/>
            <w:noWrap/>
            <w:vAlign w:val="bottom"/>
          </w:tcPr>
          <w:p w14:paraId="29F93AEB" w14:textId="77777777" w:rsidR="00D619FF" w:rsidRPr="002579B1" w:rsidRDefault="00D619FF">
            <w:pPr>
              <w:pStyle w:val="NoSpacing"/>
              <w:rPr>
                <w:rFonts w:ascii="Arial" w:hAnsi="Arial" w:cs="Arial"/>
              </w:rPr>
            </w:pPr>
            <w:r w:rsidRPr="002579B1">
              <w:rPr>
                <w:rFonts w:ascii="Arial" w:hAnsi="Arial" w:cs="Arial"/>
              </w:rPr>
              <w:t> </w:t>
            </w:r>
          </w:p>
        </w:tc>
        <w:tc>
          <w:tcPr>
            <w:tcW w:w="1208" w:type="dxa"/>
            <w:tcBorders>
              <w:top w:val="nil"/>
              <w:left w:val="nil"/>
              <w:bottom w:val="single" w:sz="4" w:space="0" w:color="auto"/>
              <w:right w:val="single" w:sz="4" w:space="0" w:color="auto"/>
            </w:tcBorders>
            <w:shd w:val="clear" w:color="auto" w:fill="auto"/>
            <w:noWrap/>
            <w:vAlign w:val="bottom"/>
          </w:tcPr>
          <w:p w14:paraId="59560E87" w14:textId="77777777" w:rsidR="00D619FF" w:rsidRPr="002579B1" w:rsidRDefault="00D619FF">
            <w:pPr>
              <w:pStyle w:val="NoSpacing"/>
              <w:rPr>
                <w:rFonts w:ascii="Arial" w:hAnsi="Arial" w:cs="Arial"/>
              </w:rPr>
            </w:pPr>
            <w:r w:rsidRPr="002579B1">
              <w:rPr>
                <w:rFonts w:ascii="Arial" w:hAnsi="Arial" w:cs="Arial"/>
              </w:rPr>
              <w:t> </w:t>
            </w:r>
          </w:p>
        </w:tc>
        <w:tc>
          <w:tcPr>
            <w:tcW w:w="1582" w:type="dxa"/>
            <w:tcBorders>
              <w:top w:val="nil"/>
              <w:left w:val="nil"/>
              <w:bottom w:val="single" w:sz="4" w:space="0" w:color="auto"/>
              <w:right w:val="single" w:sz="4" w:space="0" w:color="auto"/>
            </w:tcBorders>
            <w:shd w:val="clear" w:color="auto" w:fill="auto"/>
            <w:noWrap/>
            <w:vAlign w:val="bottom"/>
          </w:tcPr>
          <w:p w14:paraId="557843FB" w14:textId="77777777" w:rsidR="00D619FF" w:rsidRPr="002579B1" w:rsidRDefault="00D619FF">
            <w:pPr>
              <w:pStyle w:val="NoSpacing"/>
              <w:rPr>
                <w:rFonts w:ascii="Arial" w:hAnsi="Arial" w:cs="Arial"/>
              </w:rPr>
            </w:pPr>
            <w:r w:rsidRPr="002579B1">
              <w:rPr>
                <w:rFonts w:ascii="Arial" w:hAnsi="Arial" w:cs="Arial"/>
              </w:rPr>
              <w:t> </w:t>
            </w:r>
          </w:p>
        </w:tc>
        <w:tc>
          <w:tcPr>
            <w:tcW w:w="1136" w:type="dxa"/>
            <w:tcBorders>
              <w:top w:val="nil"/>
              <w:left w:val="nil"/>
              <w:bottom w:val="single" w:sz="4" w:space="0" w:color="auto"/>
              <w:right w:val="single" w:sz="4" w:space="0" w:color="auto"/>
            </w:tcBorders>
            <w:shd w:val="clear" w:color="auto" w:fill="auto"/>
            <w:noWrap/>
            <w:vAlign w:val="bottom"/>
          </w:tcPr>
          <w:p w14:paraId="01D4E674"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5F614D94" w14:textId="77777777" w:rsidTr="00D619FF">
        <w:trPr>
          <w:trHeight w:val="255"/>
        </w:trPr>
        <w:tc>
          <w:tcPr>
            <w:tcW w:w="290" w:type="dxa"/>
            <w:tcBorders>
              <w:top w:val="nil"/>
              <w:left w:val="single" w:sz="4" w:space="0" w:color="auto"/>
              <w:bottom w:val="single" w:sz="4" w:space="0" w:color="auto"/>
              <w:right w:val="nil"/>
            </w:tcBorders>
            <w:shd w:val="clear" w:color="auto" w:fill="auto"/>
            <w:noWrap/>
            <w:vAlign w:val="bottom"/>
          </w:tcPr>
          <w:p w14:paraId="242995F2" w14:textId="77777777" w:rsidR="00D619FF" w:rsidRPr="002579B1" w:rsidRDefault="00D619FF">
            <w:pPr>
              <w:pStyle w:val="NoSpacing"/>
              <w:rPr>
                <w:rFonts w:ascii="Arial" w:hAnsi="Arial" w:cs="Arial"/>
              </w:rPr>
            </w:pPr>
            <w:r w:rsidRPr="002579B1">
              <w:rPr>
                <w:rFonts w:ascii="Arial" w:hAnsi="Arial" w:cs="Arial"/>
              </w:rPr>
              <w:t> </w:t>
            </w:r>
          </w:p>
        </w:tc>
        <w:tc>
          <w:tcPr>
            <w:tcW w:w="1829" w:type="dxa"/>
            <w:tcBorders>
              <w:top w:val="nil"/>
              <w:left w:val="nil"/>
              <w:bottom w:val="single" w:sz="4" w:space="0" w:color="auto"/>
              <w:right w:val="nil"/>
            </w:tcBorders>
            <w:shd w:val="clear" w:color="auto" w:fill="auto"/>
            <w:noWrap/>
            <w:vAlign w:val="bottom"/>
          </w:tcPr>
          <w:p w14:paraId="6A6A2AD2" w14:textId="77777777" w:rsidR="00D619FF" w:rsidRPr="002579B1" w:rsidRDefault="00D619FF">
            <w:pPr>
              <w:pStyle w:val="NoSpacing"/>
              <w:rPr>
                <w:rFonts w:ascii="Arial" w:hAnsi="Arial" w:cs="Arial"/>
              </w:rPr>
            </w:pPr>
            <w:r w:rsidRPr="002579B1">
              <w:rPr>
                <w:rFonts w:ascii="Arial" w:hAnsi="Arial" w:cs="Arial"/>
              </w:rPr>
              <w:t> </w:t>
            </w:r>
          </w:p>
        </w:tc>
        <w:tc>
          <w:tcPr>
            <w:tcW w:w="322" w:type="dxa"/>
            <w:tcBorders>
              <w:top w:val="nil"/>
              <w:left w:val="nil"/>
              <w:bottom w:val="single" w:sz="4" w:space="0" w:color="auto"/>
              <w:right w:val="nil"/>
            </w:tcBorders>
            <w:shd w:val="clear" w:color="auto" w:fill="auto"/>
            <w:noWrap/>
            <w:vAlign w:val="bottom"/>
          </w:tcPr>
          <w:p w14:paraId="05F9A631" w14:textId="77777777" w:rsidR="00D619FF" w:rsidRPr="002579B1" w:rsidRDefault="00D619FF">
            <w:pPr>
              <w:pStyle w:val="NoSpacing"/>
              <w:rPr>
                <w:rFonts w:ascii="Arial" w:hAnsi="Arial" w:cs="Arial"/>
              </w:rPr>
            </w:pPr>
            <w:r w:rsidRPr="002579B1">
              <w:rPr>
                <w:rFonts w:ascii="Arial" w:hAnsi="Arial" w:cs="Arial"/>
              </w:rPr>
              <w:t> </w:t>
            </w:r>
          </w:p>
        </w:tc>
        <w:tc>
          <w:tcPr>
            <w:tcW w:w="3801" w:type="dxa"/>
            <w:gridSpan w:val="4"/>
            <w:tcBorders>
              <w:top w:val="single" w:sz="4" w:space="0" w:color="auto"/>
              <w:left w:val="nil"/>
              <w:bottom w:val="single" w:sz="4" w:space="0" w:color="auto"/>
              <w:right w:val="nil"/>
            </w:tcBorders>
            <w:shd w:val="clear" w:color="auto" w:fill="auto"/>
            <w:noWrap/>
            <w:vAlign w:val="bottom"/>
          </w:tcPr>
          <w:p w14:paraId="5569487E" w14:textId="77777777" w:rsidR="00D619FF" w:rsidRPr="002579B1" w:rsidRDefault="00D619FF">
            <w:pPr>
              <w:pStyle w:val="NoSpacing"/>
              <w:rPr>
                <w:rFonts w:ascii="Arial" w:hAnsi="Arial" w:cs="Arial"/>
              </w:rPr>
            </w:pPr>
            <w:r w:rsidRPr="002579B1">
              <w:rPr>
                <w:rFonts w:ascii="Arial" w:hAnsi="Arial" w:cs="Arial"/>
              </w:rPr>
              <w:t>responding to household emergencies</w:t>
            </w:r>
          </w:p>
        </w:tc>
        <w:tc>
          <w:tcPr>
            <w:tcW w:w="1419" w:type="dxa"/>
            <w:tcBorders>
              <w:top w:val="nil"/>
              <w:left w:val="single" w:sz="4" w:space="0" w:color="auto"/>
              <w:bottom w:val="single" w:sz="4" w:space="0" w:color="auto"/>
              <w:right w:val="single" w:sz="4" w:space="0" w:color="auto"/>
            </w:tcBorders>
            <w:shd w:val="clear" w:color="auto" w:fill="auto"/>
            <w:noWrap/>
            <w:vAlign w:val="bottom"/>
          </w:tcPr>
          <w:p w14:paraId="430EE76F" w14:textId="77777777" w:rsidR="00D619FF" w:rsidRPr="002579B1" w:rsidRDefault="00D619FF">
            <w:pPr>
              <w:pStyle w:val="NoSpacing"/>
              <w:rPr>
                <w:rFonts w:ascii="Arial" w:hAnsi="Arial" w:cs="Arial"/>
              </w:rPr>
            </w:pPr>
            <w:r w:rsidRPr="002579B1">
              <w:rPr>
                <w:rFonts w:ascii="Arial" w:hAnsi="Arial" w:cs="Arial"/>
              </w:rPr>
              <w:t> </w:t>
            </w:r>
          </w:p>
        </w:tc>
        <w:tc>
          <w:tcPr>
            <w:tcW w:w="1496" w:type="dxa"/>
            <w:tcBorders>
              <w:top w:val="nil"/>
              <w:left w:val="nil"/>
              <w:bottom w:val="single" w:sz="4" w:space="0" w:color="auto"/>
              <w:right w:val="single" w:sz="4" w:space="0" w:color="auto"/>
            </w:tcBorders>
            <w:shd w:val="clear" w:color="auto" w:fill="auto"/>
            <w:noWrap/>
            <w:vAlign w:val="bottom"/>
          </w:tcPr>
          <w:p w14:paraId="2DD1691D" w14:textId="77777777" w:rsidR="00D619FF" w:rsidRPr="002579B1" w:rsidRDefault="00D619FF">
            <w:pPr>
              <w:pStyle w:val="NoSpacing"/>
              <w:rPr>
                <w:rFonts w:ascii="Arial" w:hAnsi="Arial" w:cs="Arial"/>
              </w:rPr>
            </w:pPr>
            <w:r w:rsidRPr="002579B1">
              <w:rPr>
                <w:rFonts w:ascii="Arial" w:hAnsi="Arial" w:cs="Arial"/>
              </w:rPr>
              <w:t> </w:t>
            </w:r>
          </w:p>
        </w:tc>
        <w:tc>
          <w:tcPr>
            <w:tcW w:w="1208" w:type="dxa"/>
            <w:tcBorders>
              <w:top w:val="nil"/>
              <w:left w:val="nil"/>
              <w:bottom w:val="single" w:sz="4" w:space="0" w:color="auto"/>
              <w:right w:val="single" w:sz="4" w:space="0" w:color="auto"/>
            </w:tcBorders>
            <w:shd w:val="clear" w:color="auto" w:fill="auto"/>
            <w:noWrap/>
            <w:vAlign w:val="bottom"/>
          </w:tcPr>
          <w:p w14:paraId="55BA4491" w14:textId="77777777" w:rsidR="00D619FF" w:rsidRPr="002579B1" w:rsidRDefault="00D619FF">
            <w:pPr>
              <w:pStyle w:val="NoSpacing"/>
              <w:rPr>
                <w:rFonts w:ascii="Arial" w:hAnsi="Arial" w:cs="Arial"/>
              </w:rPr>
            </w:pPr>
            <w:r w:rsidRPr="002579B1">
              <w:rPr>
                <w:rFonts w:ascii="Arial" w:hAnsi="Arial" w:cs="Arial"/>
              </w:rPr>
              <w:t> </w:t>
            </w:r>
          </w:p>
        </w:tc>
        <w:tc>
          <w:tcPr>
            <w:tcW w:w="1582" w:type="dxa"/>
            <w:tcBorders>
              <w:top w:val="nil"/>
              <w:left w:val="nil"/>
              <w:bottom w:val="single" w:sz="4" w:space="0" w:color="auto"/>
              <w:right w:val="single" w:sz="4" w:space="0" w:color="auto"/>
            </w:tcBorders>
            <w:shd w:val="clear" w:color="auto" w:fill="auto"/>
            <w:noWrap/>
            <w:vAlign w:val="bottom"/>
          </w:tcPr>
          <w:p w14:paraId="65E55001" w14:textId="77777777" w:rsidR="00D619FF" w:rsidRPr="002579B1" w:rsidRDefault="00D619FF">
            <w:pPr>
              <w:pStyle w:val="NoSpacing"/>
              <w:rPr>
                <w:rFonts w:ascii="Arial" w:hAnsi="Arial" w:cs="Arial"/>
              </w:rPr>
            </w:pPr>
            <w:r w:rsidRPr="002579B1">
              <w:rPr>
                <w:rFonts w:ascii="Arial" w:hAnsi="Arial" w:cs="Arial"/>
              </w:rPr>
              <w:t> </w:t>
            </w:r>
          </w:p>
        </w:tc>
        <w:tc>
          <w:tcPr>
            <w:tcW w:w="1136" w:type="dxa"/>
            <w:tcBorders>
              <w:top w:val="nil"/>
              <w:left w:val="nil"/>
              <w:bottom w:val="single" w:sz="4" w:space="0" w:color="auto"/>
              <w:right w:val="single" w:sz="4" w:space="0" w:color="auto"/>
            </w:tcBorders>
            <w:shd w:val="clear" w:color="auto" w:fill="auto"/>
            <w:noWrap/>
            <w:vAlign w:val="bottom"/>
          </w:tcPr>
          <w:p w14:paraId="293B34B2"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70F9E169" w14:textId="77777777" w:rsidTr="00D619FF">
        <w:trPr>
          <w:trHeight w:val="255"/>
        </w:trPr>
        <w:tc>
          <w:tcPr>
            <w:tcW w:w="290" w:type="dxa"/>
            <w:tcBorders>
              <w:top w:val="nil"/>
              <w:left w:val="single" w:sz="4" w:space="0" w:color="auto"/>
              <w:bottom w:val="single" w:sz="4" w:space="0" w:color="auto"/>
              <w:right w:val="nil"/>
            </w:tcBorders>
            <w:shd w:val="clear" w:color="auto" w:fill="auto"/>
            <w:noWrap/>
            <w:vAlign w:val="bottom"/>
          </w:tcPr>
          <w:p w14:paraId="32EA1A75" w14:textId="77777777" w:rsidR="00D619FF" w:rsidRPr="002579B1" w:rsidRDefault="00D619FF">
            <w:pPr>
              <w:pStyle w:val="NoSpacing"/>
              <w:rPr>
                <w:rFonts w:ascii="Arial" w:hAnsi="Arial" w:cs="Arial"/>
              </w:rPr>
            </w:pPr>
            <w:r w:rsidRPr="002579B1">
              <w:rPr>
                <w:rFonts w:ascii="Arial" w:hAnsi="Arial" w:cs="Arial"/>
              </w:rPr>
              <w:t> </w:t>
            </w:r>
          </w:p>
        </w:tc>
        <w:tc>
          <w:tcPr>
            <w:tcW w:w="1829" w:type="dxa"/>
            <w:tcBorders>
              <w:top w:val="nil"/>
              <w:left w:val="nil"/>
              <w:bottom w:val="single" w:sz="4" w:space="0" w:color="auto"/>
              <w:right w:val="nil"/>
            </w:tcBorders>
            <w:shd w:val="clear" w:color="auto" w:fill="auto"/>
            <w:noWrap/>
            <w:vAlign w:val="bottom"/>
          </w:tcPr>
          <w:p w14:paraId="5A05BF5D" w14:textId="77777777" w:rsidR="00D619FF" w:rsidRPr="002579B1" w:rsidRDefault="00D619FF">
            <w:pPr>
              <w:pStyle w:val="NoSpacing"/>
              <w:rPr>
                <w:rFonts w:ascii="Arial" w:hAnsi="Arial" w:cs="Arial"/>
              </w:rPr>
            </w:pPr>
            <w:r w:rsidRPr="002579B1">
              <w:rPr>
                <w:rFonts w:ascii="Arial" w:hAnsi="Arial" w:cs="Arial"/>
              </w:rPr>
              <w:t> </w:t>
            </w:r>
          </w:p>
        </w:tc>
        <w:tc>
          <w:tcPr>
            <w:tcW w:w="322" w:type="dxa"/>
            <w:tcBorders>
              <w:top w:val="nil"/>
              <w:left w:val="nil"/>
              <w:bottom w:val="single" w:sz="4" w:space="0" w:color="auto"/>
              <w:right w:val="nil"/>
            </w:tcBorders>
            <w:shd w:val="clear" w:color="auto" w:fill="auto"/>
            <w:noWrap/>
            <w:vAlign w:val="bottom"/>
          </w:tcPr>
          <w:p w14:paraId="298B29DB" w14:textId="77777777" w:rsidR="00D619FF" w:rsidRPr="002579B1" w:rsidRDefault="00D619FF">
            <w:pPr>
              <w:pStyle w:val="NoSpacing"/>
              <w:rPr>
                <w:rFonts w:ascii="Arial" w:hAnsi="Arial" w:cs="Arial"/>
              </w:rPr>
            </w:pPr>
            <w:r w:rsidRPr="002579B1">
              <w:rPr>
                <w:rFonts w:ascii="Arial" w:hAnsi="Arial" w:cs="Arial"/>
              </w:rPr>
              <w:t> </w:t>
            </w:r>
          </w:p>
        </w:tc>
        <w:tc>
          <w:tcPr>
            <w:tcW w:w="3238" w:type="dxa"/>
            <w:gridSpan w:val="2"/>
            <w:tcBorders>
              <w:top w:val="single" w:sz="4" w:space="0" w:color="auto"/>
              <w:left w:val="nil"/>
              <w:bottom w:val="single" w:sz="4" w:space="0" w:color="auto"/>
              <w:right w:val="nil"/>
            </w:tcBorders>
            <w:shd w:val="clear" w:color="auto" w:fill="auto"/>
            <w:noWrap/>
            <w:vAlign w:val="bottom"/>
          </w:tcPr>
          <w:p w14:paraId="5AD16C95" w14:textId="77777777" w:rsidR="00D619FF" w:rsidRPr="002579B1" w:rsidRDefault="00D619FF">
            <w:pPr>
              <w:pStyle w:val="NoSpacing"/>
              <w:rPr>
                <w:rFonts w:ascii="Arial" w:hAnsi="Arial" w:cs="Arial"/>
              </w:rPr>
            </w:pPr>
            <w:r w:rsidRPr="002579B1">
              <w:rPr>
                <w:rFonts w:ascii="Arial" w:hAnsi="Arial" w:cs="Arial"/>
              </w:rPr>
              <w:t>do-it-yourself repairs</w:t>
            </w:r>
          </w:p>
        </w:tc>
        <w:tc>
          <w:tcPr>
            <w:tcW w:w="291" w:type="dxa"/>
            <w:tcBorders>
              <w:top w:val="nil"/>
              <w:left w:val="nil"/>
              <w:bottom w:val="single" w:sz="4" w:space="0" w:color="auto"/>
              <w:right w:val="nil"/>
            </w:tcBorders>
            <w:shd w:val="clear" w:color="auto" w:fill="auto"/>
            <w:noWrap/>
            <w:vAlign w:val="bottom"/>
          </w:tcPr>
          <w:p w14:paraId="2F3F688C" w14:textId="77777777" w:rsidR="00D619FF" w:rsidRPr="002579B1" w:rsidRDefault="00D619FF">
            <w:pPr>
              <w:pStyle w:val="NoSpacing"/>
              <w:rPr>
                <w:rFonts w:ascii="Arial" w:hAnsi="Arial" w:cs="Arial"/>
              </w:rPr>
            </w:pPr>
            <w:r w:rsidRPr="002579B1">
              <w:rPr>
                <w:rFonts w:ascii="Arial" w:hAnsi="Arial" w:cs="Arial"/>
              </w:rPr>
              <w:t> </w:t>
            </w:r>
          </w:p>
        </w:tc>
        <w:tc>
          <w:tcPr>
            <w:tcW w:w="272" w:type="dxa"/>
            <w:tcBorders>
              <w:top w:val="nil"/>
              <w:left w:val="nil"/>
              <w:bottom w:val="single" w:sz="4" w:space="0" w:color="auto"/>
              <w:right w:val="nil"/>
            </w:tcBorders>
            <w:shd w:val="clear" w:color="auto" w:fill="auto"/>
            <w:noWrap/>
            <w:vAlign w:val="bottom"/>
          </w:tcPr>
          <w:p w14:paraId="2E9A8339" w14:textId="77777777" w:rsidR="00D619FF" w:rsidRPr="002579B1" w:rsidRDefault="00D619FF">
            <w:pPr>
              <w:pStyle w:val="NoSpacing"/>
              <w:rPr>
                <w:rFonts w:ascii="Arial" w:hAnsi="Arial" w:cs="Arial"/>
              </w:rPr>
            </w:pPr>
            <w:r w:rsidRPr="002579B1">
              <w:rPr>
                <w:rFonts w:ascii="Arial" w:hAnsi="Arial" w:cs="Arial"/>
              </w:rPr>
              <w:t> </w:t>
            </w:r>
          </w:p>
        </w:tc>
        <w:tc>
          <w:tcPr>
            <w:tcW w:w="1419" w:type="dxa"/>
            <w:tcBorders>
              <w:top w:val="nil"/>
              <w:left w:val="single" w:sz="4" w:space="0" w:color="auto"/>
              <w:bottom w:val="single" w:sz="4" w:space="0" w:color="auto"/>
              <w:right w:val="single" w:sz="4" w:space="0" w:color="auto"/>
            </w:tcBorders>
            <w:shd w:val="clear" w:color="auto" w:fill="auto"/>
            <w:noWrap/>
            <w:vAlign w:val="bottom"/>
          </w:tcPr>
          <w:p w14:paraId="78A8FCAB" w14:textId="77777777" w:rsidR="00D619FF" w:rsidRPr="002579B1" w:rsidRDefault="00D619FF">
            <w:pPr>
              <w:pStyle w:val="NoSpacing"/>
              <w:rPr>
                <w:rFonts w:ascii="Arial" w:hAnsi="Arial" w:cs="Arial"/>
              </w:rPr>
            </w:pPr>
            <w:r w:rsidRPr="002579B1">
              <w:rPr>
                <w:rFonts w:ascii="Arial" w:hAnsi="Arial" w:cs="Arial"/>
              </w:rPr>
              <w:t> </w:t>
            </w:r>
          </w:p>
        </w:tc>
        <w:tc>
          <w:tcPr>
            <w:tcW w:w="1496" w:type="dxa"/>
            <w:tcBorders>
              <w:top w:val="nil"/>
              <w:left w:val="nil"/>
              <w:bottom w:val="single" w:sz="4" w:space="0" w:color="auto"/>
              <w:right w:val="single" w:sz="4" w:space="0" w:color="auto"/>
            </w:tcBorders>
            <w:shd w:val="clear" w:color="auto" w:fill="auto"/>
            <w:noWrap/>
            <w:vAlign w:val="bottom"/>
          </w:tcPr>
          <w:p w14:paraId="05F21998" w14:textId="77777777" w:rsidR="00D619FF" w:rsidRPr="002579B1" w:rsidRDefault="00D619FF">
            <w:pPr>
              <w:pStyle w:val="NoSpacing"/>
              <w:rPr>
                <w:rFonts w:ascii="Arial" w:hAnsi="Arial" w:cs="Arial"/>
              </w:rPr>
            </w:pPr>
            <w:r w:rsidRPr="002579B1">
              <w:rPr>
                <w:rFonts w:ascii="Arial" w:hAnsi="Arial" w:cs="Arial"/>
              </w:rPr>
              <w:t> </w:t>
            </w:r>
          </w:p>
        </w:tc>
        <w:tc>
          <w:tcPr>
            <w:tcW w:w="1208" w:type="dxa"/>
            <w:tcBorders>
              <w:top w:val="nil"/>
              <w:left w:val="nil"/>
              <w:bottom w:val="single" w:sz="4" w:space="0" w:color="auto"/>
              <w:right w:val="single" w:sz="4" w:space="0" w:color="auto"/>
            </w:tcBorders>
            <w:shd w:val="clear" w:color="auto" w:fill="auto"/>
            <w:noWrap/>
            <w:vAlign w:val="bottom"/>
          </w:tcPr>
          <w:p w14:paraId="33CC9E3B" w14:textId="77777777" w:rsidR="00D619FF" w:rsidRPr="002579B1" w:rsidRDefault="00D619FF">
            <w:pPr>
              <w:pStyle w:val="NoSpacing"/>
              <w:rPr>
                <w:rFonts w:ascii="Arial" w:hAnsi="Arial" w:cs="Arial"/>
              </w:rPr>
            </w:pPr>
            <w:r w:rsidRPr="002579B1">
              <w:rPr>
                <w:rFonts w:ascii="Arial" w:hAnsi="Arial" w:cs="Arial"/>
              </w:rPr>
              <w:t> </w:t>
            </w:r>
          </w:p>
        </w:tc>
        <w:tc>
          <w:tcPr>
            <w:tcW w:w="1582" w:type="dxa"/>
            <w:tcBorders>
              <w:top w:val="nil"/>
              <w:left w:val="nil"/>
              <w:bottom w:val="single" w:sz="4" w:space="0" w:color="auto"/>
              <w:right w:val="single" w:sz="4" w:space="0" w:color="auto"/>
            </w:tcBorders>
            <w:shd w:val="clear" w:color="auto" w:fill="auto"/>
            <w:noWrap/>
            <w:vAlign w:val="bottom"/>
          </w:tcPr>
          <w:p w14:paraId="4BDF183F" w14:textId="77777777" w:rsidR="00D619FF" w:rsidRPr="002579B1" w:rsidRDefault="00D619FF">
            <w:pPr>
              <w:pStyle w:val="NoSpacing"/>
              <w:rPr>
                <w:rFonts w:ascii="Arial" w:hAnsi="Arial" w:cs="Arial"/>
              </w:rPr>
            </w:pPr>
            <w:r w:rsidRPr="002579B1">
              <w:rPr>
                <w:rFonts w:ascii="Arial" w:hAnsi="Arial" w:cs="Arial"/>
              </w:rPr>
              <w:t> </w:t>
            </w:r>
          </w:p>
        </w:tc>
        <w:tc>
          <w:tcPr>
            <w:tcW w:w="1136" w:type="dxa"/>
            <w:tcBorders>
              <w:top w:val="nil"/>
              <w:left w:val="nil"/>
              <w:bottom w:val="single" w:sz="4" w:space="0" w:color="auto"/>
              <w:right w:val="single" w:sz="4" w:space="0" w:color="auto"/>
            </w:tcBorders>
            <w:shd w:val="clear" w:color="auto" w:fill="auto"/>
            <w:noWrap/>
            <w:vAlign w:val="bottom"/>
          </w:tcPr>
          <w:p w14:paraId="48B2086C"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459C0D43" w14:textId="77777777" w:rsidTr="00D619FF">
        <w:trPr>
          <w:trHeight w:val="255"/>
        </w:trPr>
        <w:tc>
          <w:tcPr>
            <w:tcW w:w="290" w:type="dxa"/>
            <w:tcBorders>
              <w:top w:val="nil"/>
              <w:left w:val="single" w:sz="4" w:space="0" w:color="auto"/>
              <w:bottom w:val="single" w:sz="4" w:space="0" w:color="auto"/>
              <w:right w:val="nil"/>
            </w:tcBorders>
            <w:shd w:val="clear" w:color="auto" w:fill="auto"/>
            <w:noWrap/>
            <w:vAlign w:val="bottom"/>
          </w:tcPr>
          <w:p w14:paraId="3D49729B" w14:textId="77777777" w:rsidR="00D619FF" w:rsidRPr="002579B1" w:rsidRDefault="00D619FF">
            <w:pPr>
              <w:pStyle w:val="NoSpacing"/>
              <w:rPr>
                <w:rFonts w:ascii="Arial" w:hAnsi="Arial" w:cs="Arial"/>
              </w:rPr>
            </w:pPr>
            <w:r w:rsidRPr="002579B1">
              <w:rPr>
                <w:rFonts w:ascii="Arial" w:hAnsi="Arial" w:cs="Arial"/>
              </w:rPr>
              <w:t> </w:t>
            </w:r>
          </w:p>
        </w:tc>
        <w:tc>
          <w:tcPr>
            <w:tcW w:w="1829" w:type="dxa"/>
            <w:tcBorders>
              <w:top w:val="nil"/>
              <w:left w:val="nil"/>
              <w:bottom w:val="single" w:sz="4" w:space="0" w:color="auto"/>
              <w:right w:val="nil"/>
            </w:tcBorders>
            <w:shd w:val="clear" w:color="auto" w:fill="auto"/>
            <w:noWrap/>
            <w:vAlign w:val="bottom"/>
          </w:tcPr>
          <w:p w14:paraId="45BE68B8" w14:textId="77777777" w:rsidR="00D619FF" w:rsidRPr="002579B1" w:rsidRDefault="00D619FF">
            <w:pPr>
              <w:pStyle w:val="NoSpacing"/>
              <w:rPr>
                <w:rFonts w:ascii="Arial" w:hAnsi="Arial" w:cs="Arial"/>
              </w:rPr>
            </w:pPr>
            <w:r w:rsidRPr="002579B1">
              <w:rPr>
                <w:rFonts w:ascii="Arial" w:hAnsi="Arial" w:cs="Arial"/>
              </w:rPr>
              <w:t> </w:t>
            </w:r>
          </w:p>
        </w:tc>
        <w:tc>
          <w:tcPr>
            <w:tcW w:w="322" w:type="dxa"/>
            <w:tcBorders>
              <w:top w:val="nil"/>
              <w:left w:val="nil"/>
              <w:bottom w:val="single" w:sz="4" w:space="0" w:color="auto"/>
              <w:right w:val="nil"/>
            </w:tcBorders>
            <w:shd w:val="clear" w:color="auto" w:fill="auto"/>
            <w:noWrap/>
            <w:vAlign w:val="bottom"/>
          </w:tcPr>
          <w:p w14:paraId="34C42E77" w14:textId="77777777" w:rsidR="00D619FF" w:rsidRPr="002579B1" w:rsidRDefault="00D619FF">
            <w:pPr>
              <w:pStyle w:val="NoSpacing"/>
              <w:rPr>
                <w:rFonts w:ascii="Arial" w:hAnsi="Arial" w:cs="Arial"/>
              </w:rPr>
            </w:pPr>
            <w:r w:rsidRPr="002579B1">
              <w:rPr>
                <w:rFonts w:ascii="Arial" w:hAnsi="Arial" w:cs="Arial"/>
              </w:rPr>
              <w:t> </w:t>
            </w:r>
          </w:p>
        </w:tc>
        <w:tc>
          <w:tcPr>
            <w:tcW w:w="3529" w:type="dxa"/>
            <w:gridSpan w:val="3"/>
            <w:tcBorders>
              <w:top w:val="single" w:sz="4" w:space="0" w:color="auto"/>
              <w:left w:val="nil"/>
              <w:bottom w:val="single" w:sz="4" w:space="0" w:color="auto"/>
              <w:right w:val="nil"/>
            </w:tcBorders>
            <w:shd w:val="clear" w:color="auto" w:fill="auto"/>
            <w:noWrap/>
            <w:vAlign w:val="bottom"/>
          </w:tcPr>
          <w:p w14:paraId="653759FA" w14:textId="77777777" w:rsidR="00D619FF" w:rsidRPr="002579B1" w:rsidRDefault="00D619FF">
            <w:pPr>
              <w:pStyle w:val="NoSpacing"/>
              <w:rPr>
                <w:rFonts w:ascii="Arial" w:hAnsi="Arial" w:cs="Arial"/>
              </w:rPr>
            </w:pPr>
            <w:r w:rsidRPr="002579B1">
              <w:rPr>
                <w:rFonts w:ascii="Arial" w:hAnsi="Arial" w:cs="Arial"/>
              </w:rPr>
              <w:t>hiring a contractor/tradesperson</w:t>
            </w:r>
          </w:p>
        </w:tc>
        <w:tc>
          <w:tcPr>
            <w:tcW w:w="272" w:type="dxa"/>
            <w:tcBorders>
              <w:top w:val="nil"/>
              <w:left w:val="nil"/>
              <w:bottom w:val="single" w:sz="4" w:space="0" w:color="auto"/>
              <w:right w:val="nil"/>
            </w:tcBorders>
            <w:shd w:val="clear" w:color="auto" w:fill="auto"/>
            <w:noWrap/>
            <w:vAlign w:val="bottom"/>
          </w:tcPr>
          <w:p w14:paraId="1783C85B" w14:textId="77777777" w:rsidR="00D619FF" w:rsidRPr="002579B1" w:rsidRDefault="00D619FF">
            <w:pPr>
              <w:pStyle w:val="NoSpacing"/>
              <w:rPr>
                <w:rFonts w:ascii="Arial" w:hAnsi="Arial" w:cs="Arial"/>
              </w:rPr>
            </w:pPr>
            <w:r w:rsidRPr="002579B1">
              <w:rPr>
                <w:rFonts w:ascii="Arial" w:hAnsi="Arial" w:cs="Arial"/>
              </w:rPr>
              <w:t> </w:t>
            </w:r>
          </w:p>
        </w:tc>
        <w:tc>
          <w:tcPr>
            <w:tcW w:w="1419" w:type="dxa"/>
            <w:tcBorders>
              <w:top w:val="nil"/>
              <w:left w:val="single" w:sz="4" w:space="0" w:color="auto"/>
              <w:bottom w:val="single" w:sz="4" w:space="0" w:color="auto"/>
              <w:right w:val="single" w:sz="4" w:space="0" w:color="auto"/>
            </w:tcBorders>
            <w:shd w:val="clear" w:color="auto" w:fill="auto"/>
            <w:noWrap/>
            <w:vAlign w:val="bottom"/>
          </w:tcPr>
          <w:p w14:paraId="35A9FA30" w14:textId="77777777" w:rsidR="00D619FF" w:rsidRPr="002579B1" w:rsidRDefault="00D619FF">
            <w:pPr>
              <w:pStyle w:val="NoSpacing"/>
              <w:rPr>
                <w:rFonts w:ascii="Arial" w:hAnsi="Arial" w:cs="Arial"/>
              </w:rPr>
            </w:pPr>
            <w:r w:rsidRPr="002579B1">
              <w:rPr>
                <w:rFonts w:ascii="Arial" w:hAnsi="Arial" w:cs="Arial"/>
              </w:rPr>
              <w:t> </w:t>
            </w:r>
          </w:p>
        </w:tc>
        <w:tc>
          <w:tcPr>
            <w:tcW w:w="1496" w:type="dxa"/>
            <w:tcBorders>
              <w:top w:val="nil"/>
              <w:left w:val="nil"/>
              <w:bottom w:val="single" w:sz="4" w:space="0" w:color="auto"/>
              <w:right w:val="single" w:sz="4" w:space="0" w:color="auto"/>
            </w:tcBorders>
            <w:shd w:val="clear" w:color="auto" w:fill="auto"/>
            <w:noWrap/>
            <w:vAlign w:val="bottom"/>
          </w:tcPr>
          <w:p w14:paraId="54EFE6F1" w14:textId="77777777" w:rsidR="00D619FF" w:rsidRPr="002579B1" w:rsidRDefault="00D619FF">
            <w:pPr>
              <w:pStyle w:val="NoSpacing"/>
              <w:rPr>
                <w:rFonts w:ascii="Arial" w:hAnsi="Arial" w:cs="Arial"/>
              </w:rPr>
            </w:pPr>
            <w:r w:rsidRPr="002579B1">
              <w:rPr>
                <w:rFonts w:ascii="Arial" w:hAnsi="Arial" w:cs="Arial"/>
              </w:rPr>
              <w:t> </w:t>
            </w:r>
          </w:p>
        </w:tc>
        <w:tc>
          <w:tcPr>
            <w:tcW w:w="1208" w:type="dxa"/>
            <w:tcBorders>
              <w:top w:val="nil"/>
              <w:left w:val="nil"/>
              <w:bottom w:val="single" w:sz="4" w:space="0" w:color="auto"/>
              <w:right w:val="single" w:sz="4" w:space="0" w:color="auto"/>
            </w:tcBorders>
            <w:shd w:val="clear" w:color="auto" w:fill="auto"/>
            <w:noWrap/>
            <w:vAlign w:val="bottom"/>
          </w:tcPr>
          <w:p w14:paraId="127B8DC9" w14:textId="77777777" w:rsidR="00D619FF" w:rsidRPr="002579B1" w:rsidRDefault="00D619FF">
            <w:pPr>
              <w:pStyle w:val="NoSpacing"/>
              <w:rPr>
                <w:rFonts w:ascii="Arial" w:hAnsi="Arial" w:cs="Arial"/>
              </w:rPr>
            </w:pPr>
            <w:r w:rsidRPr="002579B1">
              <w:rPr>
                <w:rFonts w:ascii="Arial" w:hAnsi="Arial" w:cs="Arial"/>
              </w:rPr>
              <w:t> </w:t>
            </w:r>
          </w:p>
        </w:tc>
        <w:tc>
          <w:tcPr>
            <w:tcW w:w="1582" w:type="dxa"/>
            <w:tcBorders>
              <w:top w:val="nil"/>
              <w:left w:val="nil"/>
              <w:bottom w:val="single" w:sz="4" w:space="0" w:color="auto"/>
              <w:right w:val="single" w:sz="4" w:space="0" w:color="auto"/>
            </w:tcBorders>
            <w:shd w:val="clear" w:color="auto" w:fill="auto"/>
            <w:noWrap/>
            <w:vAlign w:val="bottom"/>
          </w:tcPr>
          <w:p w14:paraId="28FB1084" w14:textId="77777777" w:rsidR="00D619FF" w:rsidRPr="002579B1" w:rsidRDefault="00D619FF">
            <w:pPr>
              <w:pStyle w:val="NoSpacing"/>
              <w:rPr>
                <w:rFonts w:ascii="Arial" w:hAnsi="Arial" w:cs="Arial"/>
              </w:rPr>
            </w:pPr>
            <w:r w:rsidRPr="002579B1">
              <w:rPr>
                <w:rFonts w:ascii="Arial" w:hAnsi="Arial" w:cs="Arial"/>
              </w:rPr>
              <w:t> </w:t>
            </w:r>
          </w:p>
        </w:tc>
        <w:tc>
          <w:tcPr>
            <w:tcW w:w="1136" w:type="dxa"/>
            <w:tcBorders>
              <w:top w:val="nil"/>
              <w:left w:val="nil"/>
              <w:bottom w:val="single" w:sz="4" w:space="0" w:color="auto"/>
              <w:right w:val="single" w:sz="4" w:space="0" w:color="auto"/>
            </w:tcBorders>
            <w:shd w:val="clear" w:color="auto" w:fill="auto"/>
            <w:noWrap/>
            <w:vAlign w:val="bottom"/>
          </w:tcPr>
          <w:p w14:paraId="42B57025"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2A58421C" w14:textId="77777777" w:rsidTr="00D619FF">
        <w:trPr>
          <w:trHeight w:val="255"/>
        </w:trPr>
        <w:tc>
          <w:tcPr>
            <w:tcW w:w="290" w:type="dxa"/>
            <w:tcBorders>
              <w:top w:val="nil"/>
              <w:left w:val="single" w:sz="4" w:space="0" w:color="auto"/>
              <w:bottom w:val="single" w:sz="4" w:space="0" w:color="auto"/>
              <w:right w:val="nil"/>
            </w:tcBorders>
            <w:shd w:val="clear" w:color="auto" w:fill="auto"/>
            <w:noWrap/>
            <w:vAlign w:val="bottom"/>
          </w:tcPr>
          <w:p w14:paraId="0EB5AAAB" w14:textId="77777777" w:rsidR="00D619FF" w:rsidRPr="002579B1" w:rsidRDefault="00D619FF">
            <w:pPr>
              <w:pStyle w:val="NoSpacing"/>
              <w:rPr>
                <w:rFonts w:ascii="Arial" w:hAnsi="Arial" w:cs="Arial"/>
              </w:rPr>
            </w:pPr>
            <w:r w:rsidRPr="002579B1">
              <w:rPr>
                <w:rFonts w:ascii="Arial" w:hAnsi="Arial" w:cs="Arial"/>
              </w:rPr>
              <w:t> </w:t>
            </w:r>
          </w:p>
        </w:tc>
        <w:tc>
          <w:tcPr>
            <w:tcW w:w="2151" w:type="dxa"/>
            <w:gridSpan w:val="2"/>
            <w:tcBorders>
              <w:top w:val="single" w:sz="4" w:space="0" w:color="auto"/>
              <w:left w:val="nil"/>
              <w:bottom w:val="single" w:sz="4" w:space="0" w:color="auto"/>
              <w:right w:val="nil"/>
            </w:tcBorders>
            <w:shd w:val="clear" w:color="auto" w:fill="auto"/>
            <w:noWrap/>
            <w:vAlign w:val="bottom"/>
          </w:tcPr>
          <w:p w14:paraId="6A61281A" w14:textId="77777777" w:rsidR="00D619FF" w:rsidRPr="002579B1" w:rsidRDefault="00D619FF">
            <w:pPr>
              <w:pStyle w:val="NoSpacing"/>
              <w:rPr>
                <w:rFonts w:ascii="Arial" w:hAnsi="Arial" w:cs="Arial"/>
              </w:rPr>
            </w:pPr>
            <w:r w:rsidRPr="002579B1">
              <w:rPr>
                <w:rFonts w:ascii="Arial" w:hAnsi="Arial" w:cs="Arial"/>
              </w:rPr>
              <w:t>Energy conservation</w:t>
            </w:r>
          </w:p>
        </w:tc>
        <w:tc>
          <w:tcPr>
            <w:tcW w:w="2947" w:type="dxa"/>
            <w:tcBorders>
              <w:top w:val="nil"/>
              <w:left w:val="nil"/>
              <w:bottom w:val="single" w:sz="4" w:space="0" w:color="auto"/>
              <w:right w:val="nil"/>
            </w:tcBorders>
            <w:shd w:val="clear" w:color="auto" w:fill="auto"/>
            <w:noWrap/>
            <w:vAlign w:val="bottom"/>
          </w:tcPr>
          <w:p w14:paraId="2C4C6050" w14:textId="77777777" w:rsidR="00D619FF" w:rsidRPr="002579B1" w:rsidRDefault="00D619FF">
            <w:pPr>
              <w:pStyle w:val="NoSpacing"/>
              <w:rPr>
                <w:rFonts w:ascii="Arial" w:hAnsi="Arial" w:cs="Arial"/>
              </w:rPr>
            </w:pPr>
            <w:r w:rsidRPr="002579B1">
              <w:rPr>
                <w:rFonts w:ascii="Arial" w:hAnsi="Arial" w:cs="Arial"/>
              </w:rPr>
              <w:t> </w:t>
            </w:r>
          </w:p>
        </w:tc>
        <w:tc>
          <w:tcPr>
            <w:tcW w:w="291" w:type="dxa"/>
            <w:tcBorders>
              <w:top w:val="nil"/>
              <w:left w:val="nil"/>
              <w:bottom w:val="single" w:sz="4" w:space="0" w:color="auto"/>
              <w:right w:val="nil"/>
            </w:tcBorders>
            <w:shd w:val="clear" w:color="auto" w:fill="auto"/>
            <w:noWrap/>
            <w:vAlign w:val="bottom"/>
          </w:tcPr>
          <w:p w14:paraId="0917A200" w14:textId="77777777" w:rsidR="00D619FF" w:rsidRPr="002579B1" w:rsidRDefault="00D619FF">
            <w:pPr>
              <w:pStyle w:val="NoSpacing"/>
              <w:rPr>
                <w:rFonts w:ascii="Arial" w:hAnsi="Arial" w:cs="Arial"/>
              </w:rPr>
            </w:pPr>
            <w:r w:rsidRPr="002579B1">
              <w:rPr>
                <w:rFonts w:ascii="Arial" w:hAnsi="Arial" w:cs="Arial"/>
              </w:rPr>
              <w:t> </w:t>
            </w:r>
          </w:p>
        </w:tc>
        <w:tc>
          <w:tcPr>
            <w:tcW w:w="291" w:type="dxa"/>
            <w:tcBorders>
              <w:top w:val="nil"/>
              <w:left w:val="nil"/>
              <w:bottom w:val="single" w:sz="4" w:space="0" w:color="auto"/>
              <w:right w:val="nil"/>
            </w:tcBorders>
            <w:shd w:val="clear" w:color="auto" w:fill="auto"/>
            <w:noWrap/>
            <w:vAlign w:val="bottom"/>
          </w:tcPr>
          <w:p w14:paraId="6AAE91AB" w14:textId="77777777" w:rsidR="00D619FF" w:rsidRPr="002579B1" w:rsidRDefault="00D619FF">
            <w:pPr>
              <w:pStyle w:val="NoSpacing"/>
              <w:rPr>
                <w:rFonts w:ascii="Arial" w:hAnsi="Arial" w:cs="Arial"/>
              </w:rPr>
            </w:pPr>
            <w:r w:rsidRPr="002579B1">
              <w:rPr>
                <w:rFonts w:ascii="Arial" w:hAnsi="Arial" w:cs="Arial"/>
              </w:rPr>
              <w:t> </w:t>
            </w:r>
          </w:p>
        </w:tc>
        <w:tc>
          <w:tcPr>
            <w:tcW w:w="272" w:type="dxa"/>
            <w:tcBorders>
              <w:top w:val="nil"/>
              <w:left w:val="nil"/>
              <w:bottom w:val="single" w:sz="4" w:space="0" w:color="auto"/>
              <w:right w:val="nil"/>
            </w:tcBorders>
            <w:shd w:val="clear" w:color="auto" w:fill="auto"/>
            <w:noWrap/>
            <w:vAlign w:val="bottom"/>
          </w:tcPr>
          <w:p w14:paraId="46174BC0" w14:textId="77777777" w:rsidR="00D619FF" w:rsidRPr="002579B1" w:rsidRDefault="00D619FF">
            <w:pPr>
              <w:pStyle w:val="NoSpacing"/>
              <w:rPr>
                <w:rFonts w:ascii="Arial" w:hAnsi="Arial" w:cs="Arial"/>
              </w:rPr>
            </w:pPr>
            <w:r w:rsidRPr="002579B1">
              <w:rPr>
                <w:rFonts w:ascii="Arial" w:hAnsi="Arial" w:cs="Arial"/>
              </w:rPr>
              <w:t> </w:t>
            </w:r>
          </w:p>
        </w:tc>
        <w:tc>
          <w:tcPr>
            <w:tcW w:w="1419" w:type="dxa"/>
            <w:tcBorders>
              <w:top w:val="nil"/>
              <w:left w:val="single" w:sz="4" w:space="0" w:color="auto"/>
              <w:bottom w:val="single" w:sz="4" w:space="0" w:color="auto"/>
              <w:right w:val="single" w:sz="4" w:space="0" w:color="auto"/>
            </w:tcBorders>
            <w:shd w:val="clear" w:color="auto" w:fill="auto"/>
            <w:noWrap/>
            <w:vAlign w:val="bottom"/>
          </w:tcPr>
          <w:p w14:paraId="06C1DD8B" w14:textId="77777777" w:rsidR="00D619FF" w:rsidRPr="002579B1" w:rsidRDefault="00D619FF">
            <w:pPr>
              <w:pStyle w:val="NoSpacing"/>
              <w:rPr>
                <w:rFonts w:ascii="Arial" w:hAnsi="Arial" w:cs="Arial"/>
              </w:rPr>
            </w:pPr>
            <w:r w:rsidRPr="002579B1">
              <w:rPr>
                <w:rFonts w:ascii="Arial" w:hAnsi="Arial" w:cs="Arial"/>
              </w:rPr>
              <w:t> </w:t>
            </w:r>
          </w:p>
        </w:tc>
        <w:tc>
          <w:tcPr>
            <w:tcW w:w="1496" w:type="dxa"/>
            <w:tcBorders>
              <w:top w:val="nil"/>
              <w:left w:val="nil"/>
              <w:bottom w:val="single" w:sz="4" w:space="0" w:color="auto"/>
              <w:right w:val="single" w:sz="4" w:space="0" w:color="auto"/>
            </w:tcBorders>
            <w:shd w:val="clear" w:color="auto" w:fill="auto"/>
            <w:noWrap/>
            <w:vAlign w:val="bottom"/>
          </w:tcPr>
          <w:p w14:paraId="565CDA56" w14:textId="77777777" w:rsidR="00D619FF" w:rsidRPr="002579B1" w:rsidRDefault="00D619FF">
            <w:pPr>
              <w:pStyle w:val="NoSpacing"/>
              <w:rPr>
                <w:rFonts w:ascii="Arial" w:hAnsi="Arial" w:cs="Arial"/>
              </w:rPr>
            </w:pPr>
            <w:r w:rsidRPr="002579B1">
              <w:rPr>
                <w:rFonts w:ascii="Arial" w:hAnsi="Arial" w:cs="Arial"/>
              </w:rPr>
              <w:t> </w:t>
            </w:r>
          </w:p>
        </w:tc>
        <w:tc>
          <w:tcPr>
            <w:tcW w:w="1208" w:type="dxa"/>
            <w:tcBorders>
              <w:top w:val="nil"/>
              <w:left w:val="nil"/>
              <w:bottom w:val="single" w:sz="4" w:space="0" w:color="auto"/>
              <w:right w:val="single" w:sz="4" w:space="0" w:color="auto"/>
            </w:tcBorders>
            <w:shd w:val="clear" w:color="auto" w:fill="auto"/>
            <w:noWrap/>
            <w:vAlign w:val="bottom"/>
          </w:tcPr>
          <w:p w14:paraId="433101F7" w14:textId="77777777" w:rsidR="00D619FF" w:rsidRPr="002579B1" w:rsidRDefault="00D619FF">
            <w:pPr>
              <w:pStyle w:val="NoSpacing"/>
              <w:rPr>
                <w:rFonts w:ascii="Arial" w:hAnsi="Arial" w:cs="Arial"/>
              </w:rPr>
            </w:pPr>
            <w:r w:rsidRPr="002579B1">
              <w:rPr>
                <w:rFonts w:ascii="Arial" w:hAnsi="Arial" w:cs="Arial"/>
              </w:rPr>
              <w:t> </w:t>
            </w:r>
          </w:p>
        </w:tc>
        <w:tc>
          <w:tcPr>
            <w:tcW w:w="1582" w:type="dxa"/>
            <w:tcBorders>
              <w:top w:val="nil"/>
              <w:left w:val="nil"/>
              <w:bottom w:val="single" w:sz="4" w:space="0" w:color="auto"/>
              <w:right w:val="single" w:sz="4" w:space="0" w:color="auto"/>
            </w:tcBorders>
            <w:shd w:val="clear" w:color="auto" w:fill="auto"/>
            <w:noWrap/>
            <w:vAlign w:val="bottom"/>
          </w:tcPr>
          <w:p w14:paraId="4A2529B6" w14:textId="77777777" w:rsidR="00D619FF" w:rsidRPr="002579B1" w:rsidRDefault="00D619FF">
            <w:pPr>
              <w:pStyle w:val="NoSpacing"/>
              <w:rPr>
                <w:rFonts w:ascii="Arial" w:hAnsi="Arial" w:cs="Arial"/>
              </w:rPr>
            </w:pPr>
            <w:r w:rsidRPr="002579B1">
              <w:rPr>
                <w:rFonts w:ascii="Arial" w:hAnsi="Arial" w:cs="Arial"/>
              </w:rPr>
              <w:t> </w:t>
            </w:r>
          </w:p>
        </w:tc>
        <w:tc>
          <w:tcPr>
            <w:tcW w:w="1136" w:type="dxa"/>
            <w:tcBorders>
              <w:top w:val="nil"/>
              <w:left w:val="nil"/>
              <w:bottom w:val="single" w:sz="4" w:space="0" w:color="auto"/>
              <w:right w:val="single" w:sz="4" w:space="0" w:color="auto"/>
            </w:tcBorders>
            <w:shd w:val="clear" w:color="auto" w:fill="auto"/>
            <w:noWrap/>
            <w:vAlign w:val="bottom"/>
          </w:tcPr>
          <w:p w14:paraId="0EBE01D0"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0C92716D" w14:textId="77777777" w:rsidTr="00D619FF">
        <w:trPr>
          <w:trHeight w:val="255"/>
        </w:trPr>
        <w:tc>
          <w:tcPr>
            <w:tcW w:w="290" w:type="dxa"/>
            <w:tcBorders>
              <w:top w:val="nil"/>
              <w:left w:val="single" w:sz="4" w:space="0" w:color="auto"/>
              <w:bottom w:val="single" w:sz="4" w:space="0" w:color="auto"/>
              <w:right w:val="nil"/>
            </w:tcBorders>
            <w:shd w:val="clear" w:color="auto" w:fill="auto"/>
            <w:noWrap/>
            <w:vAlign w:val="bottom"/>
          </w:tcPr>
          <w:p w14:paraId="16ECF2D5" w14:textId="77777777" w:rsidR="00D619FF" w:rsidRPr="002579B1" w:rsidRDefault="00D619FF">
            <w:pPr>
              <w:pStyle w:val="NoSpacing"/>
              <w:rPr>
                <w:rFonts w:ascii="Arial" w:hAnsi="Arial" w:cs="Arial"/>
              </w:rPr>
            </w:pPr>
            <w:r w:rsidRPr="002579B1">
              <w:rPr>
                <w:rFonts w:ascii="Arial" w:hAnsi="Arial" w:cs="Arial"/>
              </w:rPr>
              <w:t> </w:t>
            </w:r>
          </w:p>
        </w:tc>
        <w:tc>
          <w:tcPr>
            <w:tcW w:w="1829" w:type="dxa"/>
            <w:tcBorders>
              <w:top w:val="nil"/>
              <w:left w:val="nil"/>
              <w:bottom w:val="single" w:sz="4" w:space="0" w:color="auto"/>
              <w:right w:val="nil"/>
            </w:tcBorders>
            <w:shd w:val="clear" w:color="auto" w:fill="auto"/>
            <w:noWrap/>
            <w:vAlign w:val="bottom"/>
          </w:tcPr>
          <w:p w14:paraId="1B2C93DF" w14:textId="77777777" w:rsidR="00D619FF" w:rsidRPr="002579B1" w:rsidRDefault="00D619FF">
            <w:pPr>
              <w:pStyle w:val="NoSpacing"/>
              <w:rPr>
                <w:rFonts w:ascii="Arial" w:hAnsi="Arial" w:cs="Arial"/>
              </w:rPr>
            </w:pPr>
            <w:r w:rsidRPr="002579B1">
              <w:rPr>
                <w:rFonts w:ascii="Arial" w:hAnsi="Arial" w:cs="Arial"/>
              </w:rPr>
              <w:t> </w:t>
            </w:r>
          </w:p>
        </w:tc>
        <w:tc>
          <w:tcPr>
            <w:tcW w:w="322" w:type="dxa"/>
            <w:tcBorders>
              <w:top w:val="nil"/>
              <w:left w:val="nil"/>
              <w:bottom w:val="single" w:sz="4" w:space="0" w:color="auto"/>
              <w:right w:val="nil"/>
            </w:tcBorders>
            <w:shd w:val="clear" w:color="auto" w:fill="auto"/>
            <w:noWrap/>
            <w:vAlign w:val="bottom"/>
          </w:tcPr>
          <w:p w14:paraId="18319839" w14:textId="77777777" w:rsidR="00D619FF" w:rsidRPr="002579B1" w:rsidRDefault="00D619FF">
            <w:pPr>
              <w:pStyle w:val="NoSpacing"/>
              <w:rPr>
                <w:rFonts w:ascii="Arial" w:hAnsi="Arial" w:cs="Arial"/>
              </w:rPr>
            </w:pPr>
            <w:r w:rsidRPr="002579B1">
              <w:rPr>
                <w:rFonts w:ascii="Arial" w:hAnsi="Arial" w:cs="Arial"/>
              </w:rPr>
              <w:t> </w:t>
            </w:r>
          </w:p>
        </w:tc>
        <w:tc>
          <w:tcPr>
            <w:tcW w:w="2947" w:type="dxa"/>
            <w:tcBorders>
              <w:top w:val="nil"/>
              <w:left w:val="nil"/>
              <w:bottom w:val="single" w:sz="4" w:space="0" w:color="auto"/>
              <w:right w:val="nil"/>
            </w:tcBorders>
            <w:shd w:val="clear" w:color="auto" w:fill="auto"/>
            <w:noWrap/>
            <w:vAlign w:val="bottom"/>
          </w:tcPr>
          <w:p w14:paraId="41A97DC0" w14:textId="77777777" w:rsidR="00D619FF" w:rsidRPr="002579B1" w:rsidRDefault="00D619FF">
            <w:pPr>
              <w:pStyle w:val="NoSpacing"/>
              <w:rPr>
                <w:rFonts w:ascii="Arial" w:hAnsi="Arial" w:cs="Arial"/>
              </w:rPr>
            </w:pPr>
            <w:r w:rsidRPr="002579B1">
              <w:rPr>
                <w:rFonts w:ascii="Arial" w:hAnsi="Arial" w:cs="Arial"/>
              </w:rPr>
              <w:t> </w:t>
            </w:r>
          </w:p>
        </w:tc>
        <w:tc>
          <w:tcPr>
            <w:tcW w:w="291" w:type="dxa"/>
            <w:tcBorders>
              <w:top w:val="nil"/>
              <w:left w:val="nil"/>
              <w:bottom w:val="single" w:sz="4" w:space="0" w:color="auto"/>
              <w:right w:val="nil"/>
            </w:tcBorders>
            <w:shd w:val="clear" w:color="auto" w:fill="auto"/>
            <w:noWrap/>
            <w:vAlign w:val="bottom"/>
          </w:tcPr>
          <w:p w14:paraId="1E4A0DB0" w14:textId="77777777" w:rsidR="00D619FF" w:rsidRPr="002579B1" w:rsidRDefault="00D619FF">
            <w:pPr>
              <w:pStyle w:val="NoSpacing"/>
              <w:rPr>
                <w:rFonts w:ascii="Arial" w:hAnsi="Arial" w:cs="Arial"/>
              </w:rPr>
            </w:pPr>
            <w:r w:rsidRPr="002579B1">
              <w:rPr>
                <w:rFonts w:ascii="Arial" w:hAnsi="Arial" w:cs="Arial"/>
              </w:rPr>
              <w:t> </w:t>
            </w:r>
          </w:p>
        </w:tc>
        <w:tc>
          <w:tcPr>
            <w:tcW w:w="291" w:type="dxa"/>
            <w:tcBorders>
              <w:top w:val="nil"/>
              <w:left w:val="nil"/>
              <w:bottom w:val="single" w:sz="4" w:space="0" w:color="auto"/>
              <w:right w:val="nil"/>
            </w:tcBorders>
            <w:shd w:val="clear" w:color="auto" w:fill="auto"/>
            <w:noWrap/>
            <w:vAlign w:val="bottom"/>
          </w:tcPr>
          <w:p w14:paraId="19FBD1BC" w14:textId="77777777" w:rsidR="00D619FF" w:rsidRPr="002579B1" w:rsidRDefault="00D619FF">
            <w:pPr>
              <w:pStyle w:val="NoSpacing"/>
              <w:rPr>
                <w:rFonts w:ascii="Arial" w:hAnsi="Arial" w:cs="Arial"/>
              </w:rPr>
            </w:pPr>
            <w:r w:rsidRPr="002579B1">
              <w:rPr>
                <w:rFonts w:ascii="Arial" w:hAnsi="Arial" w:cs="Arial"/>
              </w:rPr>
              <w:t> </w:t>
            </w:r>
          </w:p>
        </w:tc>
        <w:tc>
          <w:tcPr>
            <w:tcW w:w="272" w:type="dxa"/>
            <w:tcBorders>
              <w:top w:val="nil"/>
              <w:left w:val="nil"/>
              <w:bottom w:val="single" w:sz="4" w:space="0" w:color="auto"/>
              <w:right w:val="nil"/>
            </w:tcBorders>
            <w:shd w:val="clear" w:color="auto" w:fill="auto"/>
            <w:noWrap/>
            <w:vAlign w:val="bottom"/>
          </w:tcPr>
          <w:p w14:paraId="6CA9E6FF" w14:textId="77777777" w:rsidR="00D619FF" w:rsidRPr="002579B1" w:rsidRDefault="00D619FF">
            <w:pPr>
              <w:pStyle w:val="NoSpacing"/>
              <w:rPr>
                <w:rFonts w:ascii="Arial" w:hAnsi="Arial" w:cs="Arial"/>
              </w:rPr>
            </w:pPr>
            <w:r w:rsidRPr="002579B1">
              <w:rPr>
                <w:rFonts w:ascii="Arial" w:hAnsi="Arial" w:cs="Arial"/>
              </w:rPr>
              <w:t> </w:t>
            </w:r>
          </w:p>
        </w:tc>
        <w:tc>
          <w:tcPr>
            <w:tcW w:w="1419" w:type="dxa"/>
            <w:tcBorders>
              <w:top w:val="nil"/>
              <w:left w:val="single" w:sz="4" w:space="0" w:color="auto"/>
              <w:bottom w:val="single" w:sz="4" w:space="0" w:color="auto"/>
              <w:right w:val="single" w:sz="4" w:space="0" w:color="auto"/>
            </w:tcBorders>
            <w:shd w:val="clear" w:color="auto" w:fill="auto"/>
            <w:noWrap/>
            <w:vAlign w:val="bottom"/>
          </w:tcPr>
          <w:p w14:paraId="4D0FAC56" w14:textId="77777777" w:rsidR="00D619FF" w:rsidRPr="002579B1" w:rsidRDefault="00D619FF">
            <w:pPr>
              <w:pStyle w:val="NoSpacing"/>
              <w:rPr>
                <w:rFonts w:ascii="Arial" w:hAnsi="Arial" w:cs="Arial"/>
              </w:rPr>
            </w:pPr>
            <w:r w:rsidRPr="002579B1">
              <w:rPr>
                <w:rFonts w:ascii="Arial" w:hAnsi="Arial" w:cs="Arial"/>
              </w:rPr>
              <w:t> </w:t>
            </w:r>
          </w:p>
        </w:tc>
        <w:tc>
          <w:tcPr>
            <w:tcW w:w="1496" w:type="dxa"/>
            <w:tcBorders>
              <w:top w:val="nil"/>
              <w:left w:val="nil"/>
              <w:bottom w:val="single" w:sz="4" w:space="0" w:color="auto"/>
              <w:right w:val="single" w:sz="4" w:space="0" w:color="auto"/>
            </w:tcBorders>
            <w:shd w:val="clear" w:color="auto" w:fill="auto"/>
            <w:noWrap/>
            <w:vAlign w:val="bottom"/>
          </w:tcPr>
          <w:p w14:paraId="6D534810" w14:textId="77777777" w:rsidR="00D619FF" w:rsidRPr="002579B1" w:rsidRDefault="00D619FF">
            <w:pPr>
              <w:pStyle w:val="NoSpacing"/>
              <w:rPr>
                <w:rFonts w:ascii="Arial" w:hAnsi="Arial" w:cs="Arial"/>
              </w:rPr>
            </w:pPr>
            <w:r w:rsidRPr="002579B1">
              <w:rPr>
                <w:rFonts w:ascii="Arial" w:hAnsi="Arial" w:cs="Arial"/>
              </w:rPr>
              <w:t> </w:t>
            </w:r>
          </w:p>
        </w:tc>
        <w:tc>
          <w:tcPr>
            <w:tcW w:w="1208" w:type="dxa"/>
            <w:tcBorders>
              <w:top w:val="nil"/>
              <w:left w:val="nil"/>
              <w:bottom w:val="single" w:sz="4" w:space="0" w:color="auto"/>
              <w:right w:val="single" w:sz="4" w:space="0" w:color="auto"/>
            </w:tcBorders>
            <w:shd w:val="clear" w:color="auto" w:fill="auto"/>
            <w:noWrap/>
            <w:vAlign w:val="bottom"/>
          </w:tcPr>
          <w:p w14:paraId="2F009270" w14:textId="77777777" w:rsidR="00D619FF" w:rsidRPr="002579B1" w:rsidRDefault="00D619FF">
            <w:pPr>
              <w:pStyle w:val="NoSpacing"/>
              <w:rPr>
                <w:rFonts w:ascii="Arial" w:hAnsi="Arial" w:cs="Arial"/>
              </w:rPr>
            </w:pPr>
            <w:r w:rsidRPr="002579B1">
              <w:rPr>
                <w:rFonts w:ascii="Arial" w:hAnsi="Arial" w:cs="Arial"/>
              </w:rPr>
              <w:t> </w:t>
            </w:r>
          </w:p>
        </w:tc>
        <w:tc>
          <w:tcPr>
            <w:tcW w:w="1582" w:type="dxa"/>
            <w:tcBorders>
              <w:top w:val="nil"/>
              <w:left w:val="nil"/>
              <w:bottom w:val="single" w:sz="4" w:space="0" w:color="auto"/>
              <w:right w:val="single" w:sz="4" w:space="0" w:color="auto"/>
            </w:tcBorders>
            <w:shd w:val="clear" w:color="auto" w:fill="auto"/>
            <w:noWrap/>
            <w:vAlign w:val="bottom"/>
          </w:tcPr>
          <w:p w14:paraId="43FE99A5" w14:textId="77777777" w:rsidR="00D619FF" w:rsidRPr="002579B1" w:rsidRDefault="00D619FF">
            <w:pPr>
              <w:pStyle w:val="NoSpacing"/>
              <w:rPr>
                <w:rFonts w:ascii="Arial" w:hAnsi="Arial" w:cs="Arial"/>
              </w:rPr>
            </w:pPr>
            <w:r w:rsidRPr="002579B1">
              <w:rPr>
                <w:rFonts w:ascii="Arial" w:hAnsi="Arial" w:cs="Arial"/>
              </w:rPr>
              <w:t> </w:t>
            </w:r>
          </w:p>
        </w:tc>
        <w:tc>
          <w:tcPr>
            <w:tcW w:w="1136" w:type="dxa"/>
            <w:tcBorders>
              <w:top w:val="nil"/>
              <w:left w:val="nil"/>
              <w:bottom w:val="single" w:sz="4" w:space="0" w:color="auto"/>
              <w:right w:val="single" w:sz="4" w:space="0" w:color="auto"/>
            </w:tcBorders>
            <w:shd w:val="clear" w:color="auto" w:fill="auto"/>
            <w:noWrap/>
            <w:vAlign w:val="bottom"/>
          </w:tcPr>
          <w:p w14:paraId="1959294F" w14:textId="77777777" w:rsidR="00D619FF" w:rsidRPr="002579B1" w:rsidRDefault="00D619FF">
            <w:pPr>
              <w:pStyle w:val="NoSpacing"/>
              <w:rPr>
                <w:rFonts w:ascii="Arial" w:hAnsi="Arial" w:cs="Arial"/>
              </w:rPr>
            </w:pPr>
            <w:r w:rsidRPr="002579B1">
              <w:rPr>
                <w:rFonts w:ascii="Arial" w:hAnsi="Arial" w:cs="Arial"/>
              </w:rPr>
              <w:t> </w:t>
            </w:r>
          </w:p>
        </w:tc>
      </w:tr>
    </w:tbl>
    <w:p w14:paraId="69161F23" w14:textId="77777777" w:rsidR="00D619FF" w:rsidRPr="002579B1" w:rsidRDefault="00D619FF">
      <w:pPr>
        <w:pStyle w:val="NoSpacing"/>
        <w:rPr>
          <w:rFonts w:ascii="Arial" w:hAnsi="Arial" w:cs="Arial"/>
        </w:rPr>
      </w:pPr>
      <w:r w:rsidRPr="002579B1">
        <w:rPr>
          <w:rFonts w:ascii="Arial" w:hAnsi="Arial" w:cs="Arial"/>
        </w:rPr>
        <w:br w:type="page"/>
      </w:r>
    </w:p>
    <w:tbl>
      <w:tblPr>
        <w:tblW w:w="13083" w:type="dxa"/>
        <w:tblInd w:w="93" w:type="dxa"/>
        <w:tblLook w:val="0000" w:firstRow="0" w:lastRow="0" w:firstColumn="0" w:lastColumn="0" w:noHBand="0" w:noVBand="0"/>
      </w:tblPr>
      <w:tblGrid>
        <w:gridCol w:w="291"/>
        <w:gridCol w:w="1829"/>
        <w:gridCol w:w="321"/>
        <w:gridCol w:w="2948"/>
        <w:gridCol w:w="291"/>
        <w:gridCol w:w="291"/>
        <w:gridCol w:w="278"/>
        <w:gridCol w:w="1416"/>
        <w:gridCol w:w="1513"/>
        <w:gridCol w:w="1326"/>
        <w:gridCol w:w="1465"/>
        <w:gridCol w:w="1231"/>
      </w:tblGrid>
      <w:tr w:rsidR="00D619FF" w:rsidRPr="002579B1" w14:paraId="2BCC13C8" w14:textId="77777777" w:rsidTr="00D619FF">
        <w:trPr>
          <w:trHeight w:val="890"/>
        </w:trPr>
        <w:tc>
          <w:tcPr>
            <w:tcW w:w="6243" w:type="dxa"/>
            <w:gridSpan w:val="7"/>
            <w:tcBorders>
              <w:top w:val="single" w:sz="4" w:space="0" w:color="auto"/>
              <w:left w:val="single" w:sz="4" w:space="0" w:color="auto"/>
              <w:bottom w:val="single" w:sz="4" w:space="0" w:color="auto"/>
              <w:right w:val="nil"/>
            </w:tcBorders>
            <w:shd w:val="clear" w:color="auto" w:fill="auto"/>
            <w:noWrap/>
            <w:vAlign w:val="bottom"/>
          </w:tcPr>
          <w:p w14:paraId="10B578EE" w14:textId="77777777" w:rsidR="00D619FF" w:rsidRPr="002579B1" w:rsidRDefault="00D619FF">
            <w:pPr>
              <w:pStyle w:val="NoSpacing"/>
              <w:rPr>
                <w:rFonts w:ascii="Arial" w:hAnsi="Arial" w:cs="Arial"/>
                <w:b/>
                <w:color w:val="003960"/>
              </w:rPr>
            </w:pPr>
            <w:r w:rsidRPr="002579B1">
              <w:rPr>
                <w:rFonts w:ascii="Arial" w:hAnsi="Arial" w:cs="Arial"/>
                <w:b/>
                <w:color w:val="003960"/>
              </w:rPr>
              <w:lastRenderedPageBreak/>
              <w:t>Curriculum Content</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CF591" w14:textId="77777777" w:rsidR="00D619FF" w:rsidRPr="002579B1" w:rsidRDefault="00D619FF">
            <w:pPr>
              <w:pStyle w:val="NoSpacing"/>
              <w:rPr>
                <w:rFonts w:ascii="Arial" w:hAnsi="Arial" w:cs="Arial"/>
                <w:b/>
                <w:color w:val="003960"/>
              </w:rPr>
            </w:pPr>
            <w:r w:rsidRPr="002579B1">
              <w:rPr>
                <w:rFonts w:ascii="Arial" w:hAnsi="Arial" w:cs="Arial"/>
                <w:b/>
                <w:color w:val="003960"/>
              </w:rPr>
              <w:t>Orientation</w:t>
            </w:r>
          </w:p>
        </w:tc>
        <w:tc>
          <w:tcPr>
            <w:tcW w:w="1496" w:type="dxa"/>
            <w:tcBorders>
              <w:top w:val="single" w:sz="4" w:space="0" w:color="auto"/>
              <w:left w:val="nil"/>
              <w:bottom w:val="single" w:sz="4" w:space="0" w:color="auto"/>
              <w:right w:val="single" w:sz="4" w:space="0" w:color="auto"/>
            </w:tcBorders>
            <w:shd w:val="clear" w:color="auto" w:fill="auto"/>
            <w:noWrap/>
            <w:vAlign w:val="bottom"/>
          </w:tcPr>
          <w:p w14:paraId="49956A81" w14:textId="77777777" w:rsidR="00D619FF" w:rsidRPr="002579B1" w:rsidRDefault="00D619FF">
            <w:pPr>
              <w:pStyle w:val="NoSpacing"/>
              <w:rPr>
                <w:rFonts w:ascii="Arial" w:hAnsi="Arial" w:cs="Arial"/>
                <w:b/>
                <w:color w:val="003960"/>
              </w:rPr>
            </w:pPr>
            <w:r w:rsidRPr="002579B1">
              <w:rPr>
                <w:rFonts w:ascii="Arial" w:hAnsi="Arial" w:cs="Arial"/>
                <w:b/>
                <w:color w:val="003960"/>
              </w:rPr>
              <w:t>Intake &amp;</w:t>
            </w:r>
          </w:p>
          <w:p w14:paraId="0423C4DD" w14:textId="77777777" w:rsidR="00D619FF" w:rsidRPr="002579B1" w:rsidRDefault="00D619FF">
            <w:pPr>
              <w:pStyle w:val="NoSpacing"/>
              <w:rPr>
                <w:rFonts w:ascii="Arial" w:hAnsi="Arial" w:cs="Arial"/>
                <w:b/>
                <w:color w:val="003960"/>
              </w:rPr>
            </w:pPr>
            <w:r w:rsidRPr="002579B1">
              <w:rPr>
                <w:rFonts w:ascii="Arial" w:hAnsi="Arial" w:cs="Arial"/>
                <w:b/>
                <w:color w:val="003960"/>
              </w:rPr>
              <w:t>Assessment</w:t>
            </w:r>
          </w:p>
        </w:tc>
        <w:tc>
          <w:tcPr>
            <w:tcW w:w="1326" w:type="dxa"/>
            <w:tcBorders>
              <w:top w:val="single" w:sz="4" w:space="0" w:color="auto"/>
              <w:left w:val="nil"/>
              <w:bottom w:val="single" w:sz="4" w:space="0" w:color="auto"/>
              <w:right w:val="single" w:sz="4" w:space="0" w:color="auto"/>
            </w:tcBorders>
            <w:shd w:val="clear" w:color="auto" w:fill="auto"/>
            <w:noWrap/>
            <w:vAlign w:val="bottom"/>
          </w:tcPr>
          <w:p w14:paraId="6B43F846" w14:textId="77777777" w:rsidR="00D619FF" w:rsidRPr="002579B1" w:rsidRDefault="00D619FF">
            <w:pPr>
              <w:pStyle w:val="NoSpacing"/>
              <w:rPr>
                <w:rFonts w:ascii="Arial" w:hAnsi="Arial" w:cs="Arial"/>
                <w:b/>
                <w:color w:val="003960"/>
              </w:rPr>
            </w:pPr>
            <w:r w:rsidRPr="002579B1">
              <w:rPr>
                <w:rFonts w:ascii="Arial" w:hAnsi="Arial" w:cs="Arial"/>
                <w:b/>
                <w:color w:val="003960"/>
              </w:rPr>
              <w:t>Group</w:t>
            </w:r>
          </w:p>
          <w:p w14:paraId="299872CB" w14:textId="77777777" w:rsidR="00D619FF" w:rsidRPr="002579B1" w:rsidRDefault="00D619FF">
            <w:pPr>
              <w:pStyle w:val="NoSpacing"/>
              <w:rPr>
                <w:rFonts w:ascii="Arial" w:hAnsi="Arial" w:cs="Arial"/>
                <w:b/>
                <w:color w:val="003960"/>
              </w:rPr>
            </w:pPr>
            <w:r w:rsidRPr="002579B1">
              <w:rPr>
                <w:rFonts w:ascii="Arial" w:hAnsi="Arial" w:cs="Arial"/>
                <w:b/>
                <w:color w:val="003960"/>
              </w:rPr>
              <w:t>Workshop</w:t>
            </w:r>
          </w:p>
        </w:tc>
        <w:tc>
          <w:tcPr>
            <w:tcW w:w="1465" w:type="dxa"/>
            <w:tcBorders>
              <w:top w:val="single" w:sz="4" w:space="0" w:color="auto"/>
              <w:left w:val="nil"/>
              <w:bottom w:val="single" w:sz="4" w:space="0" w:color="auto"/>
              <w:right w:val="single" w:sz="4" w:space="0" w:color="auto"/>
            </w:tcBorders>
            <w:shd w:val="clear" w:color="auto" w:fill="auto"/>
            <w:noWrap/>
            <w:vAlign w:val="bottom"/>
          </w:tcPr>
          <w:p w14:paraId="587895CF" w14:textId="77777777" w:rsidR="00D619FF" w:rsidRPr="002579B1" w:rsidRDefault="00D619FF">
            <w:pPr>
              <w:pStyle w:val="NoSpacing"/>
              <w:rPr>
                <w:rFonts w:ascii="Arial" w:hAnsi="Arial" w:cs="Arial"/>
                <w:b/>
                <w:color w:val="003960"/>
              </w:rPr>
            </w:pPr>
            <w:r w:rsidRPr="002579B1">
              <w:rPr>
                <w:rFonts w:ascii="Arial" w:hAnsi="Arial" w:cs="Arial"/>
                <w:b/>
                <w:color w:val="003960"/>
              </w:rPr>
              <w:t>Individual</w:t>
            </w:r>
          </w:p>
          <w:p w14:paraId="25180BA7" w14:textId="77777777" w:rsidR="00D619FF" w:rsidRPr="002579B1" w:rsidRDefault="00D619FF">
            <w:pPr>
              <w:pStyle w:val="NoSpacing"/>
              <w:rPr>
                <w:rFonts w:ascii="Arial" w:hAnsi="Arial" w:cs="Arial"/>
                <w:b/>
                <w:color w:val="003960"/>
              </w:rPr>
            </w:pPr>
            <w:r w:rsidRPr="002579B1">
              <w:rPr>
                <w:rFonts w:ascii="Arial" w:hAnsi="Arial" w:cs="Arial"/>
                <w:b/>
                <w:color w:val="003960"/>
              </w:rPr>
              <w:t>Counseling</w:t>
            </w:r>
          </w:p>
        </w:tc>
        <w:tc>
          <w:tcPr>
            <w:tcW w:w="1137" w:type="dxa"/>
            <w:tcBorders>
              <w:top w:val="single" w:sz="4" w:space="0" w:color="auto"/>
              <w:left w:val="nil"/>
              <w:bottom w:val="single" w:sz="4" w:space="0" w:color="auto"/>
              <w:right w:val="single" w:sz="4" w:space="0" w:color="auto"/>
            </w:tcBorders>
            <w:shd w:val="clear" w:color="auto" w:fill="auto"/>
            <w:noWrap/>
            <w:vAlign w:val="bottom"/>
          </w:tcPr>
          <w:p w14:paraId="2683DD43" w14:textId="77777777" w:rsidR="00D619FF" w:rsidRPr="002579B1" w:rsidRDefault="00D619FF">
            <w:pPr>
              <w:pStyle w:val="NoSpacing"/>
              <w:rPr>
                <w:rFonts w:ascii="Arial" w:hAnsi="Arial" w:cs="Arial"/>
                <w:b/>
                <w:color w:val="003960"/>
              </w:rPr>
            </w:pPr>
            <w:r w:rsidRPr="002579B1">
              <w:rPr>
                <w:rFonts w:ascii="Arial" w:hAnsi="Arial" w:cs="Arial"/>
                <w:b/>
                <w:color w:val="003960"/>
              </w:rPr>
              <w:t>Handouts</w:t>
            </w:r>
          </w:p>
        </w:tc>
      </w:tr>
      <w:tr w:rsidR="00D619FF" w:rsidRPr="002579B1" w14:paraId="03D83EF3" w14:textId="77777777" w:rsidTr="00D619FF">
        <w:trPr>
          <w:trHeight w:val="255"/>
        </w:trPr>
        <w:tc>
          <w:tcPr>
            <w:tcW w:w="2441" w:type="dxa"/>
            <w:gridSpan w:val="3"/>
            <w:tcBorders>
              <w:top w:val="single" w:sz="4" w:space="0" w:color="auto"/>
              <w:left w:val="single" w:sz="4" w:space="0" w:color="auto"/>
              <w:bottom w:val="single" w:sz="4" w:space="0" w:color="auto"/>
              <w:right w:val="nil"/>
            </w:tcBorders>
            <w:shd w:val="clear" w:color="auto" w:fill="auto"/>
            <w:noWrap/>
            <w:vAlign w:val="bottom"/>
          </w:tcPr>
          <w:p w14:paraId="4F1F9B39" w14:textId="77777777" w:rsidR="00D619FF" w:rsidRPr="002579B1" w:rsidRDefault="00D619FF">
            <w:pPr>
              <w:pStyle w:val="NoSpacing"/>
              <w:rPr>
                <w:rFonts w:ascii="Arial" w:hAnsi="Arial" w:cs="Arial"/>
                <w:b/>
                <w:bCs/>
              </w:rPr>
            </w:pPr>
            <w:r w:rsidRPr="002579B1">
              <w:rPr>
                <w:rFonts w:ascii="Arial" w:hAnsi="Arial" w:cs="Arial"/>
                <w:b/>
                <w:bCs/>
              </w:rPr>
              <w:t>Preventing foreclosure</w:t>
            </w:r>
          </w:p>
        </w:tc>
        <w:tc>
          <w:tcPr>
            <w:tcW w:w="2948" w:type="dxa"/>
            <w:tcBorders>
              <w:top w:val="nil"/>
              <w:left w:val="nil"/>
              <w:bottom w:val="single" w:sz="4" w:space="0" w:color="auto"/>
              <w:right w:val="nil"/>
            </w:tcBorders>
            <w:shd w:val="clear" w:color="auto" w:fill="auto"/>
            <w:noWrap/>
            <w:vAlign w:val="bottom"/>
          </w:tcPr>
          <w:p w14:paraId="0A92C30F" w14:textId="77777777" w:rsidR="00D619FF" w:rsidRPr="002579B1" w:rsidRDefault="00D619FF">
            <w:pPr>
              <w:pStyle w:val="NoSpacing"/>
              <w:rPr>
                <w:rFonts w:ascii="Arial" w:hAnsi="Arial" w:cs="Arial"/>
              </w:rPr>
            </w:pPr>
            <w:r w:rsidRPr="002579B1">
              <w:rPr>
                <w:rFonts w:ascii="Arial" w:hAnsi="Arial" w:cs="Arial"/>
              </w:rPr>
              <w:t> </w:t>
            </w:r>
          </w:p>
        </w:tc>
        <w:tc>
          <w:tcPr>
            <w:tcW w:w="291" w:type="dxa"/>
            <w:tcBorders>
              <w:top w:val="nil"/>
              <w:left w:val="nil"/>
              <w:bottom w:val="single" w:sz="4" w:space="0" w:color="auto"/>
              <w:right w:val="nil"/>
            </w:tcBorders>
            <w:shd w:val="clear" w:color="auto" w:fill="auto"/>
            <w:noWrap/>
            <w:vAlign w:val="bottom"/>
          </w:tcPr>
          <w:p w14:paraId="3B51D8C3" w14:textId="77777777" w:rsidR="00D619FF" w:rsidRPr="002579B1" w:rsidRDefault="00D619FF">
            <w:pPr>
              <w:pStyle w:val="NoSpacing"/>
              <w:rPr>
                <w:rFonts w:ascii="Arial" w:hAnsi="Arial" w:cs="Arial"/>
              </w:rPr>
            </w:pPr>
            <w:r w:rsidRPr="002579B1">
              <w:rPr>
                <w:rFonts w:ascii="Arial" w:hAnsi="Arial" w:cs="Arial"/>
              </w:rPr>
              <w:t> </w:t>
            </w:r>
          </w:p>
        </w:tc>
        <w:tc>
          <w:tcPr>
            <w:tcW w:w="291" w:type="dxa"/>
            <w:tcBorders>
              <w:top w:val="nil"/>
              <w:left w:val="nil"/>
              <w:bottom w:val="single" w:sz="4" w:space="0" w:color="auto"/>
              <w:right w:val="nil"/>
            </w:tcBorders>
            <w:shd w:val="clear" w:color="auto" w:fill="auto"/>
            <w:noWrap/>
            <w:vAlign w:val="bottom"/>
          </w:tcPr>
          <w:p w14:paraId="4DF5812A" w14:textId="77777777" w:rsidR="00D619FF" w:rsidRPr="002579B1" w:rsidRDefault="00D619FF">
            <w:pPr>
              <w:pStyle w:val="NoSpacing"/>
              <w:rPr>
                <w:rFonts w:ascii="Arial" w:hAnsi="Arial" w:cs="Arial"/>
              </w:rPr>
            </w:pPr>
            <w:r w:rsidRPr="002579B1">
              <w:rPr>
                <w:rFonts w:ascii="Arial" w:hAnsi="Arial" w:cs="Arial"/>
              </w:rPr>
              <w:t> </w:t>
            </w:r>
          </w:p>
        </w:tc>
        <w:tc>
          <w:tcPr>
            <w:tcW w:w="272" w:type="dxa"/>
            <w:tcBorders>
              <w:top w:val="nil"/>
              <w:left w:val="nil"/>
              <w:bottom w:val="single" w:sz="4" w:space="0" w:color="auto"/>
              <w:right w:val="nil"/>
            </w:tcBorders>
            <w:shd w:val="clear" w:color="auto" w:fill="auto"/>
            <w:noWrap/>
            <w:vAlign w:val="bottom"/>
          </w:tcPr>
          <w:p w14:paraId="5E68F74E" w14:textId="77777777" w:rsidR="00D619FF" w:rsidRPr="002579B1" w:rsidRDefault="00D619FF">
            <w:pPr>
              <w:pStyle w:val="NoSpacing"/>
              <w:rPr>
                <w:rFonts w:ascii="Arial" w:hAnsi="Arial" w:cs="Arial"/>
              </w:rPr>
            </w:pPr>
            <w:r w:rsidRPr="002579B1">
              <w:rPr>
                <w:rFonts w:ascii="Arial" w:hAnsi="Arial" w:cs="Arial"/>
              </w:rPr>
              <w:t> </w:t>
            </w:r>
          </w:p>
        </w:tc>
        <w:tc>
          <w:tcPr>
            <w:tcW w:w="1416" w:type="dxa"/>
            <w:tcBorders>
              <w:top w:val="nil"/>
              <w:left w:val="single" w:sz="4" w:space="0" w:color="auto"/>
              <w:bottom w:val="single" w:sz="4" w:space="0" w:color="auto"/>
              <w:right w:val="single" w:sz="4" w:space="0" w:color="auto"/>
            </w:tcBorders>
            <w:shd w:val="clear" w:color="auto" w:fill="auto"/>
            <w:noWrap/>
            <w:vAlign w:val="bottom"/>
          </w:tcPr>
          <w:p w14:paraId="7BE45D60" w14:textId="77777777" w:rsidR="00D619FF" w:rsidRPr="002579B1" w:rsidRDefault="00D619FF">
            <w:pPr>
              <w:pStyle w:val="NoSpacing"/>
              <w:rPr>
                <w:rFonts w:ascii="Arial" w:hAnsi="Arial" w:cs="Arial"/>
              </w:rPr>
            </w:pPr>
            <w:r w:rsidRPr="002579B1">
              <w:rPr>
                <w:rFonts w:ascii="Arial" w:hAnsi="Arial" w:cs="Arial"/>
              </w:rPr>
              <w:t> </w:t>
            </w:r>
          </w:p>
        </w:tc>
        <w:tc>
          <w:tcPr>
            <w:tcW w:w="1496" w:type="dxa"/>
            <w:tcBorders>
              <w:top w:val="nil"/>
              <w:left w:val="nil"/>
              <w:bottom w:val="single" w:sz="4" w:space="0" w:color="auto"/>
              <w:right w:val="single" w:sz="4" w:space="0" w:color="auto"/>
            </w:tcBorders>
            <w:shd w:val="clear" w:color="auto" w:fill="auto"/>
            <w:noWrap/>
            <w:vAlign w:val="bottom"/>
          </w:tcPr>
          <w:p w14:paraId="02DF1740" w14:textId="77777777" w:rsidR="00D619FF" w:rsidRPr="002579B1" w:rsidRDefault="00D619FF">
            <w:pPr>
              <w:pStyle w:val="NoSpacing"/>
              <w:rPr>
                <w:rFonts w:ascii="Arial" w:hAnsi="Arial" w:cs="Arial"/>
              </w:rPr>
            </w:pPr>
            <w:r w:rsidRPr="002579B1">
              <w:rPr>
                <w:rFonts w:ascii="Arial" w:hAnsi="Arial" w:cs="Arial"/>
              </w:rPr>
              <w:t> </w:t>
            </w:r>
          </w:p>
        </w:tc>
        <w:tc>
          <w:tcPr>
            <w:tcW w:w="1326" w:type="dxa"/>
            <w:tcBorders>
              <w:top w:val="nil"/>
              <w:left w:val="nil"/>
              <w:bottom w:val="single" w:sz="4" w:space="0" w:color="auto"/>
              <w:right w:val="single" w:sz="4" w:space="0" w:color="auto"/>
            </w:tcBorders>
            <w:shd w:val="clear" w:color="auto" w:fill="auto"/>
            <w:noWrap/>
            <w:vAlign w:val="bottom"/>
          </w:tcPr>
          <w:p w14:paraId="438BB0F7" w14:textId="77777777" w:rsidR="00D619FF" w:rsidRPr="002579B1" w:rsidRDefault="00D619FF">
            <w:pPr>
              <w:pStyle w:val="NoSpacing"/>
              <w:rPr>
                <w:rFonts w:ascii="Arial" w:hAnsi="Arial" w:cs="Arial"/>
              </w:rPr>
            </w:pPr>
            <w:r w:rsidRPr="002579B1">
              <w:rPr>
                <w:rFonts w:ascii="Arial" w:hAnsi="Arial" w:cs="Arial"/>
              </w:rPr>
              <w:t> </w:t>
            </w:r>
          </w:p>
        </w:tc>
        <w:tc>
          <w:tcPr>
            <w:tcW w:w="1465" w:type="dxa"/>
            <w:tcBorders>
              <w:top w:val="nil"/>
              <w:left w:val="nil"/>
              <w:bottom w:val="single" w:sz="4" w:space="0" w:color="auto"/>
              <w:right w:val="single" w:sz="4" w:space="0" w:color="auto"/>
            </w:tcBorders>
            <w:shd w:val="clear" w:color="auto" w:fill="auto"/>
            <w:noWrap/>
            <w:vAlign w:val="bottom"/>
          </w:tcPr>
          <w:p w14:paraId="6110CED8" w14:textId="77777777" w:rsidR="00D619FF" w:rsidRPr="002579B1" w:rsidRDefault="00D619FF">
            <w:pPr>
              <w:pStyle w:val="NoSpacing"/>
              <w:rPr>
                <w:rFonts w:ascii="Arial" w:hAnsi="Arial" w:cs="Arial"/>
              </w:rPr>
            </w:pPr>
            <w:r w:rsidRPr="002579B1">
              <w:rPr>
                <w:rFonts w:ascii="Arial" w:hAnsi="Arial" w:cs="Arial"/>
              </w:rPr>
              <w:t> </w:t>
            </w:r>
          </w:p>
        </w:tc>
        <w:tc>
          <w:tcPr>
            <w:tcW w:w="1137" w:type="dxa"/>
            <w:tcBorders>
              <w:top w:val="nil"/>
              <w:left w:val="nil"/>
              <w:bottom w:val="single" w:sz="4" w:space="0" w:color="auto"/>
              <w:right w:val="single" w:sz="4" w:space="0" w:color="auto"/>
            </w:tcBorders>
            <w:shd w:val="clear" w:color="auto" w:fill="auto"/>
            <w:noWrap/>
            <w:vAlign w:val="bottom"/>
          </w:tcPr>
          <w:p w14:paraId="5CDC2084"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3373406C" w14:textId="77777777" w:rsidTr="00D619FF">
        <w:trPr>
          <w:trHeight w:val="255"/>
        </w:trPr>
        <w:tc>
          <w:tcPr>
            <w:tcW w:w="291" w:type="dxa"/>
            <w:tcBorders>
              <w:top w:val="nil"/>
              <w:left w:val="single" w:sz="4" w:space="0" w:color="auto"/>
              <w:bottom w:val="single" w:sz="4" w:space="0" w:color="auto"/>
              <w:right w:val="nil"/>
            </w:tcBorders>
            <w:shd w:val="clear" w:color="auto" w:fill="auto"/>
            <w:noWrap/>
            <w:vAlign w:val="bottom"/>
          </w:tcPr>
          <w:p w14:paraId="19F39F56" w14:textId="77777777" w:rsidR="00D619FF" w:rsidRPr="002579B1" w:rsidRDefault="00D619FF">
            <w:pPr>
              <w:pStyle w:val="NoSpacing"/>
              <w:rPr>
                <w:rFonts w:ascii="Arial" w:hAnsi="Arial" w:cs="Arial"/>
              </w:rPr>
            </w:pPr>
            <w:r w:rsidRPr="002579B1">
              <w:rPr>
                <w:rFonts w:ascii="Arial" w:hAnsi="Arial" w:cs="Arial"/>
              </w:rPr>
              <w:t> </w:t>
            </w:r>
          </w:p>
        </w:tc>
        <w:tc>
          <w:tcPr>
            <w:tcW w:w="1829" w:type="dxa"/>
            <w:tcBorders>
              <w:top w:val="nil"/>
              <w:left w:val="nil"/>
              <w:bottom w:val="single" w:sz="4" w:space="0" w:color="auto"/>
              <w:right w:val="nil"/>
            </w:tcBorders>
            <w:shd w:val="clear" w:color="auto" w:fill="auto"/>
            <w:noWrap/>
            <w:vAlign w:val="bottom"/>
          </w:tcPr>
          <w:p w14:paraId="32345C6B" w14:textId="77777777" w:rsidR="00D619FF" w:rsidRPr="002579B1" w:rsidRDefault="00D619FF">
            <w:pPr>
              <w:pStyle w:val="NoSpacing"/>
              <w:rPr>
                <w:rFonts w:ascii="Arial" w:hAnsi="Arial" w:cs="Arial"/>
              </w:rPr>
            </w:pPr>
            <w:r w:rsidRPr="002579B1">
              <w:rPr>
                <w:rFonts w:ascii="Arial" w:hAnsi="Arial" w:cs="Arial"/>
              </w:rPr>
              <w:t> </w:t>
            </w:r>
          </w:p>
        </w:tc>
        <w:tc>
          <w:tcPr>
            <w:tcW w:w="321" w:type="dxa"/>
            <w:tcBorders>
              <w:top w:val="nil"/>
              <w:left w:val="nil"/>
              <w:bottom w:val="single" w:sz="4" w:space="0" w:color="auto"/>
              <w:right w:val="nil"/>
            </w:tcBorders>
            <w:shd w:val="clear" w:color="auto" w:fill="auto"/>
            <w:noWrap/>
            <w:vAlign w:val="bottom"/>
          </w:tcPr>
          <w:p w14:paraId="1DCA34DD" w14:textId="77777777" w:rsidR="00D619FF" w:rsidRPr="002579B1" w:rsidRDefault="00D619FF">
            <w:pPr>
              <w:pStyle w:val="NoSpacing"/>
              <w:rPr>
                <w:rFonts w:ascii="Arial" w:hAnsi="Arial" w:cs="Arial"/>
              </w:rPr>
            </w:pPr>
            <w:r w:rsidRPr="002579B1">
              <w:rPr>
                <w:rFonts w:ascii="Arial" w:hAnsi="Arial" w:cs="Arial"/>
              </w:rPr>
              <w:t> </w:t>
            </w:r>
          </w:p>
        </w:tc>
        <w:tc>
          <w:tcPr>
            <w:tcW w:w="2948" w:type="dxa"/>
            <w:tcBorders>
              <w:top w:val="nil"/>
              <w:left w:val="nil"/>
              <w:bottom w:val="single" w:sz="4" w:space="0" w:color="auto"/>
              <w:right w:val="nil"/>
            </w:tcBorders>
            <w:shd w:val="clear" w:color="auto" w:fill="auto"/>
            <w:noWrap/>
            <w:vAlign w:val="bottom"/>
          </w:tcPr>
          <w:p w14:paraId="715ABA67" w14:textId="77777777" w:rsidR="00D619FF" w:rsidRPr="002579B1" w:rsidRDefault="00D619FF">
            <w:pPr>
              <w:pStyle w:val="NoSpacing"/>
              <w:rPr>
                <w:rFonts w:ascii="Arial" w:hAnsi="Arial" w:cs="Arial"/>
              </w:rPr>
            </w:pPr>
            <w:r w:rsidRPr="002579B1">
              <w:rPr>
                <w:rFonts w:ascii="Arial" w:hAnsi="Arial" w:cs="Arial"/>
              </w:rPr>
              <w:t> </w:t>
            </w:r>
          </w:p>
        </w:tc>
        <w:tc>
          <w:tcPr>
            <w:tcW w:w="291" w:type="dxa"/>
            <w:tcBorders>
              <w:top w:val="nil"/>
              <w:left w:val="nil"/>
              <w:bottom w:val="single" w:sz="4" w:space="0" w:color="auto"/>
              <w:right w:val="nil"/>
            </w:tcBorders>
            <w:shd w:val="clear" w:color="auto" w:fill="auto"/>
            <w:noWrap/>
            <w:vAlign w:val="bottom"/>
          </w:tcPr>
          <w:p w14:paraId="40AE037E" w14:textId="77777777" w:rsidR="00D619FF" w:rsidRPr="002579B1" w:rsidRDefault="00D619FF">
            <w:pPr>
              <w:pStyle w:val="NoSpacing"/>
              <w:rPr>
                <w:rFonts w:ascii="Arial" w:hAnsi="Arial" w:cs="Arial"/>
              </w:rPr>
            </w:pPr>
            <w:r w:rsidRPr="002579B1">
              <w:rPr>
                <w:rFonts w:ascii="Arial" w:hAnsi="Arial" w:cs="Arial"/>
              </w:rPr>
              <w:t> </w:t>
            </w:r>
          </w:p>
        </w:tc>
        <w:tc>
          <w:tcPr>
            <w:tcW w:w="291" w:type="dxa"/>
            <w:tcBorders>
              <w:top w:val="nil"/>
              <w:left w:val="nil"/>
              <w:bottom w:val="single" w:sz="4" w:space="0" w:color="auto"/>
              <w:right w:val="nil"/>
            </w:tcBorders>
            <w:shd w:val="clear" w:color="auto" w:fill="auto"/>
            <w:noWrap/>
            <w:vAlign w:val="bottom"/>
          </w:tcPr>
          <w:p w14:paraId="6EC8DF33" w14:textId="77777777" w:rsidR="00D619FF" w:rsidRPr="002579B1" w:rsidRDefault="00D619FF">
            <w:pPr>
              <w:pStyle w:val="NoSpacing"/>
              <w:rPr>
                <w:rFonts w:ascii="Arial" w:hAnsi="Arial" w:cs="Arial"/>
              </w:rPr>
            </w:pPr>
            <w:r w:rsidRPr="002579B1">
              <w:rPr>
                <w:rFonts w:ascii="Arial" w:hAnsi="Arial" w:cs="Arial"/>
              </w:rPr>
              <w:t> </w:t>
            </w:r>
          </w:p>
        </w:tc>
        <w:tc>
          <w:tcPr>
            <w:tcW w:w="272" w:type="dxa"/>
            <w:tcBorders>
              <w:top w:val="nil"/>
              <w:left w:val="nil"/>
              <w:bottom w:val="single" w:sz="4" w:space="0" w:color="auto"/>
              <w:right w:val="nil"/>
            </w:tcBorders>
            <w:shd w:val="clear" w:color="auto" w:fill="auto"/>
            <w:noWrap/>
            <w:vAlign w:val="bottom"/>
          </w:tcPr>
          <w:p w14:paraId="2B278CFB" w14:textId="77777777" w:rsidR="00D619FF" w:rsidRPr="002579B1" w:rsidRDefault="00D619FF">
            <w:pPr>
              <w:pStyle w:val="NoSpacing"/>
              <w:rPr>
                <w:rFonts w:ascii="Arial" w:hAnsi="Arial" w:cs="Arial"/>
              </w:rPr>
            </w:pPr>
            <w:r w:rsidRPr="002579B1">
              <w:rPr>
                <w:rFonts w:ascii="Arial" w:hAnsi="Arial" w:cs="Arial"/>
              </w:rPr>
              <w:t> </w:t>
            </w:r>
          </w:p>
        </w:tc>
        <w:tc>
          <w:tcPr>
            <w:tcW w:w="1416" w:type="dxa"/>
            <w:tcBorders>
              <w:top w:val="nil"/>
              <w:left w:val="single" w:sz="4" w:space="0" w:color="auto"/>
              <w:bottom w:val="single" w:sz="4" w:space="0" w:color="auto"/>
              <w:right w:val="single" w:sz="4" w:space="0" w:color="auto"/>
            </w:tcBorders>
            <w:shd w:val="clear" w:color="auto" w:fill="auto"/>
            <w:noWrap/>
            <w:vAlign w:val="bottom"/>
          </w:tcPr>
          <w:p w14:paraId="275850ED" w14:textId="77777777" w:rsidR="00D619FF" w:rsidRPr="002579B1" w:rsidRDefault="00D619FF">
            <w:pPr>
              <w:pStyle w:val="NoSpacing"/>
              <w:rPr>
                <w:rFonts w:ascii="Arial" w:hAnsi="Arial" w:cs="Arial"/>
              </w:rPr>
            </w:pPr>
            <w:r w:rsidRPr="002579B1">
              <w:rPr>
                <w:rFonts w:ascii="Arial" w:hAnsi="Arial" w:cs="Arial"/>
              </w:rPr>
              <w:t> </w:t>
            </w:r>
          </w:p>
        </w:tc>
        <w:tc>
          <w:tcPr>
            <w:tcW w:w="1496" w:type="dxa"/>
            <w:tcBorders>
              <w:top w:val="nil"/>
              <w:left w:val="nil"/>
              <w:bottom w:val="single" w:sz="4" w:space="0" w:color="auto"/>
              <w:right w:val="single" w:sz="4" w:space="0" w:color="auto"/>
            </w:tcBorders>
            <w:shd w:val="clear" w:color="auto" w:fill="auto"/>
            <w:noWrap/>
            <w:vAlign w:val="bottom"/>
          </w:tcPr>
          <w:p w14:paraId="0225627A" w14:textId="77777777" w:rsidR="00D619FF" w:rsidRPr="002579B1" w:rsidRDefault="00D619FF">
            <w:pPr>
              <w:pStyle w:val="NoSpacing"/>
              <w:rPr>
                <w:rFonts w:ascii="Arial" w:hAnsi="Arial" w:cs="Arial"/>
              </w:rPr>
            </w:pPr>
            <w:r w:rsidRPr="002579B1">
              <w:rPr>
                <w:rFonts w:ascii="Arial" w:hAnsi="Arial" w:cs="Arial"/>
              </w:rPr>
              <w:t> </w:t>
            </w:r>
          </w:p>
        </w:tc>
        <w:tc>
          <w:tcPr>
            <w:tcW w:w="1326" w:type="dxa"/>
            <w:tcBorders>
              <w:top w:val="nil"/>
              <w:left w:val="nil"/>
              <w:bottom w:val="single" w:sz="4" w:space="0" w:color="auto"/>
              <w:right w:val="single" w:sz="4" w:space="0" w:color="auto"/>
            </w:tcBorders>
            <w:shd w:val="clear" w:color="auto" w:fill="auto"/>
            <w:noWrap/>
            <w:vAlign w:val="bottom"/>
          </w:tcPr>
          <w:p w14:paraId="6F3F95A5" w14:textId="77777777" w:rsidR="00D619FF" w:rsidRPr="002579B1" w:rsidRDefault="00D619FF">
            <w:pPr>
              <w:pStyle w:val="NoSpacing"/>
              <w:rPr>
                <w:rFonts w:ascii="Arial" w:hAnsi="Arial" w:cs="Arial"/>
              </w:rPr>
            </w:pPr>
            <w:r w:rsidRPr="002579B1">
              <w:rPr>
                <w:rFonts w:ascii="Arial" w:hAnsi="Arial" w:cs="Arial"/>
              </w:rPr>
              <w:t> </w:t>
            </w:r>
          </w:p>
        </w:tc>
        <w:tc>
          <w:tcPr>
            <w:tcW w:w="1465" w:type="dxa"/>
            <w:tcBorders>
              <w:top w:val="nil"/>
              <w:left w:val="nil"/>
              <w:bottom w:val="single" w:sz="4" w:space="0" w:color="auto"/>
              <w:right w:val="single" w:sz="4" w:space="0" w:color="auto"/>
            </w:tcBorders>
            <w:shd w:val="clear" w:color="auto" w:fill="auto"/>
            <w:noWrap/>
            <w:vAlign w:val="bottom"/>
          </w:tcPr>
          <w:p w14:paraId="755CC50A" w14:textId="77777777" w:rsidR="00D619FF" w:rsidRPr="002579B1" w:rsidRDefault="00D619FF">
            <w:pPr>
              <w:pStyle w:val="NoSpacing"/>
              <w:rPr>
                <w:rFonts w:ascii="Arial" w:hAnsi="Arial" w:cs="Arial"/>
              </w:rPr>
            </w:pPr>
            <w:r w:rsidRPr="002579B1">
              <w:rPr>
                <w:rFonts w:ascii="Arial" w:hAnsi="Arial" w:cs="Arial"/>
              </w:rPr>
              <w:t> </w:t>
            </w:r>
          </w:p>
        </w:tc>
        <w:tc>
          <w:tcPr>
            <w:tcW w:w="1137" w:type="dxa"/>
            <w:tcBorders>
              <w:top w:val="nil"/>
              <w:left w:val="nil"/>
              <w:bottom w:val="single" w:sz="4" w:space="0" w:color="auto"/>
              <w:right w:val="single" w:sz="4" w:space="0" w:color="auto"/>
            </w:tcBorders>
            <w:shd w:val="clear" w:color="auto" w:fill="auto"/>
            <w:noWrap/>
            <w:vAlign w:val="bottom"/>
          </w:tcPr>
          <w:p w14:paraId="03000959"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4BE5E769" w14:textId="77777777" w:rsidTr="00D619FF">
        <w:trPr>
          <w:trHeight w:val="255"/>
        </w:trPr>
        <w:tc>
          <w:tcPr>
            <w:tcW w:w="291" w:type="dxa"/>
            <w:tcBorders>
              <w:top w:val="nil"/>
              <w:left w:val="single" w:sz="4" w:space="0" w:color="auto"/>
              <w:bottom w:val="single" w:sz="4" w:space="0" w:color="auto"/>
              <w:right w:val="nil"/>
            </w:tcBorders>
            <w:shd w:val="clear" w:color="auto" w:fill="auto"/>
            <w:noWrap/>
            <w:vAlign w:val="bottom"/>
          </w:tcPr>
          <w:p w14:paraId="677B45B4" w14:textId="77777777" w:rsidR="00D619FF" w:rsidRPr="002579B1" w:rsidRDefault="00D619FF">
            <w:pPr>
              <w:pStyle w:val="NoSpacing"/>
              <w:rPr>
                <w:rFonts w:ascii="Arial" w:hAnsi="Arial" w:cs="Arial"/>
              </w:rPr>
            </w:pPr>
            <w:r w:rsidRPr="002579B1">
              <w:rPr>
                <w:rFonts w:ascii="Arial" w:hAnsi="Arial" w:cs="Arial"/>
              </w:rPr>
              <w:t> </w:t>
            </w:r>
          </w:p>
        </w:tc>
        <w:tc>
          <w:tcPr>
            <w:tcW w:w="5098" w:type="dxa"/>
            <w:gridSpan w:val="3"/>
            <w:tcBorders>
              <w:top w:val="single" w:sz="4" w:space="0" w:color="auto"/>
              <w:left w:val="nil"/>
              <w:bottom w:val="single" w:sz="4" w:space="0" w:color="auto"/>
              <w:right w:val="nil"/>
            </w:tcBorders>
            <w:shd w:val="clear" w:color="auto" w:fill="auto"/>
            <w:noWrap/>
            <w:vAlign w:val="bottom"/>
          </w:tcPr>
          <w:p w14:paraId="7F2DEC65" w14:textId="77777777" w:rsidR="00D619FF" w:rsidRPr="002579B1" w:rsidRDefault="00D619FF">
            <w:pPr>
              <w:pStyle w:val="NoSpacing"/>
              <w:rPr>
                <w:rFonts w:ascii="Arial" w:hAnsi="Arial" w:cs="Arial"/>
              </w:rPr>
            </w:pPr>
            <w:r w:rsidRPr="002579B1">
              <w:rPr>
                <w:rFonts w:ascii="Arial" w:hAnsi="Arial" w:cs="Arial"/>
              </w:rPr>
              <w:t>Surviving a financial crisis</w:t>
            </w:r>
          </w:p>
        </w:tc>
        <w:tc>
          <w:tcPr>
            <w:tcW w:w="291" w:type="dxa"/>
            <w:tcBorders>
              <w:top w:val="nil"/>
              <w:left w:val="nil"/>
              <w:bottom w:val="single" w:sz="4" w:space="0" w:color="auto"/>
              <w:right w:val="nil"/>
            </w:tcBorders>
            <w:shd w:val="clear" w:color="auto" w:fill="auto"/>
            <w:noWrap/>
            <w:vAlign w:val="bottom"/>
          </w:tcPr>
          <w:p w14:paraId="1FD2CF03" w14:textId="77777777" w:rsidR="00D619FF" w:rsidRPr="002579B1" w:rsidRDefault="00D619FF">
            <w:pPr>
              <w:pStyle w:val="NoSpacing"/>
              <w:rPr>
                <w:rFonts w:ascii="Arial" w:hAnsi="Arial" w:cs="Arial"/>
              </w:rPr>
            </w:pPr>
            <w:r w:rsidRPr="002579B1">
              <w:rPr>
                <w:rFonts w:ascii="Arial" w:hAnsi="Arial" w:cs="Arial"/>
              </w:rPr>
              <w:t> </w:t>
            </w:r>
          </w:p>
        </w:tc>
        <w:tc>
          <w:tcPr>
            <w:tcW w:w="291" w:type="dxa"/>
            <w:tcBorders>
              <w:top w:val="nil"/>
              <w:left w:val="nil"/>
              <w:bottom w:val="single" w:sz="4" w:space="0" w:color="auto"/>
              <w:right w:val="nil"/>
            </w:tcBorders>
            <w:shd w:val="clear" w:color="auto" w:fill="auto"/>
            <w:noWrap/>
            <w:vAlign w:val="bottom"/>
          </w:tcPr>
          <w:p w14:paraId="755C645A" w14:textId="77777777" w:rsidR="00D619FF" w:rsidRPr="002579B1" w:rsidRDefault="00D619FF">
            <w:pPr>
              <w:pStyle w:val="NoSpacing"/>
              <w:rPr>
                <w:rFonts w:ascii="Arial" w:hAnsi="Arial" w:cs="Arial"/>
              </w:rPr>
            </w:pPr>
            <w:r w:rsidRPr="002579B1">
              <w:rPr>
                <w:rFonts w:ascii="Arial" w:hAnsi="Arial" w:cs="Arial"/>
              </w:rPr>
              <w:t> </w:t>
            </w:r>
          </w:p>
        </w:tc>
        <w:tc>
          <w:tcPr>
            <w:tcW w:w="272" w:type="dxa"/>
            <w:tcBorders>
              <w:top w:val="nil"/>
              <w:left w:val="nil"/>
              <w:bottom w:val="single" w:sz="4" w:space="0" w:color="auto"/>
              <w:right w:val="nil"/>
            </w:tcBorders>
            <w:shd w:val="clear" w:color="auto" w:fill="auto"/>
            <w:noWrap/>
            <w:vAlign w:val="bottom"/>
          </w:tcPr>
          <w:p w14:paraId="7482CEB9" w14:textId="77777777" w:rsidR="00D619FF" w:rsidRPr="002579B1" w:rsidRDefault="00D619FF">
            <w:pPr>
              <w:pStyle w:val="NoSpacing"/>
              <w:rPr>
                <w:rFonts w:ascii="Arial" w:hAnsi="Arial" w:cs="Arial"/>
              </w:rPr>
            </w:pPr>
            <w:r w:rsidRPr="002579B1">
              <w:rPr>
                <w:rFonts w:ascii="Arial" w:hAnsi="Arial" w:cs="Arial"/>
              </w:rPr>
              <w:t> </w:t>
            </w:r>
          </w:p>
        </w:tc>
        <w:tc>
          <w:tcPr>
            <w:tcW w:w="1416" w:type="dxa"/>
            <w:tcBorders>
              <w:top w:val="nil"/>
              <w:left w:val="single" w:sz="4" w:space="0" w:color="auto"/>
              <w:bottom w:val="single" w:sz="4" w:space="0" w:color="auto"/>
              <w:right w:val="single" w:sz="4" w:space="0" w:color="auto"/>
            </w:tcBorders>
            <w:shd w:val="clear" w:color="auto" w:fill="auto"/>
            <w:noWrap/>
            <w:vAlign w:val="bottom"/>
          </w:tcPr>
          <w:p w14:paraId="59417D20" w14:textId="77777777" w:rsidR="00D619FF" w:rsidRPr="002579B1" w:rsidRDefault="00D619FF">
            <w:pPr>
              <w:pStyle w:val="NoSpacing"/>
              <w:rPr>
                <w:rFonts w:ascii="Arial" w:hAnsi="Arial" w:cs="Arial"/>
              </w:rPr>
            </w:pPr>
            <w:r w:rsidRPr="002579B1">
              <w:rPr>
                <w:rFonts w:ascii="Arial" w:hAnsi="Arial" w:cs="Arial"/>
              </w:rPr>
              <w:t> </w:t>
            </w:r>
          </w:p>
        </w:tc>
        <w:tc>
          <w:tcPr>
            <w:tcW w:w="1496" w:type="dxa"/>
            <w:tcBorders>
              <w:top w:val="nil"/>
              <w:left w:val="nil"/>
              <w:bottom w:val="single" w:sz="4" w:space="0" w:color="auto"/>
              <w:right w:val="single" w:sz="4" w:space="0" w:color="auto"/>
            </w:tcBorders>
            <w:shd w:val="clear" w:color="auto" w:fill="auto"/>
            <w:noWrap/>
            <w:vAlign w:val="bottom"/>
          </w:tcPr>
          <w:p w14:paraId="406A2072" w14:textId="77777777" w:rsidR="00D619FF" w:rsidRPr="002579B1" w:rsidRDefault="00D619FF">
            <w:pPr>
              <w:pStyle w:val="NoSpacing"/>
              <w:rPr>
                <w:rFonts w:ascii="Arial" w:hAnsi="Arial" w:cs="Arial"/>
              </w:rPr>
            </w:pPr>
            <w:r w:rsidRPr="002579B1">
              <w:rPr>
                <w:rFonts w:ascii="Arial" w:hAnsi="Arial" w:cs="Arial"/>
              </w:rPr>
              <w:t> </w:t>
            </w:r>
          </w:p>
        </w:tc>
        <w:tc>
          <w:tcPr>
            <w:tcW w:w="1326" w:type="dxa"/>
            <w:tcBorders>
              <w:top w:val="nil"/>
              <w:left w:val="nil"/>
              <w:bottom w:val="single" w:sz="4" w:space="0" w:color="auto"/>
              <w:right w:val="single" w:sz="4" w:space="0" w:color="auto"/>
            </w:tcBorders>
            <w:shd w:val="clear" w:color="auto" w:fill="auto"/>
            <w:noWrap/>
            <w:vAlign w:val="bottom"/>
          </w:tcPr>
          <w:p w14:paraId="426B9DDD" w14:textId="77777777" w:rsidR="00D619FF" w:rsidRPr="002579B1" w:rsidRDefault="00D619FF">
            <w:pPr>
              <w:pStyle w:val="NoSpacing"/>
              <w:rPr>
                <w:rFonts w:ascii="Arial" w:hAnsi="Arial" w:cs="Arial"/>
              </w:rPr>
            </w:pPr>
            <w:r w:rsidRPr="002579B1">
              <w:rPr>
                <w:rFonts w:ascii="Arial" w:hAnsi="Arial" w:cs="Arial"/>
              </w:rPr>
              <w:t> </w:t>
            </w:r>
          </w:p>
        </w:tc>
        <w:tc>
          <w:tcPr>
            <w:tcW w:w="1465" w:type="dxa"/>
            <w:tcBorders>
              <w:top w:val="nil"/>
              <w:left w:val="nil"/>
              <w:bottom w:val="single" w:sz="4" w:space="0" w:color="auto"/>
              <w:right w:val="single" w:sz="4" w:space="0" w:color="auto"/>
            </w:tcBorders>
            <w:shd w:val="clear" w:color="auto" w:fill="auto"/>
            <w:noWrap/>
            <w:vAlign w:val="bottom"/>
          </w:tcPr>
          <w:p w14:paraId="35940911" w14:textId="77777777" w:rsidR="00D619FF" w:rsidRPr="002579B1" w:rsidRDefault="00D619FF">
            <w:pPr>
              <w:pStyle w:val="NoSpacing"/>
              <w:rPr>
                <w:rFonts w:ascii="Arial" w:hAnsi="Arial" w:cs="Arial"/>
              </w:rPr>
            </w:pPr>
            <w:r w:rsidRPr="002579B1">
              <w:rPr>
                <w:rFonts w:ascii="Arial" w:hAnsi="Arial" w:cs="Arial"/>
              </w:rPr>
              <w:t> </w:t>
            </w:r>
          </w:p>
        </w:tc>
        <w:tc>
          <w:tcPr>
            <w:tcW w:w="1137" w:type="dxa"/>
            <w:tcBorders>
              <w:top w:val="nil"/>
              <w:left w:val="nil"/>
              <w:bottom w:val="single" w:sz="4" w:space="0" w:color="auto"/>
              <w:right w:val="single" w:sz="4" w:space="0" w:color="auto"/>
            </w:tcBorders>
            <w:shd w:val="clear" w:color="auto" w:fill="auto"/>
            <w:noWrap/>
            <w:vAlign w:val="bottom"/>
          </w:tcPr>
          <w:p w14:paraId="0B2CAC98"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69AF872D" w14:textId="77777777" w:rsidTr="00D619FF">
        <w:trPr>
          <w:trHeight w:val="255"/>
        </w:trPr>
        <w:tc>
          <w:tcPr>
            <w:tcW w:w="291" w:type="dxa"/>
            <w:tcBorders>
              <w:top w:val="nil"/>
              <w:left w:val="single" w:sz="4" w:space="0" w:color="auto"/>
              <w:bottom w:val="single" w:sz="4" w:space="0" w:color="auto"/>
              <w:right w:val="nil"/>
            </w:tcBorders>
            <w:shd w:val="clear" w:color="auto" w:fill="auto"/>
            <w:noWrap/>
            <w:vAlign w:val="bottom"/>
          </w:tcPr>
          <w:p w14:paraId="4DEB76B8" w14:textId="77777777" w:rsidR="00D619FF" w:rsidRPr="002579B1" w:rsidRDefault="00D619FF">
            <w:pPr>
              <w:pStyle w:val="NoSpacing"/>
              <w:rPr>
                <w:rFonts w:ascii="Arial" w:hAnsi="Arial" w:cs="Arial"/>
              </w:rPr>
            </w:pPr>
            <w:r w:rsidRPr="002579B1">
              <w:rPr>
                <w:rFonts w:ascii="Arial" w:hAnsi="Arial" w:cs="Arial"/>
              </w:rPr>
              <w:t> </w:t>
            </w:r>
          </w:p>
        </w:tc>
        <w:tc>
          <w:tcPr>
            <w:tcW w:w="1829" w:type="dxa"/>
            <w:tcBorders>
              <w:top w:val="nil"/>
              <w:left w:val="nil"/>
              <w:bottom w:val="single" w:sz="4" w:space="0" w:color="auto"/>
              <w:right w:val="nil"/>
            </w:tcBorders>
            <w:shd w:val="clear" w:color="auto" w:fill="auto"/>
            <w:noWrap/>
            <w:vAlign w:val="bottom"/>
          </w:tcPr>
          <w:p w14:paraId="5D3646EF" w14:textId="77777777" w:rsidR="00D619FF" w:rsidRPr="002579B1" w:rsidRDefault="00D619FF">
            <w:pPr>
              <w:pStyle w:val="NoSpacing"/>
              <w:rPr>
                <w:rFonts w:ascii="Arial" w:hAnsi="Arial" w:cs="Arial"/>
              </w:rPr>
            </w:pPr>
            <w:r w:rsidRPr="002579B1">
              <w:rPr>
                <w:rFonts w:ascii="Arial" w:hAnsi="Arial" w:cs="Arial"/>
              </w:rPr>
              <w:t> </w:t>
            </w:r>
          </w:p>
        </w:tc>
        <w:tc>
          <w:tcPr>
            <w:tcW w:w="321" w:type="dxa"/>
            <w:tcBorders>
              <w:top w:val="nil"/>
              <w:left w:val="nil"/>
              <w:bottom w:val="single" w:sz="4" w:space="0" w:color="auto"/>
              <w:right w:val="nil"/>
            </w:tcBorders>
            <w:shd w:val="clear" w:color="auto" w:fill="auto"/>
            <w:noWrap/>
            <w:vAlign w:val="bottom"/>
          </w:tcPr>
          <w:p w14:paraId="064C33B7" w14:textId="77777777" w:rsidR="00D619FF" w:rsidRPr="002579B1" w:rsidRDefault="00D619FF">
            <w:pPr>
              <w:pStyle w:val="NoSpacing"/>
              <w:rPr>
                <w:rFonts w:ascii="Arial" w:hAnsi="Arial" w:cs="Arial"/>
              </w:rPr>
            </w:pPr>
            <w:r w:rsidRPr="002579B1">
              <w:rPr>
                <w:rFonts w:ascii="Arial" w:hAnsi="Arial" w:cs="Arial"/>
              </w:rPr>
              <w:t> </w:t>
            </w:r>
          </w:p>
        </w:tc>
        <w:tc>
          <w:tcPr>
            <w:tcW w:w="3239" w:type="dxa"/>
            <w:gridSpan w:val="2"/>
            <w:tcBorders>
              <w:top w:val="single" w:sz="4" w:space="0" w:color="auto"/>
              <w:left w:val="nil"/>
              <w:bottom w:val="single" w:sz="4" w:space="0" w:color="auto"/>
              <w:right w:val="nil"/>
            </w:tcBorders>
            <w:shd w:val="clear" w:color="auto" w:fill="auto"/>
            <w:noWrap/>
            <w:vAlign w:val="bottom"/>
          </w:tcPr>
          <w:p w14:paraId="3468B4BE" w14:textId="77777777" w:rsidR="00D619FF" w:rsidRPr="002579B1" w:rsidRDefault="00D619FF">
            <w:pPr>
              <w:pStyle w:val="NoSpacing"/>
              <w:rPr>
                <w:rFonts w:ascii="Arial" w:hAnsi="Arial" w:cs="Arial"/>
              </w:rPr>
            </w:pPr>
            <w:r w:rsidRPr="002579B1">
              <w:rPr>
                <w:rFonts w:ascii="Arial" w:hAnsi="Arial" w:cs="Arial"/>
              </w:rPr>
              <w:t>prioritizing debts</w:t>
            </w:r>
          </w:p>
        </w:tc>
        <w:tc>
          <w:tcPr>
            <w:tcW w:w="291" w:type="dxa"/>
            <w:tcBorders>
              <w:top w:val="nil"/>
              <w:left w:val="nil"/>
              <w:bottom w:val="single" w:sz="4" w:space="0" w:color="auto"/>
              <w:right w:val="nil"/>
            </w:tcBorders>
            <w:shd w:val="clear" w:color="auto" w:fill="auto"/>
            <w:noWrap/>
            <w:vAlign w:val="bottom"/>
          </w:tcPr>
          <w:p w14:paraId="2FEABEE2" w14:textId="77777777" w:rsidR="00D619FF" w:rsidRPr="002579B1" w:rsidRDefault="00D619FF">
            <w:pPr>
              <w:pStyle w:val="NoSpacing"/>
              <w:rPr>
                <w:rFonts w:ascii="Arial" w:hAnsi="Arial" w:cs="Arial"/>
              </w:rPr>
            </w:pPr>
            <w:r w:rsidRPr="002579B1">
              <w:rPr>
                <w:rFonts w:ascii="Arial" w:hAnsi="Arial" w:cs="Arial"/>
              </w:rPr>
              <w:t> </w:t>
            </w:r>
          </w:p>
        </w:tc>
        <w:tc>
          <w:tcPr>
            <w:tcW w:w="272" w:type="dxa"/>
            <w:tcBorders>
              <w:top w:val="nil"/>
              <w:left w:val="nil"/>
              <w:bottom w:val="single" w:sz="4" w:space="0" w:color="auto"/>
              <w:right w:val="nil"/>
            </w:tcBorders>
            <w:shd w:val="clear" w:color="auto" w:fill="auto"/>
            <w:noWrap/>
            <w:vAlign w:val="bottom"/>
          </w:tcPr>
          <w:p w14:paraId="5BA9A01E" w14:textId="77777777" w:rsidR="00D619FF" w:rsidRPr="002579B1" w:rsidRDefault="00D619FF">
            <w:pPr>
              <w:pStyle w:val="NoSpacing"/>
              <w:rPr>
                <w:rFonts w:ascii="Arial" w:hAnsi="Arial" w:cs="Arial"/>
              </w:rPr>
            </w:pPr>
            <w:r w:rsidRPr="002579B1">
              <w:rPr>
                <w:rFonts w:ascii="Arial" w:hAnsi="Arial" w:cs="Arial"/>
              </w:rPr>
              <w:t> </w:t>
            </w:r>
          </w:p>
        </w:tc>
        <w:tc>
          <w:tcPr>
            <w:tcW w:w="1416" w:type="dxa"/>
            <w:tcBorders>
              <w:top w:val="nil"/>
              <w:left w:val="single" w:sz="4" w:space="0" w:color="auto"/>
              <w:bottom w:val="single" w:sz="4" w:space="0" w:color="auto"/>
              <w:right w:val="single" w:sz="4" w:space="0" w:color="auto"/>
            </w:tcBorders>
            <w:shd w:val="clear" w:color="auto" w:fill="auto"/>
            <w:noWrap/>
            <w:vAlign w:val="bottom"/>
          </w:tcPr>
          <w:p w14:paraId="15708BB2" w14:textId="77777777" w:rsidR="00D619FF" w:rsidRPr="002579B1" w:rsidRDefault="00D619FF">
            <w:pPr>
              <w:pStyle w:val="NoSpacing"/>
              <w:rPr>
                <w:rFonts w:ascii="Arial" w:hAnsi="Arial" w:cs="Arial"/>
              </w:rPr>
            </w:pPr>
            <w:r w:rsidRPr="002579B1">
              <w:rPr>
                <w:rFonts w:ascii="Arial" w:hAnsi="Arial" w:cs="Arial"/>
              </w:rPr>
              <w:t> </w:t>
            </w:r>
          </w:p>
        </w:tc>
        <w:tc>
          <w:tcPr>
            <w:tcW w:w="1496" w:type="dxa"/>
            <w:tcBorders>
              <w:top w:val="nil"/>
              <w:left w:val="nil"/>
              <w:bottom w:val="single" w:sz="4" w:space="0" w:color="auto"/>
              <w:right w:val="single" w:sz="4" w:space="0" w:color="auto"/>
            </w:tcBorders>
            <w:shd w:val="clear" w:color="auto" w:fill="auto"/>
            <w:noWrap/>
            <w:vAlign w:val="bottom"/>
          </w:tcPr>
          <w:p w14:paraId="19ABFB9D" w14:textId="77777777" w:rsidR="00D619FF" w:rsidRPr="002579B1" w:rsidRDefault="00D619FF">
            <w:pPr>
              <w:pStyle w:val="NoSpacing"/>
              <w:rPr>
                <w:rFonts w:ascii="Arial" w:hAnsi="Arial" w:cs="Arial"/>
              </w:rPr>
            </w:pPr>
            <w:r w:rsidRPr="002579B1">
              <w:rPr>
                <w:rFonts w:ascii="Arial" w:hAnsi="Arial" w:cs="Arial"/>
              </w:rPr>
              <w:t> </w:t>
            </w:r>
          </w:p>
        </w:tc>
        <w:tc>
          <w:tcPr>
            <w:tcW w:w="1326" w:type="dxa"/>
            <w:tcBorders>
              <w:top w:val="nil"/>
              <w:left w:val="nil"/>
              <w:bottom w:val="single" w:sz="4" w:space="0" w:color="auto"/>
              <w:right w:val="single" w:sz="4" w:space="0" w:color="auto"/>
            </w:tcBorders>
            <w:shd w:val="clear" w:color="auto" w:fill="auto"/>
            <w:noWrap/>
            <w:vAlign w:val="bottom"/>
          </w:tcPr>
          <w:p w14:paraId="75E0889A" w14:textId="77777777" w:rsidR="00D619FF" w:rsidRPr="002579B1" w:rsidRDefault="00D619FF">
            <w:pPr>
              <w:pStyle w:val="NoSpacing"/>
              <w:rPr>
                <w:rFonts w:ascii="Arial" w:hAnsi="Arial" w:cs="Arial"/>
              </w:rPr>
            </w:pPr>
            <w:r w:rsidRPr="002579B1">
              <w:rPr>
                <w:rFonts w:ascii="Arial" w:hAnsi="Arial" w:cs="Arial"/>
              </w:rPr>
              <w:t> </w:t>
            </w:r>
          </w:p>
        </w:tc>
        <w:tc>
          <w:tcPr>
            <w:tcW w:w="1465" w:type="dxa"/>
            <w:tcBorders>
              <w:top w:val="nil"/>
              <w:left w:val="nil"/>
              <w:bottom w:val="single" w:sz="4" w:space="0" w:color="auto"/>
              <w:right w:val="single" w:sz="4" w:space="0" w:color="auto"/>
            </w:tcBorders>
            <w:shd w:val="clear" w:color="auto" w:fill="auto"/>
            <w:noWrap/>
            <w:vAlign w:val="bottom"/>
          </w:tcPr>
          <w:p w14:paraId="41E58297" w14:textId="77777777" w:rsidR="00D619FF" w:rsidRPr="002579B1" w:rsidRDefault="00D619FF">
            <w:pPr>
              <w:pStyle w:val="NoSpacing"/>
              <w:rPr>
                <w:rFonts w:ascii="Arial" w:hAnsi="Arial" w:cs="Arial"/>
              </w:rPr>
            </w:pPr>
            <w:r w:rsidRPr="002579B1">
              <w:rPr>
                <w:rFonts w:ascii="Arial" w:hAnsi="Arial" w:cs="Arial"/>
              </w:rPr>
              <w:t> </w:t>
            </w:r>
          </w:p>
        </w:tc>
        <w:tc>
          <w:tcPr>
            <w:tcW w:w="1137" w:type="dxa"/>
            <w:tcBorders>
              <w:top w:val="nil"/>
              <w:left w:val="nil"/>
              <w:bottom w:val="single" w:sz="4" w:space="0" w:color="auto"/>
              <w:right w:val="single" w:sz="4" w:space="0" w:color="auto"/>
            </w:tcBorders>
            <w:shd w:val="clear" w:color="auto" w:fill="auto"/>
            <w:noWrap/>
            <w:vAlign w:val="bottom"/>
          </w:tcPr>
          <w:p w14:paraId="1CCFC46F"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6FBD6126" w14:textId="77777777" w:rsidTr="00D619FF">
        <w:trPr>
          <w:trHeight w:val="255"/>
        </w:trPr>
        <w:tc>
          <w:tcPr>
            <w:tcW w:w="291" w:type="dxa"/>
            <w:tcBorders>
              <w:top w:val="nil"/>
              <w:left w:val="single" w:sz="4" w:space="0" w:color="auto"/>
              <w:bottom w:val="single" w:sz="4" w:space="0" w:color="auto"/>
              <w:right w:val="nil"/>
            </w:tcBorders>
            <w:shd w:val="clear" w:color="auto" w:fill="auto"/>
            <w:noWrap/>
            <w:vAlign w:val="bottom"/>
          </w:tcPr>
          <w:p w14:paraId="0DE1B3AD" w14:textId="77777777" w:rsidR="00D619FF" w:rsidRPr="002579B1" w:rsidRDefault="00D619FF">
            <w:pPr>
              <w:pStyle w:val="NoSpacing"/>
              <w:rPr>
                <w:rFonts w:ascii="Arial" w:hAnsi="Arial" w:cs="Arial"/>
              </w:rPr>
            </w:pPr>
            <w:r w:rsidRPr="002579B1">
              <w:rPr>
                <w:rFonts w:ascii="Arial" w:hAnsi="Arial" w:cs="Arial"/>
              </w:rPr>
              <w:t> </w:t>
            </w:r>
          </w:p>
        </w:tc>
        <w:tc>
          <w:tcPr>
            <w:tcW w:w="5098" w:type="dxa"/>
            <w:gridSpan w:val="3"/>
            <w:tcBorders>
              <w:top w:val="single" w:sz="4" w:space="0" w:color="auto"/>
              <w:left w:val="nil"/>
              <w:bottom w:val="single" w:sz="4" w:space="0" w:color="auto"/>
              <w:right w:val="nil"/>
            </w:tcBorders>
            <w:shd w:val="clear" w:color="auto" w:fill="auto"/>
            <w:noWrap/>
            <w:vAlign w:val="bottom"/>
          </w:tcPr>
          <w:p w14:paraId="26B69DA9" w14:textId="77777777" w:rsidR="00D619FF" w:rsidRPr="002579B1" w:rsidRDefault="00D619FF">
            <w:pPr>
              <w:pStyle w:val="NoSpacing"/>
              <w:rPr>
                <w:rFonts w:ascii="Arial" w:hAnsi="Arial" w:cs="Arial"/>
              </w:rPr>
            </w:pPr>
            <w:r w:rsidRPr="002579B1">
              <w:rPr>
                <w:rFonts w:ascii="Arial" w:hAnsi="Arial" w:cs="Arial"/>
              </w:rPr>
              <w:t>Communicating with servicer</w:t>
            </w:r>
          </w:p>
        </w:tc>
        <w:tc>
          <w:tcPr>
            <w:tcW w:w="291" w:type="dxa"/>
            <w:tcBorders>
              <w:top w:val="nil"/>
              <w:left w:val="nil"/>
              <w:bottom w:val="single" w:sz="4" w:space="0" w:color="auto"/>
              <w:right w:val="nil"/>
            </w:tcBorders>
            <w:shd w:val="clear" w:color="auto" w:fill="auto"/>
            <w:noWrap/>
            <w:vAlign w:val="bottom"/>
          </w:tcPr>
          <w:p w14:paraId="46CB1D82" w14:textId="77777777" w:rsidR="00D619FF" w:rsidRPr="002579B1" w:rsidRDefault="00D619FF">
            <w:pPr>
              <w:pStyle w:val="NoSpacing"/>
              <w:rPr>
                <w:rFonts w:ascii="Arial" w:hAnsi="Arial" w:cs="Arial"/>
              </w:rPr>
            </w:pPr>
            <w:r w:rsidRPr="002579B1">
              <w:rPr>
                <w:rFonts w:ascii="Arial" w:hAnsi="Arial" w:cs="Arial"/>
              </w:rPr>
              <w:t> </w:t>
            </w:r>
          </w:p>
        </w:tc>
        <w:tc>
          <w:tcPr>
            <w:tcW w:w="291" w:type="dxa"/>
            <w:tcBorders>
              <w:top w:val="nil"/>
              <w:left w:val="nil"/>
              <w:bottom w:val="single" w:sz="4" w:space="0" w:color="auto"/>
              <w:right w:val="nil"/>
            </w:tcBorders>
            <w:shd w:val="clear" w:color="auto" w:fill="auto"/>
            <w:noWrap/>
            <w:vAlign w:val="bottom"/>
          </w:tcPr>
          <w:p w14:paraId="7937D825" w14:textId="77777777" w:rsidR="00D619FF" w:rsidRPr="002579B1" w:rsidRDefault="00D619FF">
            <w:pPr>
              <w:pStyle w:val="NoSpacing"/>
              <w:rPr>
                <w:rFonts w:ascii="Arial" w:hAnsi="Arial" w:cs="Arial"/>
              </w:rPr>
            </w:pPr>
            <w:r w:rsidRPr="002579B1">
              <w:rPr>
                <w:rFonts w:ascii="Arial" w:hAnsi="Arial" w:cs="Arial"/>
              </w:rPr>
              <w:t> </w:t>
            </w:r>
          </w:p>
        </w:tc>
        <w:tc>
          <w:tcPr>
            <w:tcW w:w="272" w:type="dxa"/>
            <w:tcBorders>
              <w:top w:val="nil"/>
              <w:left w:val="nil"/>
              <w:bottom w:val="single" w:sz="4" w:space="0" w:color="auto"/>
              <w:right w:val="nil"/>
            </w:tcBorders>
            <w:shd w:val="clear" w:color="auto" w:fill="auto"/>
            <w:noWrap/>
            <w:vAlign w:val="bottom"/>
          </w:tcPr>
          <w:p w14:paraId="6E6BEE10" w14:textId="77777777" w:rsidR="00D619FF" w:rsidRPr="002579B1" w:rsidRDefault="00D619FF">
            <w:pPr>
              <w:pStyle w:val="NoSpacing"/>
              <w:rPr>
                <w:rFonts w:ascii="Arial" w:hAnsi="Arial" w:cs="Arial"/>
              </w:rPr>
            </w:pPr>
            <w:r w:rsidRPr="002579B1">
              <w:rPr>
                <w:rFonts w:ascii="Arial" w:hAnsi="Arial" w:cs="Arial"/>
              </w:rPr>
              <w:t> </w:t>
            </w:r>
          </w:p>
        </w:tc>
        <w:tc>
          <w:tcPr>
            <w:tcW w:w="1416" w:type="dxa"/>
            <w:tcBorders>
              <w:top w:val="nil"/>
              <w:left w:val="single" w:sz="4" w:space="0" w:color="auto"/>
              <w:bottom w:val="single" w:sz="4" w:space="0" w:color="auto"/>
              <w:right w:val="single" w:sz="4" w:space="0" w:color="auto"/>
            </w:tcBorders>
            <w:shd w:val="clear" w:color="auto" w:fill="auto"/>
            <w:noWrap/>
            <w:vAlign w:val="bottom"/>
          </w:tcPr>
          <w:p w14:paraId="3D98C7EF" w14:textId="77777777" w:rsidR="00D619FF" w:rsidRPr="002579B1" w:rsidRDefault="00D619FF">
            <w:pPr>
              <w:pStyle w:val="NoSpacing"/>
              <w:rPr>
                <w:rFonts w:ascii="Arial" w:hAnsi="Arial" w:cs="Arial"/>
              </w:rPr>
            </w:pPr>
            <w:r w:rsidRPr="002579B1">
              <w:rPr>
                <w:rFonts w:ascii="Arial" w:hAnsi="Arial" w:cs="Arial"/>
              </w:rPr>
              <w:t> </w:t>
            </w:r>
          </w:p>
        </w:tc>
        <w:tc>
          <w:tcPr>
            <w:tcW w:w="1496" w:type="dxa"/>
            <w:tcBorders>
              <w:top w:val="nil"/>
              <w:left w:val="nil"/>
              <w:bottom w:val="single" w:sz="4" w:space="0" w:color="auto"/>
              <w:right w:val="single" w:sz="4" w:space="0" w:color="auto"/>
            </w:tcBorders>
            <w:shd w:val="clear" w:color="auto" w:fill="auto"/>
            <w:noWrap/>
            <w:vAlign w:val="bottom"/>
          </w:tcPr>
          <w:p w14:paraId="293AF9DC" w14:textId="77777777" w:rsidR="00D619FF" w:rsidRPr="002579B1" w:rsidRDefault="00D619FF">
            <w:pPr>
              <w:pStyle w:val="NoSpacing"/>
              <w:rPr>
                <w:rFonts w:ascii="Arial" w:hAnsi="Arial" w:cs="Arial"/>
              </w:rPr>
            </w:pPr>
            <w:r w:rsidRPr="002579B1">
              <w:rPr>
                <w:rFonts w:ascii="Arial" w:hAnsi="Arial" w:cs="Arial"/>
              </w:rPr>
              <w:t> </w:t>
            </w:r>
          </w:p>
        </w:tc>
        <w:tc>
          <w:tcPr>
            <w:tcW w:w="1326" w:type="dxa"/>
            <w:tcBorders>
              <w:top w:val="nil"/>
              <w:left w:val="nil"/>
              <w:bottom w:val="single" w:sz="4" w:space="0" w:color="auto"/>
              <w:right w:val="single" w:sz="4" w:space="0" w:color="auto"/>
            </w:tcBorders>
            <w:shd w:val="clear" w:color="auto" w:fill="auto"/>
            <w:noWrap/>
            <w:vAlign w:val="bottom"/>
          </w:tcPr>
          <w:p w14:paraId="56904530" w14:textId="77777777" w:rsidR="00D619FF" w:rsidRPr="002579B1" w:rsidRDefault="00D619FF">
            <w:pPr>
              <w:pStyle w:val="NoSpacing"/>
              <w:rPr>
                <w:rFonts w:ascii="Arial" w:hAnsi="Arial" w:cs="Arial"/>
              </w:rPr>
            </w:pPr>
            <w:r w:rsidRPr="002579B1">
              <w:rPr>
                <w:rFonts w:ascii="Arial" w:hAnsi="Arial" w:cs="Arial"/>
              </w:rPr>
              <w:t> </w:t>
            </w:r>
          </w:p>
        </w:tc>
        <w:tc>
          <w:tcPr>
            <w:tcW w:w="1465" w:type="dxa"/>
            <w:tcBorders>
              <w:top w:val="nil"/>
              <w:left w:val="nil"/>
              <w:bottom w:val="single" w:sz="4" w:space="0" w:color="auto"/>
              <w:right w:val="single" w:sz="4" w:space="0" w:color="auto"/>
            </w:tcBorders>
            <w:shd w:val="clear" w:color="auto" w:fill="auto"/>
            <w:noWrap/>
            <w:vAlign w:val="bottom"/>
          </w:tcPr>
          <w:p w14:paraId="77BB1B39" w14:textId="77777777" w:rsidR="00D619FF" w:rsidRPr="002579B1" w:rsidRDefault="00D619FF">
            <w:pPr>
              <w:pStyle w:val="NoSpacing"/>
              <w:rPr>
                <w:rFonts w:ascii="Arial" w:hAnsi="Arial" w:cs="Arial"/>
              </w:rPr>
            </w:pPr>
            <w:r w:rsidRPr="002579B1">
              <w:rPr>
                <w:rFonts w:ascii="Arial" w:hAnsi="Arial" w:cs="Arial"/>
              </w:rPr>
              <w:t> </w:t>
            </w:r>
          </w:p>
        </w:tc>
        <w:tc>
          <w:tcPr>
            <w:tcW w:w="1137" w:type="dxa"/>
            <w:tcBorders>
              <w:top w:val="nil"/>
              <w:left w:val="nil"/>
              <w:bottom w:val="single" w:sz="4" w:space="0" w:color="auto"/>
              <w:right w:val="single" w:sz="4" w:space="0" w:color="auto"/>
            </w:tcBorders>
            <w:shd w:val="clear" w:color="auto" w:fill="auto"/>
            <w:noWrap/>
            <w:vAlign w:val="bottom"/>
          </w:tcPr>
          <w:p w14:paraId="60106346"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798E974C" w14:textId="77777777" w:rsidTr="00D619FF">
        <w:trPr>
          <w:trHeight w:val="255"/>
        </w:trPr>
        <w:tc>
          <w:tcPr>
            <w:tcW w:w="291" w:type="dxa"/>
            <w:tcBorders>
              <w:top w:val="nil"/>
              <w:left w:val="single" w:sz="4" w:space="0" w:color="auto"/>
              <w:bottom w:val="single" w:sz="4" w:space="0" w:color="auto"/>
              <w:right w:val="nil"/>
            </w:tcBorders>
            <w:shd w:val="clear" w:color="auto" w:fill="auto"/>
            <w:noWrap/>
            <w:vAlign w:val="bottom"/>
          </w:tcPr>
          <w:p w14:paraId="4F44DE26" w14:textId="77777777" w:rsidR="00D619FF" w:rsidRPr="002579B1" w:rsidRDefault="00D619FF">
            <w:pPr>
              <w:pStyle w:val="NoSpacing"/>
              <w:rPr>
                <w:rFonts w:ascii="Arial" w:hAnsi="Arial" w:cs="Arial"/>
              </w:rPr>
            </w:pPr>
            <w:r w:rsidRPr="002579B1">
              <w:rPr>
                <w:rFonts w:ascii="Arial" w:hAnsi="Arial" w:cs="Arial"/>
              </w:rPr>
              <w:t> </w:t>
            </w:r>
          </w:p>
        </w:tc>
        <w:tc>
          <w:tcPr>
            <w:tcW w:w="5098" w:type="dxa"/>
            <w:gridSpan w:val="3"/>
            <w:tcBorders>
              <w:top w:val="single" w:sz="4" w:space="0" w:color="auto"/>
              <w:left w:val="nil"/>
              <w:bottom w:val="single" w:sz="4" w:space="0" w:color="auto"/>
              <w:right w:val="nil"/>
            </w:tcBorders>
            <w:shd w:val="clear" w:color="auto" w:fill="auto"/>
            <w:noWrap/>
            <w:vAlign w:val="bottom"/>
          </w:tcPr>
          <w:p w14:paraId="200B2EA6" w14:textId="77777777" w:rsidR="00D619FF" w:rsidRPr="002579B1" w:rsidRDefault="00D619FF">
            <w:pPr>
              <w:pStyle w:val="NoSpacing"/>
              <w:rPr>
                <w:rFonts w:ascii="Arial" w:hAnsi="Arial" w:cs="Arial"/>
              </w:rPr>
            </w:pPr>
            <w:r w:rsidRPr="002579B1">
              <w:rPr>
                <w:rFonts w:ascii="Arial" w:hAnsi="Arial" w:cs="Arial"/>
              </w:rPr>
              <w:t>Managing financial crisis</w:t>
            </w:r>
          </w:p>
        </w:tc>
        <w:tc>
          <w:tcPr>
            <w:tcW w:w="291" w:type="dxa"/>
            <w:tcBorders>
              <w:top w:val="nil"/>
              <w:left w:val="nil"/>
              <w:bottom w:val="single" w:sz="4" w:space="0" w:color="auto"/>
              <w:right w:val="nil"/>
            </w:tcBorders>
            <w:shd w:val="clear" w:color="auto" w:fill="auto"/>
            <w:noWrap/>
            <w:vAlign w:val="bottom"/>
          </w:tcPr>
          <w:p w14:paraId="68095DC9" w14:textId="77777777" w:rsidR="00D619FF" w:rsidRPr="002579B1" w:rsidRDefault="00D619FF">
            <w:pPr>
              <w:pStyle w:val="NoSpacing"/>
              <w:rPr>
                <w:rFonts w:ascii="Arial" w:hAnsi="Arial" w:cs="Arial"/>
              </w:rPr>
            </w:pPr>
            <w:r w:rsidRPr="002579B1">
              <w:rPr>
                <w:rFonts w:ascii="Arial" w:hAnsi="Arial" w:cs="Arial"/>
              </w:rPr>
              <w:t> </w:t>
            </w:r>
          </w:p>
        </w:tc>
        <w:tc>
          <w:tcPr>
            <w:tcW w:w="291" w:type="dxa"/>
            <w:tcBorders>
              <w:top w:val="nil"/>
              <w:left w:val="nil"/>
              <w:bottom w:val="single" w:sz="4" w:space="0" w:color="auto"/>
              <w:right w:val="nil"/>
            </w:tcBorders>
            <w:shd w:val="clear" w:color="auto" w:fill="auto"/>
            <w:noWrap/>
            <w:vAlign w:val="bottom"/>
          </w:tcPr>
          <w:p w14:paraId="4A5FCCCC" w14:textId="77777777" w:rsidR="00D619FF" w:rsidRPr="002579B1" w:rsidRDefault="00D619FF">
            <w:pPr>
              <w:pStyle w:val="NoSpacing"/>
              <w:rPr>
                <w:rFonts w:ascii="Arial" w:hAnsi="Arial" w:cs="Arial"/>
              </w:rPr>
            </w:pPr>
            <w:r w:rsidRPr="002579B1">
              <w:rPr>
                <w:rFonts w:ascii="Arial" w:hAnsi="Arial" w:cs="Arial"/>
              </w:rPr>
              <w:t> </w:t>
            </w:r>
          </w:p>
        </w:tc>
        <w:tc>
          <w:tcPr>
            <w:tcW w:w="272" w:type="dxa"/>
            <w:tcBorders>
              <w:top w:val="nil"/>
              <w:left w:val="nil"/>
              <w:bottom w:val="single" w:sz="4" w:space="0" w:color="auto"/>
              <w:right w:val="nil"/>
            </w:tcBorders>
            <w:shd w:val="clear" w:color="auto" w:fill="auto"/>
            <w:noWrap/>
            <w:vAlign w:val="bottom"/>
          </w:tcPr>
          <w:p w14:paraId="584093B6" w14:textId="77777777" w:rsidR="00D619FF" w:rsidRPr="002579B1" w:rsidRDefault="00D619FF">
            <w:pPr>
              <w:pStyle w:val="NoSpacing"/>
              <w:rPr>
                <w:rFonts w:ascii="Arial" w:hAnsi="Arial" w:cs="Arial"/>
              </w:rPr>
            </w:pPr>
            <w:r w:rsidRPr="002579B1">
              <w:rPr>
                <w:rFonts w:ascii="Arial" w:hAnsi="Arial" w:cs="Arial"/>
              </w:rPr>
              <w:t> </w:t>
            </w:r>
          </w:p>
        </w:tc>
        <w:tc>
          <w:tcPr>
            <w:tcW w:w="1416" w:type="dxa"/>
            <w:tcBorders>
              <w:top w:val="nil"/>
              <w:left w:val="single" w:sz="4" w:space="0" w:color="auto"/>
              <w:bottom w:val="single" w:sz="4" w:space="0" w:color="auto"/>
              <w:right w:val="single" w:sz="4" w:space="0" w:color="auto"/>
            </w:tcBorders>
            <w:shd w:val="clear" w:color="auto" w:fill="auto"/>
            <w:noWrap/>
            <w:vAlign w:val="bottom"/>
          </w:tcPr>
          <w:p w14:paraId="406F92A5" w14:textId="77777777" w:rsidR="00D619FF" w:rsidRPr="002579B1" w:rsidRDefault="00D619FF">
            <w:pPr>
              <w:pStyle w:val="NoSpacing"/>
              <w:rPr>
                <w:rFonts w:ascii="Arial" w:hAnsi="Arial" w:cs="Arial"/>
              </w:rPr>
            </w:pPr>
            <w:r w:rsidRPr="002579B1">
              <w:rPr>
                <w:rFonts w:ascii="Arial" w:hAnsi="Arial" w:cs="Arial"/>
              </w:rPr>
              <w:t> </w:t>
            </w:r>
          </w:p>
        </w:tc>
        <w:tc>
          <w:tcPr>
            <w:tcW w:w="1496" w:type="dxa"/>
            <w:tcBorders>
              <w:top w:val="nil"/>
              <w:left w:val="nil"/>
              <w:bottom w:val="single" w:sz="4" w:space="0" w:color="auto"/>
              <w:right w:val="single" w:sz="4" w:space="0" w:color="auto"/>
            </w:tcBorders>
            <w:shd w:val="clear" w:color="auto" w:fill="auto"/>
            <w:noWrap/>
            <w:vAlign w:val="bottom"/>
          </w:tcPr>
          <w:p w14:paraId="1359A281" w14:textId="77777777" w:rsidR="00D619FF" w:rsidRPr="002579B1" w:rsidRDefault="00D619FF">
            <w:pPr>
              <w:pStyle w:val="NoSpacing"/>
              <w:rPr>
                <w:rFonts w:ascii="Arial" w:hAnsi="Arial" w:cs="Arial"/>
              </w:rPr>
            </w:pPr>
            <w:r w:rsidRPr="002579B1">
              <w:rPr>
                <w:rFonts w:ascii="Arial" w:hAnsi="Arial" w:cs="Arial"/>
              </w:rPr>
              <w:t> </w:t>
            </w:r>
          </w:p>
        </w:tc>
        <w:tc>
          <w:tcPr>
            <w:tcW w:w="1326" w:type="dxa"/>
            <w:tcBorders>
              <w:top w:val="nil"/>
              <w:left w:val="nil"/>
              <w:bottom w:val="single" w:sz="4" w:space="0" w:color="auto"/>
              <w:right w:val="single" w:sz="4" w:space="0" w:color="auto"/>
            </w:tcBorders>
            <w:shd w:val="clear" w:color="auto" w:fill="auto"/>
            <w:noWrap/>
            <w:vAlign w:val="bottom"/>
          </w:tcPr>
          <w:p w14:paraId="70BBEB2E" w14:textId="77777777" w:rsidR="00D619FF" w:rsidRPr="002579B1" w:rsidRDefault="00D619FF">
            <w:pPr>
              <w:pStyle w:val="NoSpacing"/>
              <w:rPr>
                <w:rFonts w:ascii="Arial" w:hAnsi="Arial" w:cs="Arial"/>
              </w:rPr>
            </w:pPr>
            <w:r w:rsidRPr="002579B1">
              <w:rPr>
                <w:rFonts w:ascii="Arial" w:hAnsi="Arial" w:cs="Arial"/>
              </w:rPr>
              <w:t> </w:t>
            </w:r>
          </w:p>
        </w:tc>
        <w:tc>
          <w:tcPr>
            <w:tcW w:w="1465" w:type="dxa"/>
            <w:tcBorders>
              <w:top w:val="nil"/>
              <w:left w:val="nil"/>
              <w:bottom w:val="single" w:sz="4" w:space="0" w:color="auto"/>
              <w:right w:val="single" w:sz="4" w:space="0" w:color="auto"/>
            </w:tcBorders>
            <w:shd w:val="clear" w:color="auto" w:fill="auto"/>
            <w:noWrap/>
            <w:vAlign w:val="bottom"/>
          </w:tcPr>
          <w:p w14:paraId="743A2604" w14:textId="77777777" w:rsidR="00D619FF" w:rsidRPr="002579B1" w:rsidRDefault="00D619FF">
            <w:pPr>
              <w:pStyle w:val="NoSpacing"/>
              <w:rPr>
                <w:rFonts w:ascii="Arial" w:hAnsi="Arial" w:cs="Arial"/>
              </w:rPr>
            </w:pPr>
            <w:r w:rsidRPr="002579B1">
              <w:rPr>
                <w:rFonts w:ascii="Arial" w:hAnsi="Arial" w:cs="Arial"/>
              </w:rPr>
              <w:t> </w:t>
            </w:r>
          </w:p>
        </w:tc>
        <w:tc>
          <w:tcPr>
            <w:tcW w:w="1137" w:type="dxa"/>
            <w:tcBorders>
              <w:top w:val="nil"/>
              <w:left w:val="nil"/>
              <w:bottom w:val="single" w:sz="4" w:space="0" w:color="auto"/>
              <w:right w:val="single" w:sz="4" w:space="0" w:color="auto"/>
            </w:tcBorders>
            <w:shd w:val="clear" w:color="auto" w:fill="auto"/>
            <w:noWrap/>
            <w:vAlign w:val="bottom"/>
          </w:tcPr>
          <w:p w14:paraId="75D14D47"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1805D574" w14:textId="77777777" w:rsidTr="00D619FF">
        <w:trPr>
          <w:trHeight w:val="255"/>
        </w:trPr>
        <w:tc>
          <w:tcPr>
            <w:tcW w:w="291" w:type="dxa"/>
            <w:tcBorders>
              <w:top w:val="nil"/>
              <w:left w:val="single" w:sz="4" w:space="0" w:color="auto"/>
              <w:bottom w:val="single" w:sz="4" w:space="0" w:color="auto"/>
              <w:right w:val="nil"/>
            </w:tcBorders>
            <w:shd w:val="clear" w:color="auto" w:fill="auto"/>
            <w:noWrap/>
            <w:vAlign w:val="bottom"/>
          </w:tcPr>
          <w:p w14:paraId="6E4F3E36" w14:textId="77777777" w:rsidR="00D619FF" w:rsidRPr="002579B1" w:rsidRDefault="00D619FF">
            <w:pPr>
              <w:pStyle w:val="NoSpacing"/>
              <w:rPr>
                <w:rFonts w:ascii="Arial" w:hAnsi="Arial" w:cs="Arial"/>
              </w:rPr>
            </w:pPr>
            <w:r w:rsidRPr="002579B1">
              <w:rPr>
                <w:rFonts w:ascii="Arial" w:hAnsi="Arial" w:cs="Arial"/>
              </w:rPr>
              <w:t> </w:t>
            </w:r>
          </w:p>
        </w:tc>
        <w:tc>
          <w:tcPr>
            <w:tcW w:w="1829" w:type="dxa"/>
            <w:tcBorders>
              <w:top w:val="nil"/>
              <w:left w:val="nil"/>
              <w:bottom w:val="single" w:sz="4" w:space="0" w:color="auto"/>
              <w:right w:val="nil"/>
            </w:tcBorders>
            <w:shd w:val="clear" w:color="auto" w:fill="auto"/>
            <w:noWrap/>
            <w:vAlign w:val="bottom"/>
          </w:tcPr>
          <w:p w14:paraId="71128457" w14:textId="77777777" w:rsidR="00D619FF" w:rsidRPr="002579B1" w:rsidRDefault="00D619FF">
            <w:pPr>
              <w:pStyle w:val="NoSpacing"/>
              <w:rPr>
                <w:rFonts w:ascii="Arial" w:hAnsi="Arial" w:cs="Arial"/>
              </w:rPr>
            </w:pPr>
            <w:r w:rsidRPr="002579B1">
              <w:rPr>
                <w:rFonts w:ascii="Arial" w:hAnsi="Arial" w:cs="Arial"/>
              </w:rPr>
              <w:t> </w:t>
            </w:r>
          </w:p>
        </w:tc>
        <w:tc>
          <w:tcPr>
            <w:tcW w:w="321" w:type="dxa"/>
            <w:tcBorders>
              <w:top w:val="nil"/>
              <w:left w:val="nil"/>
              <w:bottom w:val="single" w:sz="4" w:space="0" w:color="auto"/>
              <w:right w:val="nil"/>
            </w:tcBorders>
            <w:shd w:val="clear" w:color="auto" w:fill="auto"/>
            <w:noWrap/>
            <w:vAlign w:val="bottom"/>
          </w:tcPr>
          <w:p w14:paraId="6E6BFF01" w14:textId="77777777" w:rsidR="00D619FF" w:rsidRPr="002579B1" w:rsidRDefault="00D619FF">
            <w:pPr>
              <w:pStyle w:val="NoSpacing"/>
              <w:rPr>
                <w:rFonts w:ascii="Arial" w:hAnsi="Arial" w:cs="Arial"/>
              </w:rPr>
            </w:pPr>
            <w:r w:rsidRPr="002579B1">
              <w:rPr>
                <w:rFonts w:ascii="Arial" w:hAnsi="Arial" w:cs="Arial"/>
              </w:rPr>
              <w:t> </w:t>
            </w:r>
          </w:p>
        </w:tc>
        <w:tc>
          <w:tcPr>
            <w:tcW w:w="3530" w:type="dxa"/>
            <w:gridSpan w:val="3"/>
            <w:tcBorders>
              <w:top w:val="single" w:sz="4" w:space="0" w:color="auto"/>
              <w:left w:val="nil"/>
              <w:bottom w:val="single" w:sz="4" w:space="0" w:color="auto"/>
              <w:right w:val="nil"/>
            </w:tcBorders>
            <w:shd w:val="clear" w:color="auto" w:fill="auto"/>
            <w:noWrap/>
            <w:vAlign w:val="bottom"/>
          </w:tcPr>
          <w:p w14:paraId="4022BDE1" w14:textId="77777777" w:rsidR="00D619FF" w:rsidRPr="002579B1" w:rsidRDefault="00D619FF">
            <w:pPr>
              <w:pStyle w:val="NoSpacing"/>
              <w:rPr>
                <w:rFonts w:ascii="Arial" w:hAnsi="Arial" w:cs="Arial"/>
              </w:rPr>
            </w:pPr>
            <w:r w:rsidRPr="002579B1">
              <w:rPr>
                <w:rFonts w:ascii="Arial" w:hAnsi="Arial" w:cs="Arial"/>
              </w:rPr>
              <w:t>establishing a crisis budget</w:t>
            </w:r>
          </w:p>
        </w:tc>
        <w:tc>
          <w:tcPr>
            <w:tcW w:w="272" w:type="dxa"/>
            <w:tcBorders>
              <w:top w:val="nil"/>
              <w:left w:val="nil"/>
              <w:bottom w:val="single" w:sz="4" w:space="0" w:color="auto"/>
              <w:right w:val="nil"/>
            </w:tcBorders>
            <w:shd w:val="clear" w:color="auto" w:fill="auto"/>
            <w:noWrap/>
            <w:vAlign w:val="bottom"/>
          </w:tcPr>
          <w:p w14:paraId="0FDB259A" w14:textId="77777777" w:rsidR="00D619FF" w:rsidRPr="002579B1" w:rsidRDefault="00D619FF">
            <w:pPr>
              <w:pStyle w:val="NoSpacing"/>
              <w:rPr>
                <w:rFonts w:ascii="Arial" w:hAnsi="Arial" w:cs="Arial"/>
              </w:rPr>
            </w:pPr>
            <w:r w:rsidRPr="002579B1">
              <w:rPr>
                <w:rFonts w:ascii="Arial" w:hAnsi="Arial" w:cs="Arial"/>
              </w:rPr>
              <w:t> </w:t>
            </w:r>
          </w:p>
        </w:tc>
        <w:tc>
          <w:tcPr>
            <w:tcW w:w="1416" w:type="dxa"/>
            <w:tcBorders>
              <w:top w:val="nil"/>
              <w:left w:val="single" w:sz="4" w:space="0" w:color="auto"/>
              <w:bottom w:val="single" w:sz="4" w:space="0" w:color="auto"/>
              <w:right w:val="single" w:sz="4" w:space="0" w:color="auto"/>
            </w:tcBorders>
            <w:shd w:val="clear" w:color="auto" w:fill="auto"/>
            <w:noWrap/>
            <w:vAlign w:val="bottom"/>
          </w:tcPr>
          <w:p w14:paraId="653E35A6" w14:textId="77777777" w:rsidR="00D619FF" w:rsidRPr="002579B1" w:rsidRDefault="00D619FF">
            <w:pPr>
              <w:pStyle w:val="NoSpacing"/>
              <w:rPr>
                <w:rFonts w:ascii="Arial" w:hAnsi="Arial" w:cs="Arial"/>
              </w:rPr>
            </w:pPr>
            <w:r w:rsidRPr="002579B1">
              <w:rPr>
                <w:rFonts w:ascii="Arial" w:hAnsi="Arial" w:cs="Arial"/>
              </w:rPr>
              <w:t> </w:t>
            </w:r>
          </w:p>
        </w:tc>
        <w:tc>
          <w:tcPr>
            <w:tcW w:w="1496" w:type="dxa"/>
            <w:tcBorders>
              <w:top w:val="nil"/>
              <w:left w:val="nil"/>
              <w:bottom w:val="single" w:sz="4" w:space="0" w:color="auto"/>
              <w:right w:val="single" w:sz="4" w:space="0" w:color="auto"/>
            </w:tcBorders>
            <w:shd w:val="clear" w:color="auto" w:fill="auto"/>
            <w:noWrap/>
            <w:vAlign w:val="bottom"/>
          </w:tcPr>
          <w:p w14:paraId="1E9CFDB2" w14:textId="77777777" w:rsidR="00D619FF" w:rsidRPr="002579B1" w:rsidRDefault="00D619FF">
            <w:pPr>
              <w:pStyle w:val="NoSpacing"/>
              <w:rPr>
                <w:rFonts w:ascii="Arial" w:hAnsi="Arial" w:cs="Arial"/>
              </w:rPr>
            </w:pPr>
            <w:r w:rsidRPr="002579B1">
              <w:rPr>
                <w:rFonts w:ascii="Arial" w:hAnsi="Arial" w:cs="Arial"/>
              </w:rPr>
              <w:t> </w:t>
            </w:r>
          </w:p>
        </w:tc>
        <w:tc>
          <w:tcPr>
            <w:tcW w:w="1326" w:type="dxa"/>
            <w:tcBorders>
              <w:top w:val="nil"/>
              <w:left w:val="nil"/>
              <w:bottom w:val="single" w:sz="4" w:space="0" w:color="auto"/>
              <w:right w:val="single" w:sz="4" w:space="0" w:color="auto"/>
            </w:tcBorders>
            <w:shd w:val="clear" w:color="auto" w:fill="auto"/>
            <w:noWrap/>
            <w:vAlign w:val="bottom"/>
          </w:tcPr>
          <w:p w14:paraId="07BD47B8" w14:textId="77777777" w:rsidR="00D619FF" w:rsidRPr="002579B1" w:rsidRDefault="00D619FF">
            <w:pPr>
              <w:pStyle w:val="NoSpacing"/>
              <w:rPr>
                <w:rFonts w:ascii="Arial" w:hAnsi="Arial" w:cs="Arial"/>
              </w:rPr>
            </w:pPr>
            <w:r w:rsidRPr="002579B1">
              <w:rPr>
                <w:rFonts w:ascii="Arial" w:hAnsi="Arial" w:cs="Arial"/>
              </w:rPr>
              <w:t> </w:t>
            </w:r>
          </w:p>
        </w:tc>
        <w:tc>
          <w:tcPr>
            <w:tcW w:w="1465" w:type="dxa"/>
            <w:tcBorders>
              <w:top w:val="nil"/>
              <w:left w:val="nil"/>
              <w:bottom w:val="single" w:sz="4" w:space="0" w:color="auto"/>
              <w:right w:val="single" w:sz="4" w:space="0" w:color="auto"/>
            </w:tcBorders>
            <w:shd w:val="clear" w:color="auto" w:fill="auto"/>
            <w:noWrap/>
            <w:vAlign w:val="bottom"/>
          </w:tcPr>
          <w:p w14:paraId="03751E36" w14:textId="77777777" w:rsidR="00D619FF" w:rsidRPr="002579B1" w:rsidRDefault="00D619FF">
            <w:pPr>
              <w:pStyle w:val="NoSpacing"/>
              <w:rPr>
                <w:rFonts w:ascii="Arial" w:hAnsi="Arial" w:cs="Arial"/>
              </w:rPr>
            </w:pPr>
            <w:r w:rsidRPr="002579B1">
              <w:rPr>
                <w:rFonts w:ascii="Arial" w:hAnsi="Arial" w:cs="Arial"/>
              </w:rPr>
              <w:t> </w:t>
            </w:r>
          </w:p>
        </w:tc>
        <w:tc>
          <w:tcPr>
            <w:tcW w:w="1137" w:type="dxa"/>
            <w:tcBorders>
              <w:top w:val="nil"/>
              <w:left w:val="nil"/>
              <w:bottom w:val="single" w:sz="4" w:space="0" w:color="auto"/>
              <w:right w:val="single" w:sz="4" w:space="0" w:color="auto"/>
            </w:tcBorders>
            <w:shd w:val="clear" w:color="auto" w:fill="auto"/>
            <w:noWrap/>
            <w:vAlign w:val="bottom"/>
          </w:tcPr>
          <w:p w14:paraId="3F14B238"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02894787" w14:textId="77777777" w:rsidTr="00D619FF">
        <w:trPr>
          <w:trHeight w:val="255"/>
        </w:trPr>
        <w:tc>
          <w:tcPr>
            <w:tcW w:w="291" w:type="dxa"/>
            <w:tcBorders>
              <w:top w:val="nil"/>
              <w:left w:val="single" w:sz="4" w:space="0" w:color="auto"/>
              <w:bottom w:val="single" w:sz="4" w:space="0" w:color="auto"/>
              <w:right w:val="nil"/>
            </w:tcBorders>
            <w:shd w:val="clear" w:color="auto" w:fill="auto"/>
            <w:noWrap/>
            <w:vAlign w:val="bottom"/>
          </w:tcPr>
          <w:p w14:paraId="32DA8514" w14:textId="77777777" w:rsidR="00D619FF" w:rsidRPr="002579B1" w:rsidRDefault="00D619FF">
            <w:pPr>
              <w:pStyle w:val="NoSpacing"/>
              <w:rPr>
                <w:rFonts w:ascii="Arial" w:hAnsi="Arial" w:cs="Arial"/>
              </w:rPr>
            </w:pPr>
            <w:r w:rsidRPr="002579B1">
              <w:rPr>
                <w:rFonts w:ascii="Arial" w:hAnsi="Arial" w:cs="Arial"/>
              </w:rPr>
              <w:t> </w:t>
            </w:r>
          </w:p>
        </w:tc>
        <w:tc>
          <w:tcPr>
            <w:tcW w:w="1829" w:type="dxa"/>
            <w:tcBorders>
              <w:top w:val="nil"/>
              <w:left w:val="nil"/>
              <w:bottom w:val="single" w:sz="4" w:space="0" w:color="auto"/>
              <w:right w:val="nil"/>
            </w:tcBorders>
            <w:shd w:val="clear" w:color="auto" w:fill="auto"/>
            <w:noWrap/>
            <w:vAlign w:val="bottom"/>
          </w:tcPr>
          <w:p w14:paraId="0430241D" w14:textId="77777777" w:rsidR="00D619FF" w:rsidRPr="002579B1" w:rsidRDefault="00D619FF">
            <w:pPr>
              <w:pStyle w:val="NoSpacing"/>
              <w:rPr>
                <w:rFonts w:ascii="Arial" w:hAnsi="Arial" w:cs="Arial"/>
              </w:rPr>
            </w:pPr>
            <w:r w:rsidRPr="002579B1">
              <w:rPr>
                <w:rFonts w:ascii="Arial" w:hAnsi="Arial" w:cs="Arial"/>
              </w:rPr>
              <w:t> </w:t>
            </w:r>
          </w:p>
        </w:tc>
        <w:tc>
          <w:tcPr>
            <w:tcW w:w="321" w:type="dxa"/>
            <w:tcBorders>
              <w:top w:val="nil"/>
              <w:left w:val="nil"/>
              <w:bottom w:val="single" w:sz="4" w:space="0" w:color="auto"/>
              <w:right w:val="nil"/>
            </w:tcBorders>
            <w:shd w:val="clear" w:color="auto" w:fill="auto"/>
            <w:noWrap/>
            <w:vAlign w:val="bottom"/>
          </w:tcPr>
          <w:p w14:paraId="45E629D4" w14:textId="77777777" w:rsidR="00D619FF" w:rsidRPr="002579B1" w:rsidRDefault="00D619FF">
            <w:pPr>
              <w:pStyle w:val="NoSpacing"/>
              <w:rPr>
                <w:rFonts w:ascii="Arial" w:hAnsi="Arial" w:cs="Arial"/>
              </w:rPr>
            </w:pPr>
            <w:r w:rsidRPr="002579B1">
              <w:rPr>
                <w:rFonts w:ascii="Arial" w:hAnsi="Arial" w:cs="Arial"/>
              </w:rPr>
              <w:t> </w:t>
            </w:r>
          </w:p>
        </w:tc>
        <w:tc>
          <w:tcPr>
            <w:tcW w:w="3802" w:type="dxa"/>
            <w:gridSpan w:val="4"/>
            <w:tcBorders>
              <w:top w:val="single" w:sz="4" w:space="0" w:color="auto"/>
              <w:left w:val="nil"/>
              <w:bottom w:val="single" w:sz="4" w:space="0" w:color="auto"/>
              <w:right w:val="nil"/>
            </w:tcBorders>
            <w:shd w:val="clear" w:color="auto" w:fill="auto"/>
            <w:noWrap/>
            <w:vAlign w:val="bottom"/>
          </w:tcPr>
          <w:p w14:paraId="29DF73D2" w14:textId="77777777" w:rsidR="00D619FF" w:rsidRPr="002579B1" w:rsidRDefault="00D619FF">
            <w:pPr>
              <w:pStyle w:val="NoSpacing"/>
              <w:rPr>
                <w:rFonts w:ascii="Arial" w:hAnsi="Arial" w:cs="Arial"/>
              </w:rPr>
            </w:pPr>
            <w:r w:rsidRPr="002579B1">
              <w:rPr>
                <w:rFonts w:ascii="Arial" w:hAnsi="Arial" w:cs="Arial"/>
              </w:rPr>
              <w:t>credit and foreclosure prevention counseling</w:t>
            </w:r>
          </w:p>
        </w:tc>
        <w:tc>
          <w:tcPr>
            <w:tcW w:w="1416" w:type="dxa"/>
            <w:tcBorders>
              <w:top w:val="nil"/>
              <w:left w:val="single" w:sz="4" w:space="0" w:color="auto"/>
              <w:bottom w:val="single" w:sz="4" w:space="0" w:color="auto"/>
              <w:right w:val="single" w:sz="4" w:space="0" w:color="auto"/>
            </w:tcBorders>
            <w:shd w:val="clear" w:color="auto" w:fill="auto"/>
            <w:noWrap/>
            <w:vAlign w:val="bottom"/>
          </w:tcPr>
          <w:p w14:paraId="7C6B15E7" w14:textId="77777777" w:rsidR="00D619FF" w:rsidRPr="002579B1" w:rsidRDefault="00D619FF">
            <w:pPr>
              <w:pStyle w:val="NoSpacing"/>
              <w:rPr>
                <w:rFonts w:ascii="Arial" w:hAnsi="Arial" w:cs="Arial"/>
              </w:rPr>
            </w:pPr>
            <w:r w:rsidRPr="002579B1">
              <w:rPr>
                <w:rFonts w:ascii="Arial" w:hAnsi="Arial" w:cs="Arial"/>
              </w:rPr>
              <w:t> </w:t>
            </w:r>
          </w:p>
        </w:tc>
        <w:tc>
          <w:tcPr>
            <w:tcW w:w="1496" w:type="dxa"/>
            <w:tcBorders>
              <w:top w:val="nil"/>
              <w:left w:val="nil"/>
              <w:bottom w:val="single" w:sz="4" w:space="0" w:color="auto"/>
              <w:right w:val="single" w:sz="4" w:space="0" w:color="auto"/>
            </w:tcBorders>
            <w:shd w:val="clear" w:color="auto" w:fill="auto"/>
            <w:noWrap/>
            <w:vAlign w:val="bottom"/>
          </w:tcPr>
          <w:p w14:paraId="33343E39" w14:textId="77777777" w:rsidR="00D619FF" w:rsidRPr="002579B1" w:rsidRDefault="00D619FF">
            <w:pPr>
              <w:pStyle w:val="NoSpacing"/>
              <w:rPr>
                <w:rFonts w:ascii="Arial" w:hAnsi="Arial" w:cs="Arial"/>
              </w:rPr>
            </w:pPr>
            <w:r w:rsidRPr="002579B1">
              <w:rPr>
                <w:rFonts w:ascii="Arial" w:hAnsi="Arial" w:cs="Arial"/>
              </w:rPr>
              <w:t> </w:t>
            </w:r>
          </w:p>
        </w:tc>
        <w:tc>
          <w:tcPr>
            <w:tcW w:w="1326" w:type="dxa"/>
            <w:tcBorders>
              <w:top w:val="nil"/>
              <w:left w:val="nil"/>
              <w:bottom w:val="single" w:sz="4" w:space="0" w:color="auto"/>
              <w:right w:val="single" w:sz="4" w:space="0" w:color="auto"/>
            </w:tcBorders>
            <w:shd w:val="clear" w:color="auto" w:fill="auto"/>
            <w:noWrap/>
            <w:vAlign w:val="bottom"/>
          </w:tcPr>
          <w:p w14:paraId="7643DB8F" w14:textId="77777777" w:rsidR="00D619FF" w:rsidRPr="002579B1" w:rsidRDefault="00D619FF">
            <w:pPr>
              <w:pStyle w:val="NoSpacing"/>
              <w:rPr>
                <w:rFonts w:ascii="Arial" w:hAnsi="Arial" w:cs="Arial"/>
              </w:rPr>
            </w:pPr>
            <w:r w:rsidRPr="002579B1">
              <w:rPr>
                <w:rFonts w:ascii="Arial" w:hAnsi="Arial" w:cs="Arial"/>
              </w:rPr>
              <w:t> </w:t>
            </w:r>
          </w:p>
        </w:tc>
        <w:tc>
          <w:tcPr>
            <w:tcW w:w="1465" w:type="dxa"/>
            <w:tcBorders>
              <w:top w:val="nil"/>
              <w:left w:val="nil"/>
              <w:bottom w:val="single" w:sz="4" w:space="0" w:color="auto"/>
              <w:right w:val="single" w:sz="4" w:space="0" w:color="auto"/>
            </w:tcBorders>
            <w:shd w:val="clear" w:color="auto" w:fill="auto"/>
            <w:noWrap/>
            <w:vAlign w:val="bottom"/>
          </w:tcPr>
          <w:p w14:paraId="244AE866" w14:textId="77777777" w:rsidR="00D619FF" w:rsidRPr="002579B1" w:rsidRDefault="00D619FF">
            <w:pPr>
              <w:pStyle w:val="NoSpacing"/>
              <w:rPr>
                <w:rFonts w:ascii="Arial" w:hAnsi="Arial" w:cs="Arial"/>
              </w:rPr>
            </w:pPr>
            <w:r w:rsidRPr="002579B1">
              <w:rPr>
                <w:rFonts w:ascii="Arial" w:hAnsi="Arial" w:cs="Arial"/>
              </w:rPr>
              <w:t> </w:t>
            </w:r>
          </w:p>
        </w:tc>
        <w:tc>
          <w:tcPr>
            <w:tcW w:w="1137" w:type="dxa"/>
            <w:tcBorders>
              <w:top w:val="nil"/>
              <w:left w:val="nil"/>
              <w:bottom w:val="single" w:sz="4" w:space="0" w:color="auto"/>
              <w:right w:val="single" w:sz="4" w:space="0" w:color="auto"/>
            </w:tcBorders>
            <w:shd w:val="clear" w:color="auto" w:fill="auto"/>
            <w:noWrap/>
            <w:vAlign w:val="bottom"/>
          </w:tcPr>
          <w:p w14:paraId="68C256D0"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24740799" w14:textId="77777777" w:rsidTr="00D619FF">
        <w:trPr>
          <w:trHeight w:val="255"/>
        </w:trPr>
        <w:tc>
          <w:tcPr>
            <w:tcW w:w="291" w:type="dxa"/>
            <w:tcBorders>
              <w:top w:val="nil"/>
              <w:left w:val="single" w:sz="4" w:space="0" w:color="auto"/>
              <w:bottom w:val="single" w:sz="4" w:space="0" w:color="auto"/>
              <w:right w:val="nil"/>
            </w:tcBorders>
            <w:shd w:val="clear" w:color="auto" w:fill="auto"/>
            <w:noWrap/>
            <w:vAlign w:val="bottom"/>
          </w:tcPr>
          <w:p w14:paraId="6789B0FA" w14:textId="77777777" w:rsidR="00D619FF" w:rsidRPr="002579B1" w:rsidRDefault="00D619FF">
            <w:pPr>
              <w:pStyle w:val="NoSpacing"/>
              <w:rPr>
                <w:rFonts w:ascii="Arial" w:hAnsi="Arial" w:cs="Arial"/>
              </w:rPr>
            </w:pPr>
            <w:r w:rsidRPr="002579B1">
              <w:rPr>
                <w:rFonts w:ascii="Arial" w:hAnsi="Arial" w:cs="Arial"/>
              </w:rPr>
              <w:t> </w:t>
            </w:r>
          </w:p>
        </w:tc>
        <w:tc>
          <w:tcPr>
            <w:tcW w:w="5389" w:type="dxa"/>
            <w:gridSpan w:val="4"/>
            <w:tcBorders>
              <w:top w:val="single" w:sz="4" w:space="0" w:color="auto"/>
              <w:left w:val="nil"/>
              <w:bottom w:val="single" w:sz="4" w:space="0" w:color="auto"/>
              <w:right w:val="nil"/>
            </w:tcBorders>
            <w:shd w:val="clear" w:color="auto" w:fill="auto"/>
            <w:noWrap/>
            <w:vAlign w:val="bottom"/>
          </w:tcPr>
          <w:p w14:paraId="285743BC" w14:textId="77777777" w:rsidR="00D619FF" w:rsidRPr="002579B1" w:rsidRDefault="00D619FF">
            <w:pPr>
              <w:pStyle w:val="NoSpacing"/>
              <w:rPr>
                <w:rFonts w:ascii="Arial" w:hAnsi="Arial" w:cs="Arial"/>
              </w:rPr>
            </w:pPr>
            <w:r w:rsidRPr="002579B1">
              <w:rPr>
                <w:rFonts w:ascii="Arial" w:hAnsi="Arial" w:cs="Arial"/>
              </w:rPr>
              <w:t>Options available for homeowners in default</w:t>
            </w:r>
          </w:p>
        </w:tc>
        <w:tc>
          <w:tcPr>
            <w:tcW w:w="291" w:type="dxa"/>
            <w:tcBorders>
              <w:top w:val="nil"/>
              <w:left w:val="nil"/>
              <w:bottom w:val="single" w:sz="4" w:space="0" w:color="auto"/>
              <w:right w:val="nil"/>
            </w:tcBorders>
            <w:shd w:val="clear" w:color="auto" w:fill="auto"/>
            <w:noWrap/>
            <w:vAlign w:val="bottom"/>
          </w:tcPr>
          <w:p w14:paraId="36CE56C5" w14:textId="77777777" w:rsidR="00D619FF" w:rsidRPr="002579B1" w:rsidRDefault="00D619FF">
            <w:pPr>
              <w:pStyle w:val="NoSpacing"/>
              <w:rPr>
                <w:rFonts w:ascii="Arial" w:hAnsi="Arial" w:cs="Arial"/>
              </w:rPr>
            </w:pPr>
            <w:r w:rsidRPr="002579B1">
              <w:rPr>
                <w:rFonts w:ascii="Arial" w:hAnsi="Arial" w:cs="Arial"/>
              </w:rPr>
              <w:t> </w:t>
            </w:r>
          </w:p>
        </w:tc>
        <w:tc>
          <w:tcPr>
            <w:tcW w:w="272" w:type="dxa"/>
            <w:tcBorders>
              <w:top w:val="nil"/>
              <w:left w:val="nil"/>
              <w:bottom w:val="single" w:sz="4" w:space="0" w:color="auto"/>
              <w:right w:val="nil"/>
            </w:tcBorders>
            <w:shd w:val="clear" w:color="auto" w:fill="auto"/>
            <w:noWrap/>
            <w:vAlign w:val="bottom"/>
          </w:tcPr>
          <w:p w14:paraId="24E38462" w14:textId="77777777" w:rsidR="00D619FF" w:rsidRPr="002579B1" w:rsidRDefault="00D619FF">
            <w:pPr>
              <w:pStyle w:val="NoSpacing"/>
              <w:rPr>
                <w:rFonts w:ascii="Arial" w:hAnsi="Arial" w:cs="Arial"/>
              </w:rPr>
            </w:pPr>
            <w:r w:rsidRPr="002579B1">
              <w:rPr>
                <w:rFonts w:ascii="Arial" w:hAnsi="Arial" w:cs="Arial"/>
              </w:rPr>
              <w:t> </w:t>
            </w:r>
          </w:p>
        </w:tc>
        <w:tc>
          <w:tcPr>
            <w:tcW w:w="1416" w:type="dxa"/>
            <w:tcBorders>
              <w:top w:val="nil"/>
              <w:left w:val="single" w:sz="4" w:space="0" w:color="auto"/>
              <w:bottom w:val="single" w:sz="4" w:space="0" w:color="auto"/>
              <w:right w:val="single" w:sz="4" w:space="0" w:color="auto"/>
            </w:tcBorders>
            <w:shd w:val="clear" w:color="auto" w:fill="auto"/>
            <w:noWrap/>
            <w:vAlign w:val="bottom"/>
          </w:tcPr>
          <w:p w14:paraId="475A5BA6" w14:textId="77777777" w:rsidR="00D619FF" w:rsidRPr="002579B1" w:rsidRDefault="00D619FF">
            <w:pPr>
              <w:pStyle w:val="NoSpacing"/>
              <w:rPr>
                <w:rFonts w:ascii="Arial" w:hAnsi="Arial" w:cs="Arial"/>
              </w:rPr>
            </w:pPr>
            <w:r w:rsidRPr="002579B1">
              <w:rPr>
                <w:rFonts w:ascii="Arial" w:hAnsi="Arial" w:cs="Arial"/>
              </w:rPr>
              <w:t> </w:t>
            </w:r>
          </w:p>
        </w:tc>
        <w:tc>
          <w:tcPr>
            <w:tcW w:w="1496" w:type="dxa"/>
            <w:tcBorders>
              <w:top w:val="nil"/>
              <w:left w:val="nil"/>
              <w:bottom w:val="single" w:sz="4" w:space="0" w:color="auto"/>
              <w:right w:val="single" w:sz="4" w:space="0" w:color="auto"/>
            </w:tcBorders>
            <w:shd w:val="clear" w:color="auto" w:fill="auto"/>
            <w:noWrap/>
            <w:vAlign w:val="bottom"/>
          </w:tcPr>
          <w:p w14:paraId="707AC40C" w14:textId="77777777" w:rsidR="00D619FF" w:rsidRPr="002579B1" w:rsidRDefault="00D619FF">
            <w:pPr>
              <w:pStyle w:val="NoSpacing"/>
              <w:rPr>
                <w:rFonts w:ascii="Arial" w:hAnsi="Arial" w:cs="Arial"/>
              </w:rPr>
            </w:pPr>
            <w:r w:rsidRPr="002579B1">
              <w:rPr>
                <w:rFonts w:ascii="Arial" w:hAnsi="Arial" w:cs="Arial"/>
              </w:rPr>
              <w:t> </w:t>
            </w:r>
          </w:p>
        </w:tc>
        <w:tc>
          <w:tcPr>
            <w:tcW w:w="1326" w:type="dxa"/>
            <w:tcBorders>
              <w:top w:val="nil"/>
              <w:left w:val="nil"/>
              <w:bottom w:val="single" w:sz="4" w:space="0" w:color="auto"/>
              <w:right w:val="single" w:sz="4" w:space="0" w:color="auto"/>
            </w:tcBorders>
            <w:shd w:val="clear" w:color="auto" w:fill="auto"/>
            <w:noWrap/>
            <w:vAlign w:val="bottom"/>
          </w:tcPr>
          <w:p w14:paraId="30BFEAE9" w14:textId="77777777" w:rsidR="00D619FF" w:rsidRPr="002579B1" w:rsidRDefault="00D619FF">
            <w:pPr>
              <w:pStyle w:val="NoSpacing"/>
              <w:rPr>
                <w:rFonts w:ascii="Arial" w:hAnsi="Arial" w:cs="Arial"/>
              </w:rPr>
            </w:pPr>
            <w:r w:rsidRPr="002579B1">
              <w:rPr>
                <w:rFonts w:ascii="Arial" w:hAnsi="Arial" w:cs="Arial"/>
              </w:rPr>
              <w:t> </w:t>
            </w:r>
          </w:p>
        </w:tc>
        <w:tc>
          <w:tcPr>
            <w:tcW w:w="1465" w:type="dxa"/>
            <w:tcBorders>
              <w:top w:val="nil"/>
              <w:left w:val="nil"/>
              <w:bottom w:val="single" w:sz="4" w:space="0" w:color="auto"/>
              <w:right w:val="single" w:sz="4" w:space="0" w:color="auto"/>
            </w:tcBorders>
            <w:shd w:val="clear" w:color="auto" w:fill="auto"/>
            <w:noWrap/>
            <w:vAlign w:val="bottom"/>
          </w:tcPr>
          <w:p w14:paraId="4DA3AB82" w14:textId="77777777" w:rsidR="00D619FF" w:rsidRPr="002579B1" w:rsidRDefault="00D619FF">
            <w:pPr>
              <w:pStyle w:val="NoSpacing"/>
              <w:rPr>
                <w:rFonts w:ascii="Arial" w:hAnsi="Arial" w:cs="Arial"/>
              </w:rPr>
            </w:pPr>
            <w:r w:rsidRPr="002579B1">
              <w:rPr>
                <w:rFonts w:ascii="Arial" w:hAnsi="Arial" w:cs="Arial"/>
              </w:rPr>
              <w:t> </w:t>
            </w:r>
          </w:p>
        </w:tc>
        <w:tc>
          <w:tcPr>
            <w:tcW w:w="1137" w:type="dxa"/>
            <w:tcBorders>
              <w:top w:val="nil"/>
              <w:left w:val="nil"/>
              <w:bottom w:val="single" w:sz="4" w:space="0" w:color="auto"/>
              <w:right w:val="single" w:sz="4" w:space="0" w:color="auto"/>
            </w:tcBorders>
            <w:shd w:val="clear" w:color="auto" w:fill="auto"/>
            <w:noWrap/>
            <w:vAlign w:val="bottom"/>
          </w:tcPr>
          <w:p w14:paraId="1AF78347"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7B1808E4" w14:textId="77777777" w:rsidTr="00D619FF">
        <w:trPr>
          <w:trHeight w:val="255"/>
        </w:trPr>
        <w:tc>
          <w:tcPr>
            <w:tcW w:w="291" w:type="dxa"/>
            <w:tcBorders>
              <w:top w:val="nil"/>
              <w:left w:val="single" w:sz="4" w:space="0" w:color="auto"/>
              <w:bottom w:val="single" w:sz="4" w:space="0" w:color="auto"/>
              <w:right w:val="nil"/>
            </w:tcBorders>
            <w:shd w:val="clear" w:color="auto" w:fill="auto"/>
            <w:noWrap/>
            <w:vAlign w:val="bottom"/>
          </w:tcPr>
          <w:p w14:paraId="12543307" w14:textId="77777777" w:rsidR="00D619FF" w:rsidRPr="002579B1" w:rsidRDefault="00D619FF">
            <w:pPr>
              <w:pStyle w:val="NoSpacing"/>
              <w:rPr>
                <w:rFonts w:ascii="Arial" w:hAnsi="Arial" w:cs="Arial"/>
              </w:rPr>
            </w:pPr>
            <w:r w:rsidRPr="002579B1">
              <w:rPr>
                <w:rFonts w:ascii="Arial" w:hAnsi="Arial" w:cs="Arial"/>
              </w:rPr>
              <w:t> </w:t>
            </w:r>
          </w:p>
        </w:tc>
        <w:tc>
          <w:tcPr>
            <w:tcW w:w="1829" w:type="dxa"/>
            <w:tcBorders>
              <w:top w:val="nil"/>
              <w:left w:val="nil"/>
              <w:bottom w:val="single" w:sz="4" w:space="0" w:color="auto"/>
              <w:right w:val="nil"/>
            </w:tcBorders>
            <w:shd w:val="clear" w:color="auto" w:fill="auto"/>
            <w:noWrap/>
            <w:vAlign w:val="bottom"/>
          </w:tcPr>
          <w:p w14:paraId="43366118" w14:textId="77777777" w:rsidR="00D619FF" w:rsidRPr="002579B1" w:rsidRDefault="00D619FF">
            <w:pPr>
              <w:pStyle w:val="NoSpacing"/>
              <w:rPr>
                <w:rFonts w:ascii="Arial" w:hAnsi="Arial" w:cs="Arial"/>
              </w:rPr>
            </w:pPr>
            <w:r w:rsidRPr="002579B1">
              <w:rPr>
                <w:rFonts w:ascii="Arial" w:hAnsi="Arial" w:cs="Arial"/>
              </w:rPr>
              <w:t> </w:t>
            </w:r>
          </w:p>
        </w:tc>
        <w:tc>
          <w:tcPr>
            <w:tcW w:w="321" w:type="dxa"/>
            <w:tcBorders>
              <w:top w:val="nil"/>
              <w:left w:val="nil"/>
              <w:bottom w:val="single" w:sz="4" w:space="0" w:color="auto"/>
              <w:right w:val="nil"/>
            </w:tcBorders>
            <w:shd w:val="clear" w:color="auto" w:fill="auto"/>
            <w:noWrap/>
            <w:vAlign w:val="bottom"/>
          </w:tcPr>
          <w:p w14:paraId="1837AF7C" w14:textId="77777777" w:rsidR="00D619FF" w:rsidRPr="002579B1" w:rsidRDefault="00D619FF">
            <w:pPr>
              <w:pStyle w:val="NoSpacing"/>
              <w:rPr>
                <w:rFonts w:ascii="Arial" w:hAnsi="Arial" w:cs="Arial"/>
              </w:rPr>
            </w:pPr>
            <w:r w:rsidRPr="002579B1">
              <w:rPr>
                <w:rFonts w:ascii="Arial" w:hAnsi="Arial" w:cs="Arial"/>
              </w:rPr>
              <w:t> </w:t>
            </w:r>
          </w:p>
        </w:tc>
        <w:tc>
          <w:tcPr>
            <w:tcW w:w="3239" w:type="dxa"/>
            <w:gridSpan w:val="2"/>
            <w:tcBorders>
              <w:top w:val="single" w:sz="4" w:space="0" w:color="auto"/>
              <w:left w:val="nil"/>
              <w:bottom w:val="single" w:sz="4" w:space="0" w:color="auto"/>
              <w:right w:val="nil"/>
            </w:tcBorders>
            <w:shd w:val="clear" w:color="auto" w:fill="auto"/>
            <w:noWrap/>
            <w:vAlign w:val="bottom"/>
          </w:tcPr>
          <w:p w14:paraId="2B53F2C1" w14:textId="77777777" w:rsidR="00D619FF" w:rsidRPr="002579B1" w:rsidRDefault="00D619FF">
            <w:pPr>
              <w:pStyle w:val="NoSpacing"/>
              <w:rPr>
                <w:rFonts w:ascii="Arial" w:hAnsi="Arial" w:cs="Arial"/>
              </w:rPr>
            </w:pPr>
            <w:r w:rsidRPr="002579B1">
              <w:rPr>
                <w:rFonts w:ascii="Arial" w:hAnsi="Arial" w:cs="Arial"/>
              </w:rPr>
              <w:t>negotiating a workout</w:t>
            </w:r>
          </w:p>
        </w:tc>
        <w:tc>
          <w:tcPr>
            <w:tcW w:w="291" w:type="dxa"/>
            <w:tcBorders>
              <w:top w:val="nil"/>
              <w:left w:val="nil"/>
              <w:bottom w:val="single" w:sz="4" w:space="0" w:color="auto"/>
              <w:right w:val="nil"/>
            </w:tcBorders>
            <w:shd w:val="clear" w:color="auto" w:fill="auto"/>
            <w:noWrap/>
            <w:vAlign w:val="bottom"/>
          </w:tcPr>
          <w:p w14:paraId="4E948D43" w14:textId="77777777" w:rsidR="00D619FF" w:rsidRPr="002579B1" w:rsidRDefault="00D619FF">
            <w:pPr>
              <w:pStyle w:val="NoSpacing"/>
              <w:rPr>
                <w:rFonts w:ascii="Arial" w:hAnsi="Arial" w:cs="Arial"/>
              </w:rPr>
            </w:pPr>
            <w:r w:rsidRPr="002579B1">
              <w:rPr>
                <w:rFonts w:ascii="Arial" w:hAnsi="Arial" w:cs="Arial"/>
              </w:rPr>
              <w:t> </w:t>
            </w:r>
          </w:p>
        </w:tc>
        <w:tc>
          <w:tcPr>
            <w:tcW w:w="272" w:type="dxa"/>
            <w:tcBorders>
              <w:top w:val="nil"/>
              <w:left w:val="nil"/>
              <w:bottom w:val="single" w:sz="4" w:space="0" w:color="auto"/>
              <w:right w:val="nil"/>
            </w:tcBorders>
            <w:shd w:val="clear" w:color="auto" w:fill="auto"/>
            <w:noWrap/>
            <w:vAlign w:val="bottom"/>
          </w:tcPr>
          <w:p w14:paraId="33FC1131" w14:textId="77777777" w:rsidR="00D619FF" w:rsidRPr="002579B1" w:rsidRDefault="00D619FF">
            <w:pPr>
              <w:pStyle w:val="NoSpacing"/>
              <w:rPr>
                <w:rFonts w:ascii="Arial" w:hAnsi="Arial" w:cs="Arial"/>
              </w:rPr>
            </w:pPr>
            <w:r w:rsidRPr="002579B1">
              <w:rPr>
                <w:rFonts w:ascii="Arial" w:hAnsi="Arial" w:cs="Arial"/>
              </w:rPr>
              <w:t> </w:t>
            </w:r>
          </w:p>
        </w:tc>
        <w:tc>
          <w:tcPr>
            <w:tcW w:w="1416" w:type="dxa"/>
            <w:tcBorders>
              <w:top w:val="nil"/>
              <w:left w:val="single" w:sz="4" w:space="0" w:color="auto"/>
              <w:bottom w:val="single" w:sz="4" w:space="0" w:color="auto"/>
              <w:right w:val="single" w:sz="4" w:space="0" w:color="auto"/>
            </w:tcBorders>
            <w:shd w:val="clear" w:color="auto" w:fill="auto"/>
            <w:noWrap/>
            <w:vAlign w:val="bottom"/>
          </w:tcPr>
          <w:p w14:paraId="682C5413" w14:textId="77777777" w:rsidR="00D619FF" w:rsidRPr="002579B1" w:rsidRDefault="00D619FF">
            <w:pPr>
              <w:pStyle w:val="NoSpacing"/>
              <w:rPr>
                <w:rFonts w:ascii="Arial" w:hAnsi="Arial" w:cs="Arial"/>
              </w:rPr>
            </w:pPr>
            <w:r w:rsidRPr="002579B1">
              <w:rPr>
                <w:rFonts w:ascii="Arial" w:hAnsi="Arial" w:cs="Arial"/>
              </w:rPr>
              <w:t> </w:t>
            </w:r>
          </w:p>
        </w:tc>
        <w:tc>
          <w:tcPr>
            <w:tcW w:w="1496" w:type="dxa"/>
            <w:tcBorders>
              <w:top w:val="nil"/>
              <w:left w:val="nil"/>
              <w:bottom w:val="single" w:sz="4" w:space="0" w:color="auto"/>
              <w:right w:val="single" w:sz="4" w:space="0" w:color="auto"/>
            </w:tcBorders>
            <w:shd w:val="clear" w:color="auto" w:fill="auto"/>
            <w:noWrap/>
            <w:vAlign w:val="bottom"/>
          </w:tcPr>
          <w:p w14:paraId="07A23D7D" w14:textId="77777777" w:rsidR="00D619FF" w:rsidRPr="002579B1" w:rsidRDefault="00D619FF">
            <w:pPr>
              <w:pStyle w:val="NoSpacing"/>
              <w:rPr>
                <w:rFonts w:ascii="Arial" w:hAnsi="Arial" w:cs="Arial"/>
              </w:rPr>
            </w:pPr>
            <w:r w:rsidRPr="002579B1">
              <w:rPr>
                <w:rFonts w:ascii="Arial" w:hAnsi="Arial" w:cs="Arial"/>
              </w:rPr>
              <w:t> </w:t>
            </w:r>
          </w:p>
        </w:tc>
        <w:tc>
          <w:tcPr>
            <w:tcW w:w="1326" w:type="dxa"/>
            <w:tcBorders>
              <w:top w:val="nil"/>
              <w:left w:val="nil"/>
              <w:bottom w:val="single" w:sz="4" w:space="0" w:color="auto"/>
              <w:right w:val="single" w:sz="4" w:space="0" w:color="auto"/>
            </w:tcBorders>
            <w:shd w:val="clear" w:color="auto" w:fill="auto"/>
            <w:noWrap/>
            <w:vAlign w:val="bottom"/>
          </w:tcPr>
          <w:p w14:paraId="761D9D0E" w14:textId="77777777" w:rsidR="00D619FF" w:rsidRPr="002579B1" w:rsidRDefault="00D619FF">
            <w:pPr>
              <w:pStyle w:val="NoSpacing"/>
              <w:rPr>
                <w:rFonts w:ascii="Arial" w:hAnsi="Arial" w:cs="Arial"/>
              </w:rPr>
            </w:pPr>
            <w:r w:rsidRPr="002579B1">
              <w:rPr>
                <w:rFonts w:ascii="Arial" w:hAnsi="Arial" w:cs="Arial"/>
              </w:rPr>
              <w:t> </w:t>
            </w:r>
          </w:p>
        </w:tc>
        <w:tc>
          <w:tcPr>
            <w:tcW w:w="1465" w:type="dxa"/>
            <w:tcBorders>
              <w:top w:val="nil"/>
              <w:left w:val="nil"/>
              <w:bottom w:val="single" w:sz="4" w:space="0" w:color="auto"/>
              <w:right w:val="single" w:sz="4" w:space="0" w:color="auto"/>
            </w:tcBorders>
            <w:shd w:val="clear" w:color="auto" w:fill="auto"/>
            <w:noWrap/>
            <w:vAlign w:val="bottom"/>
          </w:tcPr>
          <w:p w14:paraId="691F0836" w14:textId="77777777" w:rsidR="00D619FF" w:rsidRPr="002579B1" w:rsidRDefault="00D619FF">
            <w:pPr>
              <w:pStyle w:val="NoSpacing"/>
              <w:rPr>
                <w:rFonts w:ascii="Arial" w:hAnsi="Arial" w:cs="Arial"/>
              </w:rPr>
            </w:pPr>
            <w:r w:rsidRPr="002579B1">
              <w:rPr>
                <w:rFonts w:ascii="Arial" w:hAnsi="Arial" w:cs="Arial"/>
              </w:rPr>
              <w:t> </w:t>
            </w:r>
          </w:p>
        </w:tc>
        <w:tc>
          <w:tcPr>
            <w:tcW w:w="1137" w:type="dxa"/>
            <w:tcBorders>
              <w:top w:val="nil"/>
              <w:left w:val="nil"/>
              <w:bottom w:val="single" w:sz="4" w:space="0" w:color="auto"/>
              <w:right w:val="single" w:sz="4" w:space="0" w:color="auto"/>
            </w:tcBorders>
            <w:shd w:val="clear" w:color="auto" w:fill="auto"/>
            <w:noWrap/>
            <w:vAlign w:val="bottom"/>
          </w:tcPr>
          <w:p w14:paraId="668AEFA2"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55A99032" w14:textId="77777777" w:rsidTr="00D619FF">
        <w:trPr>
          <w:trHeight w:val="255"/>
        </w:trPr>
        <w:tc>
          <w:tcPr>
            <w:tcW w:w="291" w:type="dxa"/>
            <w:tcBorders>
              <w:top w:val="nil"/>
              <w:left w:val="single" w:sz="4" w:space="0" w:color="auto"/>
              <w:bottom w:val="single" w:sz="4" w:space="0" w:color="auto"/>
              <w:right w:val="nil"/>
            </w:tcBorders>
            <w:shd w:val="clear" w:color="auto" w:fill="auto"/>
            <w:noWrap/>
            <w:vAlign w:val="bottom"/>
          </w:tcPr>
          <w:p w14:paraId="641A1A5F" w14:textId="77777777" w:rsidR="00D619FF" w:rsidRPr="002579B1" w:rsidRDefault="00D619FF">
            <w:pPr>
              <w:pStyle w:val="NoSpacing"/>
              <w:rPr>
                <w:rFonts w:ascii="Arial" w:hAnsi="Arial" w:cs="Arial"/>
              </w:rPr>
            </w:pPr>
            <w:r w:rsidRPr="002579B1">
              <w:rPr>
                <w:rFonts w:ascii="Arial" w:hAnsi="Arial" w:cs="Arial"/>
              </w:rPr>
              <w:t> </w:t>
            </w:r>
          </w:p>
        </w:tc>
        <w:tc>
          <w:tcPr>
            <w:tcW w:w="1829" w:type="dxa"/>
            <w:tcBorders>
              <w:top w:val="nil"/>
              <w:left w:val="nil"/>
              <w:bottom w:val="single" w:sz="4" w:space="0" w:color="auto"/>
              <w:right w:val="nil"/>
            </w:tcBorders>
            <w:shd w:val="clear" w:color="auto" w:fill="auto"/>
            <w:noWrap/>
            <w:vAlign w:val="bottom"/>
          </w:tcPr>
          <w:p w14:paraId="58729EFA" w14:textId="77777777" w:rsidR="00D619FF" w:rsidRPr="002579B1" w:rsidRDefault="00D619FF">
            <w:pPr>
              <w:pStyle w:val="NoSpacing"/>
              <w:rPr>
                <w:rFonts w:ascii="Arial" w:hAnsi="Arial" w:cs="Arial"/>
              </w:rPr>
            </w:pPr>
            <w:r w:rsidRPr="002579B1">
              <w:rPr>
                <w:rFonts w:ascii="Arial" w:hAnsi="Arial" w:cs="Arial"/>
              </w:rPr>
              <w:t> </w:t>
            </w:r>
          </w:p>
        </w:tc>
        <w:tc>
          <w:tcPr>
            <w:tcW w:w="321" w:type="dxa"/>
            <w:tcBorders>
              <w:top w:val="nil"/>
              <w:left w:val="nil"/>
              <w:bottom w:val="single" w:sz="4" w:space="0" w:color="auto"/>
              <w:right w:val="nil"/>
            </w:tcBorders>
            <w:shd w:val="clear" w:color="auto" w:fill="auto"/>
            <w:noWrap/>
            <w:vAlign w:val="bottom"/>
          </w:tcPr>
          <w:p w14:paraId="4049CF50" w14:textId="77777777" w:rsidR="00D619FF" w:rsidRPr="002579B1" w:rsidRDefault="00D619FF">
            <w:pPr>
              <w:pStyle w:val="NoSpacing"/>
              <w:rPr>
                <w:rFonts w:ascii="Arial" w:hAnsi="Arial" w:cs="Arial"/>
              </w:rPr>
            </w:pPr>
            <w:r w:rsidRPr="002579B1">
              <w:rPr>
                <w:rFonts w:ascii="Arial" w:hAnsi="Arial" w:cs="Arial"/>
              </w:rPr>
              <w:t> </w:t>
            </w:r>
          </w:p>
        </w:tc>
        <w:tc>
          <w:tcPr>
            <w:tcW w:w="3530" w:type="dxa"/>
            <w:gridSpan w:val="3"/>
            <w:tcBorders>
              <w:top w:val="single" w:sz="4" w:space="0" w:color="auto"/>
              <w:left w:val="nil"/>
              <w:bottom w:val="single" w:sz="4" w:space="0" w:color="auto"/>
              <w:right w:val="nil"/>
            </w:tcBorders>
            <w:shd w:val="clear" w:color="auto" w:fill="auto"/>
            <w:noWrap/>
            <w:vAlign w:val="bottom"/>
          </w:tcPr>
          <w:p w14:paraId="6AA2F884" w14:textId="77777777" w:rsidR="00D619FF" w:rsidRPr="002579B1" w:rsidRDefault="00D619FF">
            <w:pPr>
              <w:pStyle w:val="NoSpacing"/>
              <w:rPr>
                <w:rFonts w:ascii="Arial" w:hAnsi="Arial" w:cs="Arial"/>
              </w:rPr>
            </w:pPr>
            <w:r w:rsidRPr="002579B1">
              <w:rPr>
                <w:rFonts w:ascii="Arial" w:hAnsi="Arial" w:cs="Arial"/>
              </w:rPr>
              <w:t>debt repayment plans</w:t>
            </w:r>
          </w:p>
        </w:tc>
        <w:tc>
          <w:tcPr>
            <w:tcW w:w="272" w:type="dxa"/>
            <w:tcBorders>
              <w:top w:val="nil"/>
              <w:left w:val="nil"/>
              <w:bottom w:val="single" w:sz="4" w:space="0" w:color="auto"/>
              <w:right w:val="nil"/>
            </w:tcBorders>
            <w:shd w:val="clear" w:color="auto" w:fill="auto"/>
            <w:noWrap/>
            <w:vAlign w:val="bottom"/>
          </w:tcPr>
          <w:p w14:paraId="0924D299" w14:textId="77777777" w:rsidR="00D619FF" w:rsidRPr="002579B1" w:rsidRDefault="00D619FF">
            <w:pPr>
              <w:pStyle w:val="NoSpacing"/>
              <w:rPr>
                <w:rFonts w:ascii="Arial" w:hAnsi="Arial" w:cs="Arial"/>
              </w:rPr>
            </w:pPr>
            <w:r w:rsidRPr="002579B1">
              <w:rPr>
                <w:rFonts w:ascii="Arial" w:hAnsi="Arial" w:cs="Arial"/>
              </w:rPr>
              <w:t> </w:t>
            </w:r>
          </w:p>
        </w:tc>
        <w:tc>
          <w:tcPr>
            <w:tcW w:w="1416" w:type="dxa"/>
            <w:tcBorders>
              <w:top w:val="nil"/>
              <w:left w:val="single" w:sz="4" w:space="0" w:color="auto"/>
              <w:bottom w:val="single" w:sz="4" w:space="0" w:color="auto"/>
              <w:right w:val="single" w:sz="4" w:space="0" w:color="auto"/>
            </w:tcBorders>
            <w:shd w:val="clear" w:color="auto" w:fill="auto"/>
            <w:noWrap/>
            <w:vAlign w:val="bottom"/>
          </w:tcPr>
          <w:p w14:paraId="64AFE79C" w14:textId="77777777" w:rsidR="00D619FF" w:rsidRPr="002579B1" w:rsidRDefault="00D619FF">
            <w:pPr>
              <w:pStyle w:val="NoSpacing"/>
              <w:rPr>
                <w:rFonts w:ascii="Arial" w:hAnsi="Arial" w:cs="Arial"/>
              </w:rPr>
            </w:pPr>
            <w:r w:rsidRPr="002579B1">
              <w:rPr>
                <w:rFonts w:ascii="Arial" w:hAnsi="Arial" w:cs="Arial"/>
              </w:rPr>
              <w:t> </w:t>
            </w:r>
          </w:p>
        </w:tc>
        <w:tc>
          <w:tcPr>
            <w:tcW w:w="1496" w:type="dxa"/>
            <w:tcBorders>
              <w:top w:val="nil"/>
              <w:left w:val="nil"/>
              <w:bottom w:val="single" w:sz="4" w:space="0" w:color="auto"/>
              <w:right w:val="single" w:sz="4" w:space="0" w:color="auto"/>
            </w:tcBorders>
            <w:shd w:val="clear" w:color="auto" w:fill="auto"/>
            <w:noWrap/>
            <w:vAlign w:val="bottom"/>
          </w:tcPr>
          <w:p w14:paraId="4B553612" w14:textId="77777777" w:rsidR="00D619FF" w:rsidRPr="002579B1" w:rsidRDefault="00D619FF">
            <w:pPr>
              <w:pStyle w:val="NoSpacing"/>
              <w:rPr>
                <w:rFonts w:ascii="Arial" w:hAnsi="Arial" w:cs="Arial"/>
              </w:rPr>
            </w:pPr>
            <w:r w:rsidRPr="002579B1">
              <w:rPr>
                <w:rFonts w:ascii="Arial" w:hAnsi="Arial" w:cs="Arial"/>
              </w:rPr>
              <w:t> </w:t>
            </w:r>
          </w:p>
        </w:tc>
        <w:tc>
          <w:tcPr>
            <w:tcW w:w="1326" w:type="dxa"/>
            <w:tcBorders>
              <w:top w:val="nil"/>
              <w:left w:val="nil"/>
              <w:bottom w:val="single" w:sz="4" w:space="0" w:color="auto"/>
              <w:right w:val="single" w:sz="4" w:space="0" w:color="auto"/>
            </w:tcBorders>
            <w:shd w:val="clear" w:color="auto" w:fill="auto"/>
            <w:noWrap/>
            <w:vAlign w:val="bottom"/>
          </w:tcPr>
          <w:p w14:paraId="1F0827AF" w14:textId="77777777" w:rsidR="00D619FF" w:rsidRPr="002579B1" w:rsidRDefault="00D619FF">
            <w:pPr>
              <w:pStyle w:val="NoSpacing"/>
              <w:rPr>
                <w:rFonts w:ascii="Arial" w:hAnsi="Arial" w:cs="Arial"/>
              </w:rPr>
            </w:pPr>
            <w:r w:rsidRPr="002579B1">
              <w:rPr>
                <w:rFonts w:ascii="Arial" w:hAnsi="Arial" w:cs="Arial"/>
              </w:rPr>
              <w:t> </w:t>
            </w:r>
          </w:p>
        </w:tc>
        <w:tc>
          <w:tcPr>
            <w:tcW w:w="1465" w:type="dxa"/>
            <w:tcBorders>
              <w:top w:val="nil"/>
              <w:left w:val="nil"/>
              <w:bottom w:val="single" w:sz="4" w:space="0" w:color="auto"/>
              <w:right w:val="single" w:sz="4" w:space="0" w:color="auto"/>
            </w:tcBorders>
            <w:shd w:val="clear" w:color="auto" w:fill="auto"/>
            <w:noWrap/>
            <w:vAlign w:val="bottom"/>
          </w:tcPr>
          <w:p w14:paraId="16E72192" w14:textId="77777777" w:rsidR="00D619FF" w:rsidRPr="002579B1" w:rsidRDefault="00D619FF">
            <w:pPr>
              <w:pStyle w:val="NoSpacing"/>
              <w:rPr>
                <w:rFonts w:ascii="Arial" w:hAnsi="Arial" w:cs="Arial"/>
              </w:rPr>
            </w:pPr>
            <w:r w:rsidRPr="002579B1">
              <w:rPr>
                <w:rFonts w:ascii="Arial" w:hAnsi="Arial" w:cs="Arial"/>
              </w:rPr>
              <w:t> </w:t>
            </w:r>
          </w:p>
        </w:tc>
        <w:tc>
          <w:tcPr>
            <w:tcW w:w="1137" w:type="dxa"/>
            <w:tcBorders>
              <w:top w:val="nil"/>
              <w:left w:val="nil"/>
              <w:bottom w:val="single" w:sz="4" w:space="0" w:color="auto"/>
              <w:right w:val="single" w:sz="4" w:space="0" w:color="auto"/>
            </w:tcBorders>
            <w:shd w:val="clear" w:color="auto" w:fill="auto"/>
            <w:noWrap/>
            <w:vAlign w:val="bottom"/>
          </w:tcPr>
          <w:p w14:paraId="3BFF8BF8"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5E71B415" w14:textId="77777777" w:rsidTr="00D619FF">
        <w:trPr>
          <w:trHeight w:val="255"/>
        </w:trPr>
        <w:tc>
          <w:tcPr>
            <w:tcW w:w="291" w:type="dxa"/>
            <w:tcBorders>
              <w:top w:val="nil"/>
              <w:left w:val="single" w:sz="4" w:space="0" w:color="auto"/>
              <w:bottom w:val="single" w:sz="4" w:space="0" w:color="auto"/>
              <w:right w:val="nil"/>
            </w:tcBorders>
            <w:shd w:val="clear" w:color="auto" w:fill="auto"/>
            <w:noWrap/>
            <w:vAlign w:val="bottom"/>
          </w:tcPr>
          <w:p w14:paraId="650DA59A" w14:textId="77777777" w:rsidR="00D619FF" w:rsidRPr="002579B1" w:rsidRDefault="00D619FF">
            <w:pPr>
              <w:pStyle w:val="NoSpacing"/>
              <w:rPr>
                <w:rFonts w:ascii="Arial" w:hAnsi="Arial" w:cs="Arial"/>
              </w:rPr>
            </w:pPr>
            <w:r w:rsidRPr="002579B1">
              <w:rPr>
                <w:rFonts w:ascii="Arial" w:hAnsi="Arial" w:cs="Arial"/>
              </w:rPr>
              <w:t> </w:t>
            </w:r>
          </w:p>
        </w:tc>
        <w:tc>
          <w:tcPr>
            <w:tcW w:w="1829" w:type="dxa"/>
            <w:tcBorders>
              <w:top w:val="nil"/>
              <w:left w:val="nil"/>
              <w:bottom w:val="single" w:sz="4" w:space="0" w:color="auto"/>
              <w:right w:val="nil"/>
            </w:tcBorders>
            <w:shd w:val="clear" w:color="auto" w:fill="auto"/>
            <w:noWrap/>
            <w:vAlign w:val="bottom"/>
          </w:tcPr>
          <w:p w14:paraId="5797042C" w14:textId="77777777" w:rsidR="00D619FF" w:rsidRPr="002579B1" w:rsidRDefault="00D619FF">
            <w:pPr>
              <w:pStyle w:val="NoSpacing"/>
              <w:rPr>
                <w:rFonts w:ascii="Arial" w:hAnsi="Arial" w:cs="Arial"/>
              </w:rPr>
            </w:pPr>
            <w:r w:rsidRPr="002579B1">
              <w:rPr>
                <w:rFonts w:ascii="Arial" w:hAnsi="Arial" w:cs="Arial"/>
              </w:rPr>
              <w:t> </w:t>
            </w:r>
          </w:p>
        </w:tc>
        <w:tc>
          <w:tcPr>
            <w:tcW w:w="321" w:type="dxa"/>
            <w:tcBorders>
              <w:top w:val="nil"/>
              <w:left w:val="nil"/>
              <w:bottom w:val="single" w:sz="4" w:space="0" w:color="auto"/>
              <w:right w:val="nil"/>
            </w:tcBorders>
            <w:shd w:val="clear" w:color="auto" w:fill="auto"/>
            <w:noWrap/>
            <w:vAlign w:val="bottom"/>
          </w:tcPr>
          <w:p w14:paraId="5787F628" w14:textId="77777777" w:rsidR="00D619FF" w:rsidRPr="002579B1" w:rsidRDefault="00D619FF">
            <w:pPr>
              <w:pStyle w:val="NoSpacing"/>
              <w:rPr>
                <w:rFonts w:ascii="Arial" w:hAnsi="Arial" w:cs="Arial"/>
              </w:rPr>
            </w:pPr>
            <w:r w:rsidRPr="002579B1">
              <w:rPr>
                <w:rFonts w:ascii="Arial" w:hAnsi="Arial" w:cs="Arial"/>
              </w:rPr>
              <w:t> </w:t>
            </w:r>
          </w:p>
        </w:tc>
        <w:tc>
          <w:tcPr>
            <w:tcW w:w="3239" w:type="dxa"/>
            <w:gridSpan w:val="2"/>
            <w:tcBorders>
              <w:top w:val="single" w:sz="4" w:space="0" w:color="auto"/>
              <w:left w:val="nil"/>
              <w:bottom w:val="single" w:sz="4" w:space="0" w:color="auto"/>
              <w:right w:val="nil"/>
            </w:tcBorders>
            <w:shd w:val="clear" w:color="auto" w:fill="auto"/>
            <w:noWrap/>
            <w:vAlign w:val="bottom"/>
          </w:tcPr>
          <w:p w14:paraId="15FB4522" w14:textId="77777777" w:rsidR="00D619FF" w:rsidRPr="002579B1" w:rsidRDefault="00D619FF">
            <w:pPr>
              <w:pStyle w:val="NoSpacing"/>
              <w:rPr>
                <w:rFonts w:ascii="Arial" w:hAnsi="Arial" w:cs="Arial"/>
              </w:rPr>
            </w:pPr>
            <w:r w:rsidRPr="002579B1">
              <w:rPr>
                <w:rFonts w:ascii="Arial" w:hAnsi="Arial" w:cs="Arial"/>
              </w:rPr>
              <w:t>loss mitigation tools</w:t>
            </w:r>
          </w:p>
        </w:tc>
        <w:tc>
          <w:tcPr>
            <w:tcW w:w="291" w:type="dxa"/>
            <w:tcBorders>
              <w:top w:val="nil"/>
              <w:left w:val="nil"/>
              <w:bottom w:val="single" w:sz="4" w:space="0" w:color="auto"/>
              <w:right w:val="nil"/>
            </w:tcBorders>
            <w:shd w:val="clear" w:color="auto" w:fill="auto"/>
            <w:noWrap/>
            <w:vAlign w:val="bottom"/>
          </w:tcPr>
          <w:p w14:paraId="6397F2B4" w14:textId="77777777" w:rsidR="00D619FF" w:rsidRPr="002579B1" w:rsidRDefault="00D619FF">
            <w:pPr>
              <w:pStyle w:val="NoSpacing"/>
              <w:rPr>
                <w:rFonts w:ascii="Arial" w:hAnsi="Arial" w:cs="Arial"/>
              </w:rPr>
            </w:pPr>
            <w:r w:rsidRPr="002579B1">
              <w:rPr>
                <w:rFonts w:ascii="Arial" w:hAnsi="Arial" w:cs="Arial"/>
              </w:rPr>
              <w:t> </w:t>
            </w:r>
          </w:p>
        </w:tc>
        <w:tc>
          <w:tcPr>
            <w:tcW w:w="272" w:type="dxa"/>
            <w:tcBorders>
              <w:top w:val="nil"/>
              <w:left w:val="nil"/>
              <w:bottom w:val="single" w:sz="4" w:space="0" w:color="auto"/>
              <w:right w:val="nil"/>
            </w:tcBorders>
            <w:shd w:val="clear" w:color="auto" w:fill="auto"/>
            <w:noWrap/>
            <w:vAlign w:val="bottom"/>
          </w:tcPr>
          <w:p w14:paraId="5746DCEC" w14:textId="77777777" w:rsidR="00D619FF" w:rsidRPr="002579B1" w:rsidRDefault="00D619FF">
            <w:pPr>
              <w:pStyle w:val="NoSpacing"/>
              <w:rPr>
                <w:rFonts w:ascii="Arial" w:hAnsi="Arial" w:cs="Arial"/>
              </w:rPr>
            </w:pPr>
            <w:r w:rsidRPr="002579B1">
              <w:rPr>
                <w:rFonts w:ascii="Arial" w:hAnsi="Arial" w:cs="Arial"/>
              </w:rPr>
              <w:t> </w:t>
            </w:r>
          </w:p>
        </w:tc>
        <w:tc>
          <w:tcPr>
            <w:tcW w:w="1416" w:type="dxa"/>
            <w:tcBorders>
              <w:top w:val="nil"/>
              <w:left w:val="single" w:sz="4" w:space="0" w:color="auto"/>
              <w:bottom w:val="single" w:sz="4" w:space="0" w:color="auto"/>
              <w:right w:val="single" w:sz="4" w:space="0" w:color="auto"/>
            </w:tcBorders>
            <w:shd w:val="clear" w:color="auto" w:fill="auto"/>
            <w:noWrap/>
            <w:vAlign w:val="bottom"/>
          </w:tcPr>
          <w:p w14:paraId="54963B66" w14:textId="77777777" w:rsidR="00D619FF" w:rsidRPr="002579B1" w:rsidRDefault="00D619FF">
            <w:pPr>
              <w:pStyle w:val="NoSpacing"/>
              <w:rPr>
                <w:rFonts w:ascii="Arial" w:hAnsi="Arial" w:cs="Arial"/>
              </w:rPr>
            </w:pPr>
            <w:r w:rsidRPr="002579B1">
              <w:rPr>
                <w:rFonts w:ascii="Arial" w:hAnsi="Arial" w:cs="Arial"/>
              </w:rPr>
              <w:t> </w:t>
            </w:r>
          </w:p>
        </w:tc>
        <w:tc>
          <w:tcPr>
            <w:tcW w:w="1496" w:type="dxa"/>
            <w:tcBorders>
              <w:top w:val="nil"/>
              <w:left w:val="nil"/>
              <w:bottom w:val="single" w:sz="4" w:space="0" w:color="auto"/>
              <w:right w:val="single" w:sz="4" w:space="0" w:color="auto"/>
            </w:tcBorders>
            <w:shd w:val="clear" w:color="auto" w:fill="auto"/>
            <w:noWrap/>
            <w:vAlign w:val="bottom"/>
          </w:tcPr>
          <w:p w14:paraId="2271A6F3" w14:textId="77777777" w:rsidR="00D619FF" w:rsidRPr="002579B1" w:rsidRDefault="00D619FF">
            <w:pPr>
              <w:pStyle w:val="NoSpacing"/>
              <w:rPr>
                <w:rFonts w:ascii="Arial" w:hAnsi="Arial" w:cs="Arial"/>
              </w:rPr>
            </w:pPr>
            <w:r w:rsidRPr="002579B1">
              <w:rPr>
                <w:rFonts w:ascii="Arial" w:hAnsi="Arial" w:cs="Arial"/>
              </w:rPr>
              <w:t> </w:t>
            </w:r>
          </w:p>
        </w:tc>
        <w:tc>
          <w:tcPr>
            <w:tcW w:w="1326" w:type="dxa"/>
            <w:tcBorders>
              <w:top w:val="nil"/>
              <w:left w:val="nil"/>
              <w:bottom w:val="single" w:sz="4" w:space="0" w:color="auto"/>
              <w:right w:val="single" w:sz="4" w:space="0" w:color="auto"/>
            </w:tcBorders>
            <w:shd w:val="clear" w:color="auto" w:fill="auto"/>
            <w:noWrap/>
            <w:vAlign w:val="bottom"/>
          </w:tcPr>
          <w:p w14:paraId="7D1E8B85" w14:textId="77777777" w:rsidR="00D619FF" w:rsidRPr="002579B1" w:rsidRDefault="00D619FF">
            <w:pPr>
              <w:pStyle w:val="NoSpacing"/>
              <w:rPr>
                <w:rFonts w:ascii="Arial" w:hAnsi="Arial" w:cs="Arial"/>
              </w:rPr>
            </w:pPr>
            <w:r w:rsidRPr="002579B1">
              <w:rPr>
                <w:rFonts w:ascii="Arial" w:hAnsi="Arial" w:cs="Arial"/>
              </w:rPr>
              <w:t> </w:t>
            </w:r>
          </w:p>
        </w:tc>
        <w:tc>
          <w:tcPr>
            <w:tcW w:w="1465" w:type="dxa"/>
            <w:tcBorders>
              <w:top w:val="nil"/>
              <w:left w:val="nil"/>
              <w:bottom w:val="single" w:sz="4" w:space="0" w:color="auto"/>
              <w:right w:val="single" w:sz="4" w:space="0" w:color="auto"/>
            </w:tcBorders>
            <w:shd w:val="clear" w:color="auto" w:fill="auto"/>
            <w:noWrap/>
            <w:vAlign w:val="bottom"/>
          </w:tcPr>
          <w:p w14:paraId="17DB65F4" w14:textId="77777777" w:rsidR="00D619FF" w:rsidRPr="002579B1" w:rsidRDefault="00D619FF">
            <w:pPr>
              <w:pStyle w:val="NoSpacing"/>
              <w:rPr>
                <w:rFonts w:ascii="Arial" w:hAnsi="Arial" w:cs="Arial"/>
              </w:rPr>
            </w:pPr>
            <w:r w:rsidRPr="002579B1">
              <w:rPr>
                <w:rFonts w:ascii="Arial" w:hAnsi="Arial" w:cs="Arial"/>
              </w:rPr>
              <w:t> </w:t>
            </w:r>
          </w:p>
        </w:tc>
        <w:tc>
          <w:tcPr>
            <w:tcW w:w="1137" w:type="dxa"/>
            <w:tcBorders>
              <w:top w:val="nil"/>
              <w:left w:val="nil"/>
              <w:bottom w:val="single" w:sz="4" w:space="0" w:color="auto"/>
              <w:right w:val="single" w:sz="4" w:space="0" w:color="auto"/>
            </w:tcBorders>
            <w:shd w:val="clear" w:color="auto" w:fill="auto"/>
            <w:noWrap/>
            <w:vAlign w:val="bottom"/>
          </w:tcPr>
          <w:p w14:paraId="56E30633"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3A27CA48" w14:textId="77777777" w:rsidTr="00D619FF">
        <w:trPr>
          <w:trHeight w:val="255"/>
        </w:trPr>
        <w:tc>
          <w:tcPr>
            <w:tcW w:w="291" w:type="dxa"/>
            <w:tcBorders>
              <w:top w:val="nil"/>
              <w:left w:val="single" w:sz="4" w:space="0" w:color="auto"/>
              <w:bottom w:val="single" w:sz="4" w:space="0" w:color="auto"/>
              <w:right w:val="nil"/>
            </w:tcBorders>
            <w:shd w:val="clear" w:color="auto" w:fill="auto"/>
            <w:noWrap/>
            <w:vAlign w:val="bottom"/>
          </w:tcPr>
          <w:p w14:paraId="4B167680" w14:textId="77777777" w:rsidR="00D619FF" w:rsidRPr="002579B1" w:rsidRDefault="00D619FF">
            <w:pPr>
              <w:pStyle w:val="NoSpacing"/>
              <w:rPr>
                <w:rFonts w:ascii="Arial" w:hAnsi="Arial" w:cs="Arial"/>
              </w:rPr>
            </w:pPr>
            <w:r w:rsidRPr="002579B1">
              <w:rPr>
                <w:rFonts w:ascii="Arial" w:hAnsi="Arial" w:cs="Arial"/>
              </w:rPr>
              <w:t> </w:t>
            </w:r>
          </w:p>
        </w:tc>
        <w:tc>
          <w:tcPr>
            <w:tcW w:w="1829" w:type="dxa"/>
            <w:tcBorders>
              <w:top w:val="nil"/>
              <w:left w:val="nil"/>
              <w:bottom w:val="single" w:sz="4" w:space="0" w:color="auto"/>
              <w:right w:val="nil"/>
            </w:tcBorders>
            <w:shd w:val="clear" w:color="auto" w:fill="auto"/>
            <w:noWrap/>
            <w:vAlign w:val="bottom"/>
          </w:tcPr>
          <w:p w14:paraId="37CCE36B" w14:textId="77777777" w:rsidR="00D619FF" w:rsidRPr="002579B1" w:rsidRDefault="00D619FF">
            <w:pPr>
              <w:pStyle w:val="NoSpacing"/>
              <w:rPr>
                <w:rFonts w:ascii="Arial" w:hAnsi="Arial" w:cs="Arial"/>
              </w:rPr>
            </w:pPr>
            <w:r w:rsidRPr="002579B1">
              <w:rPr>
                <w:rFonts w:ascii="Arial" w:hAnsi="Arial" w:cs="Arial"/>
              </w:rPr>
              <w:t> </w:t>
            </w:r>
          </w:p>
        </w:tc>
        <w:tc>
          <w:tcPr>
            <w:tcW w:w="321" w:type="dxa"/>
            <w:tcBorders>
              <w:top w:val="nil"/>
              <w:left w:val="nil"/>
              <w:bottom w:val="single" w:sz="4" w:space="0" w:color="auto"/>
              <w:right w:val="nil"/>
            </w:tcBorders>
            <w:shd w:val="clear" w:color="auto" w:fill="auto"/>
            <w:noWrap/>
            <w:vAlign w:val="bottom"/>
          </w:tcPr>
          <w:p w14:paraId="4A3D4E52" w14:textId="77777777" w:rsidR="00D619FF" w:rsidRPr="002579B1" w:rsidRDefault="00D619FF">
            <w:pPr>
              <w:pStyle w:val="NoSpacing"/>
              <w:rPr>
                <w:rFonts w:ascii="Arial" w:hAnsi="Arial" w:cs="Arial"/>
              </w:rPr>
            </w:pPr>
            <w:r w:rsidRPr="002579B1">
              <w:rPr>
                <w:rFonts w:ascii="Arial" w:hAnsi="Arial" w:cs="Arial"/>
              </w:rPr>
              <w:t> </w:t>
            </w:r>
          </w:p>
        </w:tc>
        <w:tc>
          <w:tcPr>
            <w:tcW w:w="3239" w:type="dxa"/>
            <w:gridSpan w:val="2"/>
            <w:tcBorders>
              <w:top w:val="single" w:sz="4" w:space="0" w:color="auto"/>
              <w:left w:val="nil"/>
              <w:bottom w:val="single" w:sz="4" w:space="0" w:color="auto"/>
              <w:right w:val="nil"/>
            </w:tcBorders>
            <w:shd w:val="clear" w:color="auto" w:fill="auto"/>
            <w:noWrap/>
            <w:vAlign w:val="bottom"/>
          </w:tcPr>
          <w:p w14:paraId="2CF28073" w14:textId="77777777" w:rsidR="00D619FF" w:rsidRPr="002579B1" w:rsidRDefault="00D619FF">
            <w:pPr>
              <w:pStyle w:val="NoSpacing"/>
              <w:rPr>
                <w:rFonts w:ascii="Arial" w:hAnsi="Arial" w:cs="Arial"/>
              </w:rPr>
            </w:pPr>
            <w:r w:rsidRPr="002579B1">
              <w:rPr>
                <w:rFonts w:ascii="Arial" w:hAnsi="Arial" w:cs="Arial"/>
              </w:rPr>
              <w:t>deed-in-lieu</w:t>
            </w:r>
          </w:p>
        </w:tc>
        <w:tc>
          <w:tcPr>
            <w:tcW w:w="291" w:type="dxa"/>
            <w:tcBorders>
              <w:top w:val="nil"/>
              <w:left w:val="nil"/>
              <w:bottom w:val="single" w:sz="4" w:space="0" w:color="auto"/>
              <w:right w:val="nil"/>
            </w:tcBorders>
            <w:shd w:val="clear" w:color="auto" w:fill="auto"/>
            <w:noWrap/>
            <w:vAlign w:val="bottom"/>
          </w:tcPr>
          <w:p w14:paraId="6E367B64" w14:textId="77777777" w:rsidR="00D619FF" w:rsidRPr="002579B1" w:rsidRDefault="00D619FF">
            <w:pPr>
              <w:pStyle w:val="NoSpacing"/>
              <w:rPr>
                <w:rFonts w:ascii="Arial" w:hAnsi="Arial" w:cs="Arial"/>
              </w:rPr>
            </w:pPr>
            <w:r w:rsidRPr="002579B1">
              <w:rPr>
                <w:rFonts w:ascii="Arial" w:hAnsi="Arial" w:cs="Arial"/>
              </w:rPr>
              <w:t> </w:t>
            </w:r>
          </w:p>
        </w:tc>
        <w:tc>
          <w:tcPr>
            <w:tcW w:w="272" w:type="dxa"/>
            <w:tcBorders>
              <w:top w:val="nil"/>
              <w:left w:val="nil"/>
              <w:bottom w:val="single" w:sz="4" w:space="0" w:color="auto"/>
              <w:right w:val="nil"/>
            </w:tcBorders>
            <w:shd w:val="clear" w:color="auto" w:fill="auto"/>
            <w:noWrap/>
            <w:vAlign w:val="bottom"/>
          </w:tcPr>
          <w:p w14:paraId="3B288D56" w14:textId="77777777" w:rsidR="00D619FF" w:rsidRPr="002579B1" w:rsidRDefault="00D619FF">
            <w:pPr>
              <w:pStyle w:val="NoSpacing"/>
              <w:rPr>
                <w:rFonts w:ascii="Arial" w:hAnsi="Arial" w:cs="Arial"/>
              </w:rPr>
            </w:pPr>
            <w:r w:rsidRPr="002579B1">
              <w:rPr>
                <w:rFonts w:ascii="Arial" w:hAnsi="Arial" w:cs="Arial"/>
              </w:rPr>
              <w:t> </w:t>
            </w:r>
          </w:p>
        </w:tc>
        <w:tc>
          <w:tcPr>
            <w:tcW w:w="1416" w:type="dxa"/>
            <w:tcBorders>
              <w:top w:val="nil"/>
              <w:left w:val="single" w:sz="4" w:space="0" w:color="auto"/>
              <w:bottom w:val="single" w:sz="4" w:space="0" w:color="auto"/>
              <w:right w:val="single" w:sz="4" w:space="0" w:color="auto"/>
            </w:tcBorders>
            <w:shd w:val="clear" w:color="auto" w:fill="auto"/>
            <w:noWrap/>
            <w:vAlign w:val="bottom"/>
          </w:tcPr>
          <w:p w14:paraId="1DC2E633" w14:textId="77777777" w:rsidR="00D619FF" w:rsidRPr="002579B1" w:rsidRDefault="00D619FF">
            <w:pPr>
              <w:pStyle w:val="NoSpacing"/>
              <w:rPr>
                <w:rFonts w:ascii="Arial" w:hAnsi="Arial" w:cs="Arial"/>
              </w:rPr>
            </w:pPr>
            <w:r w:rsidRPr="002579B1">
              <w:rPr>
                <w:rFonts w:ascii="Arial" w:hAnsi="Arial" w:cs="Arial"/>
              </w:rPr>
              <w:t> </w:t>
            </w:r>
          </w:p>
        </w:tc>
        <w:tc>
          <w:tcPr>
            <w:tcW w:w="1496" w:type="dxa"/>
            <w:tcBorders>
              <w:top w:val="nil"/>
              <w:left w:val="nil"/>
              <w:bottom w:val="single" w:sz="4" w:space="0" w:color="auto"/>
              <w:right w:val="single" w:sz="4" w:space="0" w:color="auto"/>
            </w:tcBorders>
            <w:shd w:val="clear" w:color="auto" w:fill="auto"/>
            <w:noWrap/>
            <w:vAlign w:val="bottom"/>
          </w:tcPr>
          <w:p w14:paraId="5905F0B7" w14:textId="77777777" w:rsidR="00D619FF" w:rsidRPr="002579B1" w:rsidRDefault="00D619FF">
            <w:pPr>
              <w:pStyle w:val="NoSpacing"/>
              <w:rPr>
                <w:rFonts w:ascii="Arial" w:hAnsi="Arial" w:cs="Arial"/>
              </w:rPr>
            </w:pPr>
            <w:r w:rsidRPr="002579B1">
              <w:rPr>
                <w:rFonts w:ascii="Arial" w:hAnsi="Arial" w:cs="Arial"/>
              </w:rPr>
              <w:t> </w:t>
            </w:r>
          </w:p>
        </w:tc>
        <w:tc>
          <w:tcPr>
            <w:tcW w:w="1326" w:type="dxa"/>
            <w:tcBorders>
              <w:top w:val="nil"/>
              <w:left w:val="nil"/>
              <w:bottom w:val="single" w:sz="4" w:space="0" w:color="auto"/>
              <w:right w:val="single" w:sz="4" w:space="0" w:color="auto"/>
            </w:tcBorders>
            <w:shd w:val="clear" w:color="auto" w:fill="auto"/>
            <w:noWrap/>
            <w:vAlign w:val="bottom"/>
          </w:tcPr>
          <w:p w14:paraId="53F0938A" w14:textId="77777777" w:rsidR="00D619FF" w:rsidRPr="002579B1" w:rsidRDefault="00D619FF">
            <w:pPr>
              <w:pStyle w:val="NoSpacing"/>
              <w:rPr>
                <w:rFonts w:ascii="Arial" w:hAnsi="Arial" w:cs="Arial"/>
              </w:rPr>
            </w:pPr>
            <w:r w:rsidRPr="002579B1">
              <w:rPr>
                <w:rFonts w:ascii="Arial" w:hAnsi="Arial" w:cs="Arial"/>
              </w:rPr>
              <w:t> </w:t>
            </w:r>
          </w:p>
        </w:tc>
        <w:tc>
          <w:tcPr>
            <w:tcW w:w="1465" w:type="dxa"/>
            <w:tcBorders>
              <w:top w:val="nil"/>
              <w:left w:val="nil"/>
              <w:bottom w:val="single" w:sz="4" w:space="0" w:color="auto"/>
              <w:right w:val="single" w:sz="4" w:space="0" w:color="auto"/>
            </w:tcBorders>
            <w:shd w:val="clear" w:color="auto" w:fill="auto"/>
            <w:noWrap/>
            <w:vAlign w:val="bottom"/>
          </w:tcPr>
          <w:p w14:paraId="4F590706" w14:textId="77777777" w:rsidR="00D619FF" w:rsidRPr="002579B1" w:rsidRDefault="00D619FF">
            <w:pPr>
              <w:pStyle w:val="NoSpacing"/>
              <w:rPr>
                <w:rFonts w:ascii="Arial" w:hAnsi="Arial" w:cs="Arial"/>
              </w:rPr>
            </w:pPr>
            <w:r w:rsidRPr="002579B1">
              <w:rPr>
                <w:rFonts w:ascii="Arial" w:hAnsi="Arial" w:cs="Arial"/>
              </w:rPr>
              <w:t> </w:t>
            </w:r>
          </w:p>
        </w:tc>
        <w:tc>
          <w:tcPr>
            <w:tcW w:w="1137" w:type="dxa"/>
            <w:tcBorders>
              <w:top w:val="nil"/>
              <w:left w:val="nil"/>
              <w:bottom w:val="single" w:sz="4" w:space="0" w:color="auto"/>
              <w:right w:val="single" w:sz="4" w:space="0" w:color="auto"/>
            </w:tcBorders>
            <w:shd w:val="clear" w:color="auto" w:fill="auto"/>
            <w:noWrap/>
            <w:vAlign w:val="bottom"/>
          </w:tcPr>
          <w:p w14:paraId="256F4E9E"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4D14DCEC" w14:textId="77777777" w:rsidTr="00D619FF">
        <w:trPr>
          <w:trHeight w:val="255"/>
        </w:trPr>
        <w:tc>
          <w:tcPr>
            <w:tcW w:w="291" w:type="dxa"/>
            <w:tcBorders>
              <w:top w:val="nil"/>
              <w:left w:val="single" w:sz="4" w:space="0" w:color="auto"/>
              <w:bottom w:val="single" w:sz="4" w:space="0" w:color="auto"/>
              <w:right w:val="nil"/>
            </w:tcBorders>
            <w:shd w:val="clear" w:color="auto" w:fill="auto"/>
            <w:noWrap/>
            <w:vAlign w:val="bottom"/>
          </w:tcPr>
          <w:p w14:paraId="2387FF8E" w14:textId="77777777" w:rsidR="00D619FF" w:rsidRPr="002579B1" w:rsidRDefault="00D619FF">
            <w:pPr>
              <w:pStyle w:val="NoSpacing"/>
              <w:rPr>
                <w:rFonts w:ascii="Arial" w:hAnsi="Arial" w:cs="Arial"/>
              </w:rPr>
            </w:pPr>
            <w:r w:rsidRPr="002579B1">
              <w:rPr>
                <w:rFonts w:ascii="Arial" w:hAnsi="Arial" w:cs="Arial"/>
              </w:rPr>
              <w:t> </w:t>
            </w:r>
          </w:p>
        </w:tc>
        <w:tc>
          <w:tcPr>
            <w:tcW w:w="1829" w:type="dxa"/>
            <w:tcBorders>
              <w:top w:val="nil"/>
              <w:left w:val="nil"/>
              <w:bottom w:val="single" w:sz="4" w:space="0" w:color="auto"/>
              <w:right w:val="nil"/>
            </w:tcBorders>
            <w:shd w:val="clear" w:color="auto" w:fill="auto"/>
            <w:noWrap/>
            <w:vAlign w:val="bottom"/>
          </w:tcPr>
          <w:p w14:paraId="3363A46F" w14:textId="77777777" w:rsidR="00D619FF" w:rsidRPr="002579B1" w:rsidRDefault="00D619FF">
            <w:pPr>
              <w:pStyle w:val="NoSpacing"/>
              <w:rPr>
                <w:rFonts w:ascii="Arial" w:hAnsi="Arial" w:cs="Arial"/>
              </w:rPr>
            </w:pPr>
            <w:r w:rsidRPr="002579B1">
              <w:rPr>
                <w:rFonts w:ascii="Arial" w:hAnsi="Arial" w:cs="Arial"/>
              </w:rPr>
              <w:t> </w:t>
            </w:r>
          </w:p>
        </w:tc>
        <w:tc>
          <w:tcPr>
            <w:tcW w:w="321" w:type="dxa"/>
            <w:tcBorders>
              <w:top w:val="nil"/>
              <w:left w:val="nil"/>
              <w:bottom w:val="single" w:sz="4" w:space="0" w:color="auto"/>
              <w:right w:val="nil"/>
            </w:tcBorders>
            <w:shd w:val="clear" w:color="auto" w:fill="auto"/>
            <w:noWrap/>
            <w:vAlign w:val="bottom"/>
          </w:tcPr>
          <w:p w14:paraId="10A7F27F" w14:textId="77777777" w:rsidR="00D619FF" w:rsidRPr="002579B1" w:rsidRDefault="00D619FF">
            <w:pPr>
              <w:pStyle w:val="NoSpacing"/>
              <w:rPr>
                <w:rFonts w:ascii="Arial" w:hAnsi="Arial" w:cs="Arial"/>
              </w:rPr>
            </w:pPr>
            <w:r w:rsidRPr="002579B1">
              <w:rPr>
                <w:rFonts w:ascii="Arial" w:hAnsi="Arial" w:cs="Arial"/>
              </w:rPr>
              <w:t> </w:t>
            </w:r>
          </w:p>
        </w:tc>
        <w:tc>
          <w:tcPr>
            <w:tcW w:w="3239" w:type="dxa"/>
            <w:gridSpan w:val="2"/>
            <w:tcBorders>
              <w:top w:val="single" w:sz="4" w:space="0" w:color="auto"/>
              <w:left w:val="nil"/>
              <w:bottom w:val="single" w:sz="4" w:space="0" w:color="auto"/>
              <w:right w:val="nil"/>
            </w:tcBorders>
            <w:shd w:val="clear" w:color="auto" w:fill="auto"/>
            <w:noWrap/>
            <w:vAlign w:val="bottom"/>
          </w:tcPr>
          <w:p w14:paraId="160EA025" w14:textId="77777777" w:rsidR="00D619FF" w:rsidRPr="002579B1" w:rsidRDefault="00D619FF">
            <w:pPr>
              <w:pStyle w:val="NoSpacing"/>
              <w:rPr>
                <w:rFonts w:ascii="Arial" w:hAnsi="Arial" w:cs="Arial"/>
              </w:rPr>
            </w:pPr>
            <w:r w:rsidRPr="002579B1">
              <w:rPr>
                <w:rFonts w:ascii="Arial" w:hAnsi="Arial" w:cs="Arial"/>
              </w:rPr>
              <w:t>refinancing</w:t>
            </w:r>
          </w:p>
        </w:tc>
        <w:tc>
          <w:tcPr>
            <w:tcW w:w="291" w:type="dxa"/>
            <w:tcBorders>
              <w:top w:val="nil"/>
              <w:left w:val="nil"/>
              <w:bottom w:val="single" w:sz="4" w:space="0" w:color="auto"/>
              <w:right w:val="nil"/>
            </w:tcBorders>
            <w:shd w:val="clear" w:color="auto" w:fill="auto"/>
            <w:noWrap/>
            <w:vAlign w:val="bottom"/>
          </w:tcPr>
          <w:p w14:paraId="4A227326" w14:textId="77777777" w:rsidR="00D619FF" w:rsidRPr="002579B1" w:rsidRDefault="00D619FF">
            <w:pPr>
              <w:pStyle w:val="NoSpacing"/>
              <w:rPr>
                <w:rFonts w:ascii="Arial" w:hAnsi="Arial" w:cs="Arial"/>
              </w:rPr>
            </w:pPr>
            <w:r w:rsidRPr="002579B1">
              <w:rPr>
                <w:rFonts w:ascii="Arial" w:hAnsi="Arial" w:cs="Arial"/>
              </w:rPr>
              <w:t> </w:t>
            </w:r>
          </w:p>
        </w:tc>
        <w:tc>
          <w:tcPr>
            <w:tcW w:w="272" w:type="dxa"/>
            <w:tcBorders>
              <w:top w:val="nil"/>
              <w:left w:val="nil"/>
              <w:bottom w:val="single" w:sz="4" w:space="0" w:color="auto"/>
              <w:right w:val="nil"/>
            </w:tcBorders>
            <w:shd w:val="clear" w:color="auto" w:fill="auto"/>
            <w:noWrap/>
            <w:vAlign w:val="bottom"/>
          </w:tcPr>
          <w:p w14:paraId="26A84C20" w14:textId="77777777" w:rsidR="00D619FF" w:rsidRPr="002579B1" w:rsidRDefault="00D619FF">
            <w:pPr>
              <w:pStyle w:val="NoSpacing"/>
              <w:rPr>
                <w:rFonts w:ascii="Arial" w:hAnsi="Arial" w:cs="Arial"/>
              </w:rPr>
            </w:pPr>
            <w:r w:rsidRPr="002579B1">
              <w:rPr>
                <w:rFonts w:ascii="Arial" w:hAnsi="Arial" w:cs="Arial"/>
              </w:rPr>
              <w:t> </w:t>
            </w:r>
          </w:p>
        </w:tc>
        <w:tc>
          <w:tcPr>
            <w:tcW w:w="1416" w:type="dxa"/>
            <w:tcBorders>
              <w:top w:val="nil"/>
              <w:left w:val="single" w:sz="4" w:space="0" w:color="auto"/>
              <w:bottom w:val="single" w:sz="4" w:space="0" w:color="auto"/>
              <w:right w:val="single" w:sz="4" w:space="0" w:color="auto"/>
            </w:tcBorders>
            <w:shd w:val="clear" w:color="auto" w:fill="auto"/>
            <w:noWrap/>
            <w:vAlign w:val="bottom"/>
          </w:tcPr>
          <w:p w14:paraId="217D40DE" w14:textId="77777777" w:rsidR="00D619FF" w:rsidRPr="002579B1" w:rsidRDefault="00D619FF">
            <w:pPr>
              <w:pStyle w:val="NoSpacing"/>
              <w:rPr>
                <w:rFonts w:ascii="Arial" w:hAnsi="Arial" w:cs="Arial"/>
              </w:rPr>
            </w:pPr>
            <w:r w:rsidRPr="002579B1">
              <w:rPr>
                <w:rFonts w:ascii="Arial" w:hAnsi="Arial" w:cs="Arial"/>
              </w:rPr>
              <w:t> </w:t>
            </w:r>
          </w:p>
        </w:tc>
        <w:tc>
          <w:tcPr>
            <w:tcW w:w="1496" w:type="dxa"/>
            <w:tcBorders>
              <w:top w:val="nil"/>
              <w:left w:val="nil"/>
              <w:bottom w:val="single" w:sz="4" w:space="0" w:color="auto"/>
              <w:right w:val="single" w:sz="4" w:space="0" w:color="auto"/>
            </w:tcBorders>
            <w:shd w:val="clear" w:color="auto" w:fill="auto"/>
            <w:noWrap/>
            <w:vAlign w:val="bottom"/>
          </w:tcPr>
          <w:p w14:paraId="5D2E44EF" w14:textId="77777777" w:rsidR="00D619FF" w:rsidRPr="002579B1" w:rsidRDefault="00D619FF">
            <w:pPr>
              <w:pStyle w:val="NoSpacing"/>
              <w:rPr>
                <w:rFonts w:ascii="Arial" w:hAnsi="Arial" w:cs="Arial"/>
              </w:rPr>
            </w:pPr>
            <w:r w:rsidRPr="002579B1">
              <w:rPr>
                <w:rFonts w:ascii="Arial" w:hAnsi="Arial" w:cs="Arial"/>
              </w:rPr>
              <w:t> </w:t>
            </w:r>
          </w:p>
        </w:tc>
        <w:tc>
          <w:tcPr>
            <w:tcW w:w="1326" w:type="dxa"/>
            <w:tcBorders>
              <w:top w:val="nil"/>
              <w:left w:val="nil"/>
              <w:bottom w:val="single" w:sz="4" w:space="0" w:color="auto"/>
              <w:right w:val="single" w:sz="4" w:space="0" w:color="auto"/>
            </w:tcBorders>
            <w:shd w:val="clear" w:color="auto" w:fill="auto"/>
            <w:noWrap/>
            <w:vAlign w:val="bottom"/>
          </w:tcPr>
          <w:p w14:paraId="53177F2E" w14:textId="77777777" w:rsidR="00D619FF" w:rsidRPr="002579B1" w:rsidRDefault="00D619FF">
            <w:pPr>
              <w:pStyle w:val="NoSpacing"/>
              <w:rPr>
                <w:rFonts w:ascii="Arial" w:hAnsi="Arial" w:cs="Arial"/>
              </w:rPr>
            </w:pPr>
            <w:r w:rsidRPr="002579B1">
              <w:rPr>
                <w:rFonts w:ascii="Arial" w:hAnsi="Arial" w:cs="Arial"/>
              </w:rPr>
              <w:t> </w:t>
            </w:r>
          </w:p>
        </w:tc>
        <w:tc>
          <w:tcPr>
            <w:tcW w:w="1465" w:type="dxa"/>
            <w:tcBorders>
              <w:top w:val="nil"/>
              <w:left w:val="nil"/>
              <w:bottom w:val="single" w:sz="4" w:space="0" w:color="auto"/>
              <w:right w:val="single" w:sz="4" w:space="0" w:color="auto"/>
            </w:tcBorders>
            <w:shd w:val="clear" w:color="auto" w:fill="auto"/>
            <w:noWrap/>
            <w:vAlign w:val="bottom"/>
          </w:tcPr>
          <w:p w14:paraId="4776F94D" w14:textId="77777777" w:rsidR="00D619FF" w:rsidRPr="002579B1" w:rsidRDefault="00D619FF">
            <w:pPr>
              <w:pStyle w:val="NoSpacing"/>
              <w:rPr>
                <w:rFonts w:ascii="Arial" w:hAnsi="Arial" w:cs="Arial"/>
              </w:rPr>
            </w:pPr>
            <w:r w:rsidRPr="002579B1">
              <w:rPr>
                <w:rFonts w:ascii="Arial" w:hAnsi="Arial" w:cs="Arial"/>
              </w:rPr>
              <w:t> </w:t>
            </w:r>
          </w:p>
        </w:tc>
        <w:tc>
          <w:tcPr>
            <w:tcW w:w="1137" w:type="dxa"/>
            <w:tcBorders>
              <w:top w:val="nil"/>
              <w:left w:val="nil"/>
              <w:bottom w:val="single" w:sz="4" w:space="0" w:color="auto"/>
              <w:right w:val="single" w:sz="4" w:space="0" w:color="auto"/>
            </w:tcBorders>
            <w:shd w:val="clear" w:color="auto" w:fill="auto"/>
            <w:noWrap/>
            <w:vAlign w:val="bottom"/>
          </w:tcPr>
          <w:p w14:paraId="3A46E6E6"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31FE84F8" w14:textId="77777777" w:rsidTr="00D619FF">
        <w:trPr>
          <w:trHeight w:val="255"/>
        </w:trPr>
        <w:tc>
          <w:tcPr>
            <w:tcW w:w="291" w:type="dxa"/>
            <w:tcBorders>
              <w:top w:val="nil"/>
              <w:left w:val="single" w:sz="4" w:space="0" w:color="auto"/>
              <w:bottom w:val="single" w:sz="4" w:space="0" w:color="auto"/>
              <w:right w:val="nil"/>
            </w:tcBorders>
            <w:shd w:val="clear" w:color="auto" w:fill="auto"/>
            <w:noWrap/>
            <w:vAlign w:val="bottom"/>
          </w:tcPr>
          <w:p w14:paraId="346C1BA2" w14:textId="77777777" w:rsidR="00D619FF" w:rsidRPr="002579B1" w:rsidRDefault="00D619FF">
            <w:pPr>
              <w:pStyle w:val="NoSpacing"/>
              <w:rPr>
                <w:rFonts w:ascii="Arial" w:hAnsi="Arial" w:cs="Arial"/>
              </w:rPr>
            </w:pPr>
            <w:r w:rsidRPr="002579B1">
              <w:rPr>
                <w:rFonts w:ascii="Arial" w:hAnsi="Arial" w:cs="Arial"/>
              </w:rPr>
              <w:t> </w:t>
            </w:r>
          </w:p>
        </w:tc>
        <w:tc>
          <w:tcPr>
            <w:tcW w:w="1829" w:type="dxa"/>
            <w:tcBorders>
              <w:top w:val="nil"/>
              <w:left w:val="nil"/>
              <w:bottom w:val="single" w:sz="4" w:space="0" w:color="auto"/>
              <w:right w:val="nil"/>
            </w:tcBorders>
            <w:shd w:val="clear" w:color="auto" w:fill="auto"/>
            <w:noWrap/>
            <w:vAlign w:val="bottom"/>
          </w:tcPr>
          <w:p w14:paraId="326CDDC9" w14:textId="77777777" w:rsidR="00D619FF" w:rsidRPr="002579B1" w:rsidRDefault="00D619FF">
            <w:pPr>
              <w:pStyle w:val="NoSpacing"/>
              <w:rPr>
                <w:rFonts w:ascii="Arial" w:hAnsi="Arial" w:cs="Arial"/>
              </w:rPr>
            </w:pPr>
            <w:r w:rsidRPr="002579B1">
              <w:rPr>
                <w:rFonts w:ascii="Arial" w:hAnsi="Arial" w:cs="Arial"/>
              </w:rPr>
              <w:t> </w:t>
            </w:r>
          </w:p>
        </w:tc>
        <w:tc>
          <w:tcPr>
            <w:tcW w:w="321" w:type="dxa"/>
            <w:tcBorders>
              <w:top w:val="nil"/>
              <w:left w:val="nil"/>
              <w:bottom w:val="single" w:sz="4" w:space="0" w:color="auto"/>
              <w:right w:val="nil"/>
            </w:tcBorders>
            <w:shd w:val="clear" w:color="auto" w:fill="auto"/>
            <w:noWrap/>
            <w:vAlign w:val="bottom"/>
          </w:tcPr>
          <w:p w14:paraId="158529E2" w14:textId="77777777" w:rsidR="00D619FF" w:rsidRPr="002579B1" w:rsidRDefault="00D619FF">
            <w:pPr>
              <w:pStyle w:val="NoSpacing"/>
              <w:rPr>
                <w:rFonts w:ascii="Arial" w:hAnsi="Arial" w:cs="Arial"/>
              </w:rPr>
            </w:pPr>
            <w:r w:rsidRPr="002579B1">
              <w:rPr>
                <w:rFonts w:ascii="Arial" w:hAnsi="Arial" w:cs="Arial"/>
              </w:rPr>
              <w:t> </w:t>
            </w:r>
          </w:p>
        </w:tc>
        <w:tc>
          <w:tcPr>
            <w:tcW w:w="3239" w:type="dxa"/>
            <w:gridSpan w:val="2"/>
            <w:tcBorders>
              <w:top w:val="single" w:sz="4" w:space="0" w:color="auto"/>
              <w:left w:val="nil"/>
              <w:bottom w:val="single" w:sz="4" w:space="0" w:color="auto"/>
              <w:right w:val="nil"/>
            </w:tcBorders>
            <w:shd w:val="clear" w:color="auto" w:fill="auto"/>
            <w:noWrap/>
            <w:vAlign w:val="bottom"/>
          </w:tcPr>
          <w:p w14:paraId="30A48FFB" w14:textId="77777777" w:rsidR="00D619FF" w:rsidRPr="002579B1" w:rsidRDefault="00D619FF">
            <w:pPr>
              <w:pStyle w:val="NoSpacing"/>
              <w:rPr>
                <w:rFonts w:ascii="Arial" w:hAnsi="Arial" w:cs="Arial"/>
              </w:rPr>
            </w:pPr>
            <w:r w:rsidRPr="002579B1">
              <w:rPr>
                <w:rFonts w:ascii="Arial" w:hAnsi="Arial" w:cs="Arial"/>
              </w:rPr>
              <w:t>bankruptcy</w:t>
            </w:r>
          </w:p>
        </w:tc>
        <w:tc>
          <w:tcPr>
            <w:tcW w:w="291" w:type="dxa"/>
            <w:tcBorders>
              <w:top w:val="nil"/>
              <w:left w:val="nil"/>
              <w:bottom w:val="single" w:sz="4" w:space="0" w:color="auto"/>
              <w:right w:val="nil"/>
            </w:tcBorders>
            <w:shd w:val="clear" w:color="auto" w:fill="auto"/>
            <w:noWrap/>
            <w:vAlign w:val="bottom"/>
          </w:tcPr>
          <w:p w14:paraId="34345199" w14:textId="77777777" w:rsidR="00D619FF" w:rsidRPr="002579B1" w:rsidRDefault="00D619FF">
            <w:pPr>
              <w:pStyle w:val="NoSpacing"/>
              <w:rPr>
                <w:rFonts w:ascii="Arial" w:hAnsi="Arial" w:cs="Arial"/>
              </w:rPr>
            </w:pPr>
            <w:r w:rsidRPr="002579B1">
              <w:rPr>
                <w:rFonts w:ascii="Arial" w:hAnsi="Arial" w:cs="Arial"/>
              </w:rPr>
              <w:t> </w:t>
            </w:r>
          </w:p>
        </w:tc>
        <w:tc>
          <w:tcPr>
            <w:tcW w:w="272" w:type="dxa"/>
            <w:tcBorders>
              <w:top w:val="nil"/>
              <w:left w:val="nil"/>
              <w:bottom w:val="single" w:sz="4" w:space="0" w:color="auto"/>
              <w:right w:val="nil"/>
            </w:tcBorders>
            <w:shd w:val="clear" w:color="auto" w:fill="auto"/>
            <w:noWrap/>
            <w:vAlign w:val="bottom"/>
          </w:tcPr>
          <w:p w14:paraId="562B2403" w14:textId="77777777" w:rsidR="00D619FF" w:rsidRPr="002579B1" w:rsidRDefault="00D619FF">
            <w:pPr>
              <w:pStyle w:val="NoSpacing"/>
              <w:rPr>
                <w:rFonts w:ascii="Arial" w:hAnsi="Arial" w:cs="Arial"/>
              </w:rPr>
            </w:pPr>
            <w:r w:rsidRPr="002579B1">
              <w:rPr>
                <w:rFonts w:ascii="Arial" w:hAnsi="Arial" w:cs="Arial"/>
              </w:rPr>
              <w:t> </w:t>
            </w:r>
          </w:p>
        </w:tc>
        <w:tc>
          <w:tcPr>
            <w:tcW w:w="1416" w:type="dxa"/>
            <w:tcBorders>
              <w:top w:val="nil"/>
              <w:left w:val="single" w:sz="4" w:space="0" w:color="auto"/>
              <w:bottom w:val="single" w:sz="4" w:space="0" w:color="auto"/>
              <w:right w:val="single" w:sz="4" w:space="0" w:color="auto"/>
            </w:tcBorders>
            <w:shd w:val="clear" w:color="auto" w:fill="auto"/>
            <w:noWrap/>
            <w:vAlign w:val="bottom"/>
          </w:tcPr>
          <w:p w14:paraId="5011613A" w14:textId="77777777" w:rsidR="00D619FF" w:rsidRPr="002579B1" w:rsidRDefault="00D619FF">
            <w:pPr>
              <w:pStyle w:val="NoSpacing"/>
              <w:rPr>
                <w:rFonts w:ascii="Arial" w:hAnsi="Arial" w:cs="Arial"/>
              </w:rPr>
            </w:pPr>
            <w:r w:rsidRPr="002579B1">
              <w:rPr>
                <w:rFonts w:ascii="Arial" w:hAnsi="Arial" w:cs="Arial"/>
              </w:rPr>
              <w:t> </w:t>
            </w:r>
          </w:p>
        </w:tc>
        <w:tc>
          <w:tcPr>
            <w:tcW w:w="1496" w:type="dxa"/>
            <w:tcBorders>
              <w:top w:val="nil"/>
              <w:left w:val="nil"/>
              <w:bottom w:val="single" w:sz="4" w:space="0" w:color="auto"/>
              <w:right w:val="single" w:sz="4" w:space="0" w:color="auto"/>
            </w:tcBorders>
            <w:shd w:val="clear" w:color="auto" w:fill="auto"/>
            <w:noWrap/>
            <w:vAlign w:val="bottom"/>
          </w:tcPr>
          <w:p w14:paraId="45CBDB9E" w14:textId="77777777" w:rsidR="00D619FF" w:rsidRPr="002579B1" w:rsidRDefault="00D619FF">
            <w:pPr>
              <w:pStyle w:val="NoSpacing"/>
              <w:rPr>
                <w:rFonts w:ascii="Arial" w:hAnsi="Arial" w:cs="Arial"/>
              </w:rPr>
            </w:pPr>
            <w:r w:rsidRPr="002579B1">
              <w:rPr>
                <w:rFonts w:ascii="Arial" w:hAnsi="Arial" w:cs="Arial"/>
              </w:rPr>
              <w:t> </w:t>
            </w:r>
          </w:p>
        </w:tc>
        <w:tc>
          <w:tcPr>
            <w:tcW w:w="1326" w:type="dxa"/>
            <w:tcBorders>
              <w:top w:val="nil"/>
              <w:left w:val="nil"/>
              <w:bottom w:val="single" w:sz="4" w:space="0" w:color="auto"/>
              <w:right w:val="single" w:sz="4" w:space="0" w:color="auto"/>
            </w:tcBorders>
            <w:shd w:val="clear" w:color="auto" w:fill="auto"/>
            <w:noWrap/>
            <w:vAlign w:val="bottom"/>
          </w:tcPr>
          <w:p w14:paraId="38B5054E" w14:textId="77777777" w:rsidR="00D619FF" w:rsidRPr="002579B1" w:rsidRDefault="00D619FF">
            <w:pPr>
              <w:pStyle w:val="NoSpacing"/>
              <w:rPr>
                <w:rFonts w:ascii="Arial" w:hAnsi="Arial" w:cs="Arial"/>
              </w:rPr>
            </w:pPr>
            <w:r w:rsidRPr="002579B1">
              <w:rPr>
                <w:rFonts w:ascii="Arial" w:hAnsi="Arial" w:cs="Arial"/>
              </w:rPr>
              <w:t> </w:t>
            </w:r>
          </w:p>
        </w:tc>
        <w:tc>
          <w:tcPr>
            <w:tcW w:w="1465" w:type="dxa"/>
            <w:tcBorders>
              <w:top w:val="nil"/>
              <w:left w:val="nil"/>
              <w:bottom w:val="single" w:sz="4" w:space="0" w:color="auto"/>
              <w:right w:val="single" w:sz="4" w:space="0" w:color="auto"/>
            </w:tcBorders>
            <w:shd w:val="clear" w:color="auto" w:fill="auto"/>
            <w:noWrap/>
            <w:vAlign w:val="bottom"/>
          </w:tcPr>
          <w:p w14:paraId="13995110" w14:textId="77777777" w:rsidR="00D619FF" w:rsidRPr="002579B1" w:rsidRDefault="00D619FF">
            <w:pPr>
              <w:pStyle w:val="NoSpacing"/>
              <w:rPr>
                <w:rFonts w:ascii="Arial" w:hAnsi="Arial" w:cs="Arial"/>
              </w:rPr>
            </w:pPr>
            <w:r w:rsidRPr="002579B1">
              <w:rPr>
                <w:rFonts w:ascii="Arial" w:hAnsi="Arial" w:cs="Arial"/>
              </w:rPr>
              <w:t> </w:t>
            </w:r>
          </w:p>
        </w:tc>
        <w:tc>
          <w:tcPr>
            <w:tcW w:w="1137" w:type="dxa"/>
            <w:tcBorders>
              <w:top w:val="nil"/>
              <w:left w:val="nil"/>
              <w:bottom w:val="single" w:sz="4" w:space="0" w:color="auto"/>
              <w:right w:val="single" w:sz="4" w:space="0" w:color="auto"/>
            </w:tcBorders>
            <w:shd w:val="clear" w:color="auto" w:fill="auto"/>
            <w:noWrap/>
            <w:vAlign w:val="bottom"/>
          </w:tcPr>
          <w:p w14:paraId="7BC7907A" w14:textId="77777777" w:rsidR="00D619FF" w:rsidRPr="002579B1" w:rsidRDefault="00D619FF">
            <w:pPr>
              <w:pStyle w:val="NoSpacing"/>
              <w:rPr>
                <w:rFonts w:ascii="Arial" w:hAnsi="Arial" w:cs="Arial"/>
              </w:rPr>
            </w:pPr>
            <w:r w:rsidRPr="002579B1">
              <w:rPr>
                <w:rFonts w:ascii="Arial" w:hAnsi="Arial" w:cs="Arial"/>
              </w:rPr>
              <w:t> </w:t>
            </w:r>
          </w:p>
        </w:tc>
      </w:tr>
      <w:tr w:rsidR="00D619FF" w:rsidRPr="002579B1" w14:paraId="015015A4" w14:textId="77777777" w:rsidTr="00D619FF">
        <w:trPr>
          <w:trHeight w:val="255"/>
        </w:trPr>
        <w:tc>
          <w:tcPr>
            <w:tcW w:w="291" w:type="dxa"/>
            <w:tcBorders>
              <w:top w:val="nil"/>
              <w:left w:val="single" w:sz="4" w:space="0" w:color="auto"/>
              <w:bottom w:val="single" w:sz="4" w:space="0" w:color="auto"/>
              <w:right w:val="nil"/>
            </w:tcBorders>
            <w:shd w:val="clear" w:color="auto" w:fill="auto"/>
            <w:noWrap/>
            <w:vAlign w:val="bottom"/>
          </w:tcPr>
          <w:p w14:paraId="0C3FE042" w14:textId="77777777" w:rsidR="00D619FF" w:rsidRPr="002579B1" w:rsidRDefault="00D619FF">
            <w:pPr>
              <w:pStyle w:val="NoSpacing"/>
              <w:rPr>
                <w:rFonts w:ascii="Arial" w:hAnsi="Arial" w:cs="Arial"/>
              </w:rPr>
            </w:pPr>
            <w:r w:rsidRPr="002579B1">
              <w:rPr>
                <w:rFonts w:ascii="Arial" w:hAnsi="Arial" w:cs="Arial"/>
              </w:rPr>
              <w:t> </w:t>
            </w:r>
          </w:p>
        </w:tc>
        <w:tc>
          <w:tcPr>
            <w:tcW w:w="2150" w:type="dxa"/>
            <w:gridSpan w:val="2"/>
            <w:tcBorders>
              <w:top w:val="single" w:sz="4" w:space="0" w:color="auto"/>
              <w:left w:val="nil"/>
              <w:bottom w:val="single" w:sz="4" w:space="0" w:color="auto"/>
              <w:right w:val="nil"/>
            </w:tcBorders>
            <w:shd w:val="clear" w:color="auto" w:fill="auto"/>
            <w:noWrap/>
            <w:vAlign w:val="bottom"/>
          </w:tcPr>
          <w:p w14:paraId="098B065E" w14:textId="77777777" w:rsidR="00D619FF" w:rsidRPr="002579B1" w:rsidRDefault="00D619FF">
            <w:pPr>
              <w:pStyle w:val="NoSpacing"/>
              <w:rPr>
                <w:rFonts w:ascii="Arial" w:hAnsi="Arial" w:cs="Arial"/>
              </w:rPr>
            </w:pPr>
            <w:r w:rsidRPr="002579B1">
              <w:rPr>
                <w:rFonts w:ascii="Arial" w:hAnsi="Arial" w:cs="Arial"/>
              </w:rPr>
              <w:t>Foreclosure process</w:t>
            </w:r>
          </w:p>
        </w:tc>
        <w:tc>
          <w:tcPr>
            <w:tcW w:w="2948" w:type="dxa"/>
            <w:tcBorders>
              <w:top w:val="nil"/>
              <w:left w:val="nil"/>
              <w:bottom w:val="single" w:sz="4" w:space="0" w:color="auto"/>
              <w:right w:val="nil"/>
            </w:tcBorders>
            <w:shd w:val="clear" w:color="auto" w:fill="auto"/>
            <w:noWrap/>
            <w:vAlign w:val="bottom"/>
          </w:tcPr>
          <w:p w14:paraId="357FF514" w14:textId="77777777" w:rsidR="00D619FF" w:rsidRPr="002579B1" w:rsidRDefault="00D619FF">
            <w:pPr>
              <w:pStyle w:val="NoSpacing"/>
              <w:rPr>
                <w:rFonts w:ascii="Arial" w:hAnsi="Arial" w:cs="Arial"/>
              </w:rPr>
            </w:pPr>
            <w:r w:rsidRPr="002579B1">
              <w:rPr>
                <w:rFonts w:ascii="Arial" w:hAnsi="Arial" w:cs="Arial"/>
              </w:rPr>
              <w:t> </w:t>
            </w:r>
          </w:p>
        </w:tc>
        <w:tc>
          <w:tcPr>
            <w:tcW w:w="291" w:type="dxa"/>
            <w:tcBorders>
              <w:top w:val="nil"/>
              <w:left w:val="nil"/>
              <w:bottom w:val="single" w:sz="4" w:space="0" w:color="auto"/>
              <w:right w:val="nil"/>
            </w:tcBorders>
            <w:shd w:val="clear" w:color="auto" w:fill="auto"/>
            <w:noWrap/>
            <w:vAlign w:val="bottom"/>
          </w:tcPr>
          <w:p w14:paraId="08E9CB33" w14:textId="77777777" w:rsidR="00D619FF" w:rsidRPr="002579B1" w:rsidRDefault="00D619FF">
            <w:pPr>
              <w:pStyle w:val="NoSpacing"/>
              <w:rPr>
                <w:rFonts w:ascii="Arial" w:hAnsi="Arial" w:cs="Arial"/>
              </w:rPr>
            </w:pPr>
            <w:r w:rsidRPr="002579B1">
              <w:rPr>
                <w:rFonts w:ascii="Arial" w:hAnsi="Arial" w:cs="Arial"/>
              </w:rPr>
              <w:t> </w:t>
            </w:r>
          </w:p>
        </w:tc>
        <w:tc>
          <w:tcPr>
            <w:tcW w:w="291" w:type="dxa"/>
            <w:tcBorders>
              <w:top w:val="nil"/>
              <w:left w:val="nil"/>
              <w:bottom w:val="single" w:sz="4" w:space="0" w:color="auto"/>
              <w:right w:val="nil"/>
            </w:tcBorders>
            <w:shd w:val="clear" w:color="auto" w:fill="auto"/>
            <w:noWrap/>
            <w:vAlign w:val="bottom"/>
          </w:tcPr>
          <w:p w14:paraId="0C250938" w14:textId="77777777" w:rsidR="00D619FF" w:rsidRPr="002579B1" w:rsidRDefault="00D619FF">
            <w:pPr>
              <w:pStyle w:val="NoSpacing"/>
              <w:rPr>
                <w:rFonts w:ascii="Arial" w:hAnsi="Arial" w:cs="Arial"/>
              </w:rPr>
            </w:pPr>
            <w:r w:rsidRPr="002579B1">
              <w:rPr>
                <w:rFonts w:ascii="Arial" w:hAnsi="Arial" w:cs="Arial"/>
              </w:rPr>
              <w:t> </w:t>
            </w:r>
          </w:p>
        </w:tc>
        <w:tc>
          <w:tcPr>
            <w:tcW w:w="272" w:type="dxa"/>
            <w:tcBorders>
              <w:top w:val="nil"/>
              <w:left w:val="nil"/>
              <w:bottom w:val="single" w:sz="4" w:space="0" w:color="auto"/>
              <w:right w:val="nil"/>
            </w:tcBorders>
            <w:shd w:val="clear" w:color="auto" w:fill="auto"/>
            <w:noWrap/>
            <w:vAlign w:val="bottom"/>
          </w:tcPr>
          <w:p w14:paraId="03DF6AD6" w14:textId="77777777" w:rsidR="00D619FF" w:rsidRPr="002579B1" w:rsidRDefault="00D619FF">
            <w:pPr>
              <w:pStyle w:val="NoSpacing"/>
              <w:rPr>
                <w:rFonts w:ascii="Arial" w:hAnsi="Arial" w:cs="Arial"/>
              </w:rPr>
            </w:pPr>
            <w:r w:rsidRPr="002579B1">
              <w:rPr>
                <w:rFonts w:ascii="Arial" w:hAnsi="Arial" w:cs="Arial"/>
              </w:rPr>
              <w:t> </w:t>
            </w:r>
          </w:p>
        </w:tc>
        <w:tc>
          <w:tcPr>
            <w:tcW w:w="1416" w:type="dxa"/>
            <w:tcBorders>
              <w:top w:val="nil"/>
              <w:left w:val="single" w:sz="4" w:space="0" w:color="auto"/>
              <w:bottom w:val="single" w:sz="4" w:space="0" w:color="auto"/>
              <w:right w:val="single" w:sz="4" w:space="0" w:color="auto"/>
            </w:tcBorders>
            <w:shd w:val="clear" w:color="auto" w:fill="auto"/>
            <w:noWrap/>
            <w:vAlign w:val="bottom"/>
          </w:tcPr>
          <w:p w14:paraId="2D123DC7" w14:textId="77777777" w:rsidR="00D619FF" w:rsidRPr="002579B1" w:rsidRDefault="00D619FF">
            <w:pPr>
              <w:pStyle w:val="NoSpacing"/>
              <w:rPr>
                <w:rFonts w:ascii="Arial" w:hAnsi="Arial" w:cs="Arial"/>
              </w:rPr>
            </w:pPr>
            <w:r w:rsidRPr="002579B1">
              <w:rPr>
                <w:rFonts w:ascii="Arial" w:hAnsi="Arial" w:cs="Arial"/>
              </w:rPr>
              <w:t> </w:t>
            </w:r>
          </w:p>
        </w:tc>
        <w:tc>
          <w:tcPr>
            <w:tcW w:w="1496" w:type="dxa"/>
            <w:tcBorders>
              <w:top w:val="nil"/>
              <w:left w:val="nil"/>
              <w:bottom w:val="single" w:sz="4" w:space="0" w:color="auto"/>
              <w:right w:val="single" w:sz="4" w:space="0" w:color="auto"/>
            </w:tcBorders>
            <w:shd w:val="clear" w:color="auto" w:fill="auto"/>
            <w:noWrap/>
            <w:vAlign w:val="bottom"/>
          </w:tcPr>
          <w:p w14:paraId="2FD8D150" w14:textId="77777777" w:rsidR="00D619FF" w:rsidRPr="002579B1" w:rsidRDefault="00D619FF">
            <w:pPr>
              <w:pStyle w:val="NoSpacing"/>
              <w:rPr>
                <w:rFonts w:ascii="Arial" w:hAnsi="Arial" w:cs="Arial"/>
              </w:rPr>
            </w:pPr>
            <w:r w:rsidRPr="002579B1">
              <w:rPr>
                <w:rFonts w:ascii="Arial" w:hAnsi="Arial" w:cs="Arial"/>
              </w:rPr>
              <w:t> </w:t>
            </w:r>
          </w:p>
        </w:tc>
        <w:tc>
          <w:tcPr>
            <w:tcW w:w="1326" w:type="dxa"/>
            <w:tcBorders>
              <w:top w:val="nil"/>
              <w:left w:val="nil"/>
              <w:bottom w:val="single" w:sz="4" w:space="0" w:color="auto"/>
              <w:right w:val="single" w:sz="4" w:space="0" w:color="auto"/>
            </w:tcBorders>
            <w:shd w:val="clear" w:color="auto" w:fill="auto"/>
            <w:noWrap/>
            <w:vAlign w:val="bottom"/>
          </w:tcPr>
          <w:p w14:paraId="2BE2B19F" w14:textId="77777777" w:rsidR="00D619FF" w:rsidRPr="002579B1" w:rsidRDefault="00D619FF">
            <w:pPr>
              <w:pStyle w:val="NoSpacing"/>
              <w:rPr>
                <w:rFonts w:ascii="Arial" w:hAnsi="Arial" w:cs="Arial"/>
              </w:rPr>
            </w:pPr>
            <w:r w:rsidRPr="002579B1">
              <w:rPr>
                <w:rFonts w:ascii="Arial" w:hAnsi="Arial" w:cs="Arial"/>
              </w:rPr>
              <w:t> </w:t>
            </w:r>
          </w:p>
        </w:tc>
        <w:tc>
          <w:tcPr>
            <w:tcW w:w="1465" w:type="dxa"/>
            <w:tcBorders>
              <w:top w:val="nil"/>
              <w:left w:val="nil"/>
              <w:bottom w:val="single" w:sz="4" w:space="0" w:color="auto"/>
              <w:right w:val="single" w:sz="4" w:space="0" w:color="auto"/>
            </w:tcBorders>
            <w:shd w:val="clear" w:color="auto" w:fill="auto"/>
            <w:noWrap/>
            <w:vAlign w:val="bottom"/>
          </w:tcPr>
          <w:p w14:paraId="32C4E625" w14:textId="77777777" w:rsidR="00D619FF" w:rsidRPr="002579B1" w:rsidRDefault="00D619FF">
            <w:pPr>
              <w:pStyle w:val="NoSpacing"/>
              <w:rPr>
                <w:rFonts w:ascii="Arial" w:hAnsi="Arial" w:cs="Arial"/>
              </w:rPr>
            </w:pPr>
            <w:r w:rsidRPr="002579B1">
              <w:rPr>
                <w:rFonts w:ascii="Arial" w:hAnsi="Arial" w:cs="Arial"/>
              </w:rPr>
              <w:t> </w:t>
            </w:r>
          </w:p>
        </w:tc>
        <w:tc>
          <w:tcPr>
            <w:tcW w:w="1137" w:type="dxa"/>
            <w:tcBorders>
              <w:top w:val="nil"/>
              <w:left w:val="nil"/>
              <w:bottom w:val="single" w:sz="4" w:space="0" w:color="auto"/>
              <w:right w:val="single" w:sz="4" w:space="0" w:color="auto"/>
            </w:tcBorders>
            <w:shd w:val="clear" w:color="auto" w:fill="auto"/>
            <w:noWrap/>
            <w:vAlign w:val="bottom"/>
          </w:tcPr>
          <w:p w14:paraId="46BDFAEC" w14:textId="77777777" w:rsidR="00D619FF" w:rsidRPr="002579B1" w:rsidRDefault="00D619FF">
            <w:pPr>
              <w:pStyle w:val="NoSpacing"/>
              <w:rPr>
                <w:rFonts w:ascii="Arial" w:hAnsi="Arial" w:cs="Arial"/>
              </w:rPr>
            </w:pPr>
            <w:r w:rsidRPr="002579B1">
              <w:rPr>
                <w:rFonts w:ascii="Arial" w:hAnsi="Arial" w:cs="Arial"/>
              </w:rPr>
              <w:t> </w:t>
            </w:r>
          </w:p>
        </w:tc>
      </w:tr>
    </w:tbl>
    <w:p w14:paraId="785AE940" w14:textId="77777777" w:rsidR="00D619FF" w:rsidRPr="002579B1" w:rsidRDefault="00D619FF">
      <w:pPr>
        <w:pStyle w:val="NoSpacing"/>
        <w:rPr>
          <w:rFonts w:ascii="Arial" w:hAnsi="Arial" w:cs="Arial"/>
        </w:rPr>
        <w:sectPr w:rsidR="00D619FF" w:rsidRPr="002579B1" w:rsidSect="006F04D5">
          <w:headerReference w:type="default" r:id="rId48"/>
          <w:pgSz w:w="15840" w:h="12240" w:orient="landscape"/>
          <w:pgMar w:top="1440" w:right="1440" w:bottom="1440" w:left="1440" w:header="720" w:footer="720" w:gutter="0"/>
          <w:cols w:space="720"/>
          <w:docGrid w:linePitch="360"/>
        </w:sectPr>
      </w:pPr>
    </w:p>
    <w:p w14:paraId="52B330B0" w14:textId="77777777" w:rsidR="00D619FF" w:rsidRPr="002579B1" w:rsidRDefault="00D619FF" w:rsidP="00347000">
      <w:pPr>
        <w:pStyle w:val="NoSpacing"/>
        <w:rPr>
          <w:rFonts w:ascii="Arial" w:hAnsi="Arial" w:cs="Arial"/>
          <w:b/>
          <w:color w:val="00AD86"/>
          <w:sz w:val="28"/>
        </w:rPr>
      </w:pPr>
      <w:r w:rsidRPr="002579B1">
        <w:rPr>
          <w:rFonts w:ascii="Arial" w:hAnsi="Arial" w:cs="Arial"/>
          <w:b/>
          <w:color w:val="00AD86"/>
          <w:sz w:val="28"/>
        </w:rPr>
        <w:lastRenderedPageBreak/>
        <w:t>AGENCY NAME</w:t>
      </w:r>
    </w:p>
    <w:p w14:paraId="3F5FBFA8" w14:textId="77777777" w:rsidR="00D619FF" w:rsidRPr="002579B1" w:rsidRDefault="00D619FF" w:rsidP="00347000">
      <w:pPr>
        <w:pStyle w:val="NoSpacing"/>
        <w:rPr>
          <w:rFonts w:ascii="Arial" w:hAnsi="Arial" w:cs="Arial"/>
          <w:b/>
          <w:color w:val="00AD86"/>
          <w:sz w:val="28"/>
        </w:rPr>
      </w:pPr>
      <w:r w:rsidRPr="002579B1">
        <w:rPr>
          <w:rFonts w:ascii="Arial" w:hAnsi="Arial" w:cs="Arial"/>
          <w:b/>
          <w:color w:val="00AD86"/>
          <w:sz w:val="28"/>
        </w:rPr>
        <w:t>PRIVACY POLICY AND PRACTICES</w:t>
      </w:r>
    </w:p>
    <w:p w14:paraId="57486333" w14:textId="77777777" w:rsidR="006A1847" w:rsidRPr="002579B1" w:rsidRDefault="006A1847">
      <w:pPr>
        <w:pStyle w:val="NoSpacing"/>
        <w:rPr>
          <w:rFonts w:ascii="Arial" w:hAnsi="Arial" w:cs="Arial"/>
        </w:rPr>
      </w:pPr>
    </w:p>
    <w:p w14:paraId="0F128D32" w14:textId="77777777" w:rsidR="00D619FF" w:rsidRPr="002579B1" w:rsidRDefault="00D619FF">
      <w:pPr>
        <w:pStyle w:val="NoSpacing"/>
        <w:rPr>
          <w:rFonts w:ascii="Arial" w:hAnsi="Arial" w:cs="Arial"/>
        </w:rPr>
      </w:pPr>
      <w:r w:rsidRPr="002579B1">
        <w:rPr>
          <w:rFonts w:ascii="Arial" w:hAnsi="Arial" w:cs="Arial"/>
        </w:rPr>
        <w:t>We at Agency Name value your trust and are committed to the responsible management, use and protection of personal information.  This notice describes our policy regarding the collection and disclosure of personal information.</w:t>
      </w:r>
    </w:p>
    <w:p w14:paraId="55BF7FB2" w14:textId="77777777" w:rsidR="00D619FF" w:rsidRPr="002579B1" w:rsidRDefault="00D619FF">
      <w:pPr>
        <w:pStyle w:val="NoSpacing"/>
        <w:rPr>
          <w:rFonts w:ascii="Arial" w:hAnsi="Arial" w:cs="Arial"/>
        </w:rPr>
      </w:pPr>
      <w:r w:rsidRPr="002579B1">
        <w:rPr>
          <w:rFonts w:ascii="Arial" w:hAnsi="Arial" w:cs="Arial"/>
        </w:rPr>
        <w:t>Personal information, as used in this notice, means information that identifies an individual personally and is not otherwise publicly available information.  It includes personal financial information such as credit history, income, employment history, financial assets, bank account information and financial debts.  It also includes your social security number and other information that you have provided us on any applications or forms that you have completed.</w:t>
      </w:r>
    </w:p>
    <w:p w14:paraId="2E92A2E9" w14:textId="77777777" w:rsidR="006A1847" w:rsidRPr="002579B1" w:rsidRDefault="006A1847">
      <w:pPr>
        <w:pStyle w:val="NoSpacing"/>
        <w:rPr>
          <w:rFonts w:ascii="Arial" w:hAnsi="Arial" w:cs="Arial"/>
          <w:color w:val="003960"/>
          <w:u w:val="single"/>
        </w:rPr>
      </w:pPr>
    </w:p>
    <w:p w14:paraId="4A8096EA" w14:textId="77777777" w:rsidR="00D619FF" w:rsidRPr="002579B1" w:rsidRDefault="00D619FF">
      <w:pPr>
        <w:pStyle w:val="NoSpacing"/>
        <w:rPr>
          <w:rFonts w:ascii="Arial" w:hAnsi="Arial" w:cs="Arial"/>
          <w:color w:val="003960"/>
          <w:u w:val="single"/>
        </w:rPr>
      </w:pPr>
      <w:r w:rsidRPr="002579B1">
        <w:rPr>
          <w:rFonts w:ascii="Arial" w:hAnsi="Arial" w:cs="Arial"/>
          <w:color w:val="003960"/>
          <w:u w:val="single"/>
        </w:rPr>
        <w:t>Information We Collect</w:t>
      </w:r>
    </w:p>
    <w:p w14:paraId="422A79C8" w14:textId="77777777" w:rsidR="00D619FF" w:rsidRPr="002579B1" w:rsidRDefault="00D619FF">
      <w:pPr>
        <w:pStyle w:val="NoSpacing"/>
        <w:rPr>
          <w:rFonts w:ascii="Arial" w:hAnsi="Arial" w:cs="Arial"/>
        </w:rPr>
      </w:pPr>
      <w:r w:rsidRPr="002579B1">
        <w:rPr>
          <w:rFonts w:ascii="Arial" w:hAnsi="Arial" w:cs="Arial"/>
        </w:rPr>
        <w:t>We collect personal information to support our lending operations, financial fitness counseling and to aid you in shopping for and obtaining a home mortgage from a conventional lender.  We collect your personal information from the following sources:</w:t>
      </w:r>
    </w:p>
    <w:p w14:paraId="728EC146" w14:textId="77777777" w:rsidR="00D619FF" w:rsidRPr="002579B1" w:rsidRDefault="00D619FF">
      <w:pPr>
        <w:pStyle w:val="NoSpacing"/>
        <w:numPr>
          <w:ilvl w:val="0"/>
          <w:numId w:val="43"/>
        </w:numPr>
        <w:rPr>
          <w:rFonts w:ascii="Arial" w:hAnsi="Arial" w:cs="Arial"/>
        </w:rPr>
      </w:pPr>
      <w:r w:rsidRPr="002579B1">
        <w:rPr>
          <w:rFonts w:ascii="Arial" w:hAnsi="Arial" w:cs="Arial"/>
        </w:rPr>
        <w:t xml:space="preserve">Information that we receive from you on applications or other forms, </w:t>
      </w:r>
    </w:p>
    <w:p w14:paraId="69998F8A" w14:textId="77777777" w:rsidR="00D619FF" w:rsidRPr="002579B1" w:rsidRDefault="00D619FF">
      <w:pPr>
        <w:pStyle w:val="NoSpacing"/>
        <w:numPr>
          <w:ilvl w:val="0"/>
          <w:numId w:val="43"/>
        </w:numPr>
        <w:rPr>
          <w:rFonts w:ascii="Arial" w:hAnsi="Arial" w:cs="Arial"/>
        </w:rPr>
      </w:pPr>
      <w:r w:rsidRPr="002579B1">
        <w:rPr>
          <w:rFonts w:ascii="Arial" w:hAnsi="Arial" w:cs="Arial"/>
        </w:rPr>
        <w:t xml:space="preserve">Information about your transactions with us, our affiliates or others, </w:t>
      </w:r>
    </w:p>
    <w:p w14:paraId="43249DBD" w14:textId="77777777" w:rsidR="00D619FF" w:rsidRPr="002579B1" w:rsidRDefault="00D619FF">
      <w:pPr>
        <w:pStyle w:val="NoSpacing"/>
        <w:numPr>
          <w:ilvl w:val="0"/>
          <w:numId w:val="43"/>
        </w:numPr>
        <w:rPr>
          <w:rFonts w:ascii="Arial" w:hAnsi="Arial" w:cs="Arial"/>
        </w:rPr>
      </w:pPr>
      <w:r w:rsidRPr="002579B1">
        <w:rPr>
          <w:rFonts w:ascii="Arial" w:hAnsi="Arial" w:cs="Arial"/>
        </w:rPr>
        <w:t>Information we receive from a consumer reporting agency, and</w:t>
      </w:r>
    </w:p>
    <w:p w14:paraId="6EC4381E" w14:textId="77777777" w:rsidR="00D619FF" w:rsidRPr="002579B1" w:rsidRDefault="00D619FF">
      <w:pPr>
        <w:pStyle w:val="NoSpacing"/>
        <w:numPr>
          <w:ilvl w:val="0"/>
          <w:numId w:val="43"/>
        </w:numPr>
        <w:rPr>
          <w:rFonts w:ascii="Arial" w:hAnsi="Arial" w:cs="Arial"/>
        </w:rPr>
      </w:pPr>
      <w:r w:rsidRPr="002579B1">
        <w:rPr>
          <w:rFonts w:ascii="Arial" w:hAnsi="Arial" w:cs="Arial"/>
        </w:rPr>
        <w:t>Information that we receive from personal and employment references.</w:t>
      </w:r>
    </w:p>
    <w:p w14:paraId="78A9DCA4" w14:textId="77777777" w:rsidR="00D619FF" w:rsidRPr="002579B1" w:rsidRDefault="00D619FF">
      <w:pPr>
        <w:pStyle w:val="NoSpacing"/>
        <w:rPr>
          <w:rFonts w:ascii="Arial" w:hAnsi="Arial" w:cs="Arial"/>
        </w:rPr>
      </w:pPr>
    </w:p>
    <w:p w14:paraId="278288A0" w14:textId="77777777" w:rsidR="00D619FF" w:rsidRPr="002579B1" w:rsidRDefault="00D619FF">
      <w:pPr>
        <w:pStyle w:val="NoSpacing"/>
        <w:rPr>
          <w:rFonts w:ascii="Arial" w:hAnsi="Arial" w:cs="Arial"/>
          <w:color w:val="003960"/>
          <w:u w:val="single"/>
        </w:rPr>
      </w:pPr>
      <w:r w:rsidRPr="002579B1">
        <w:rPr>
          <w:rFonts w:ascii="Arial" w:hAnsi="Arial" w:cs="Arial"/>
          <w:color w:val="003960"/>
          <w:u w:val="single"/>
        </w:rPr>
        <w:t>Information We Disclose</w:t>
      </w:r>
    </w:p>
    <w:p w14:paraId="55C01E24" w14:textId="77777777" w:rsidR="00D619FF" w:rsidRPr="002579B1" w:rsidRDefault="00D619FF">
      <w:pPr>
        <w:pStyle w:val="NoSpacing"/>
        <w:rPr>
          <w:rFonts w:ascii="Arial" w:hAnsi="Arial" w:cs="Arial"/>
        </w:rPr>
      </w:pPr>
      <w:r w:rsidRPr="002579B1">
        <w:rPr>
          <w:rFonts w:ascii="Arial" w:hAnsi="Arial" w:cs="Arial"/>
        </w:rPr>
        <w:t>We may disclose the following kinds of personal information about you:</w:t>
      </w:r>
    </w:p>
    <w:p w14:paraId="465137E0" w14:textId="77777777" w:rsidR="00D619FF" w:rsidRPr="002579B1" w:rsidRDefault="00D619FF">
      <w:pPr>
        <w:pStyle w:val="NoSpacing"/>
        <w:numPr>
          <w:ilvl w:val="0"/>
          <w:numId w:val="42"/>
        </w:numPr>
        <w:rPr>
          <w:rFonts w:ascii="Arial" w:hAnsi="Arial" w:cs="Arial"/>
        </w:rPr>
      </w:pPr>
      <w:r w:rsidRPr="002579B1">
        <w:rPr>
          <w:rFonts w:ascii="Arial" w:hAnsi="Arial" w:cs="Arial"/>
        </w:rPr>
        <w:t>Information we receive from you on applications or other forms, such as your name, address, social security number, employer, occupation, assets, debts and income;</w:t>
      </w:r>
    </w:p>
    <w:p w14:paraId="34D95C53" w14:textId="77777777" w:rsidR="00D619FF" w:rsidRPr="002579B1" w:rsidRDefault="00D619FF">
      <w:pPr>
        <w:pStyle w:val="NoSpacing"/>
        <w:numPr>
          <w:ilvl w:val="0"/>
          <w:numId w:val="42"/>
        </w:numPr>
        <w:rPr>
          <w:rFonts w:ascii="Arial" w:hAnsi="Arial" w:cs="Arial"/>
        </w:rPr>
      </w:pPr>
      <w:r w:rsidRPr="002579B1">
        <w:rPr>
          <w:rFonts w:ascii="Arial" w:hAnsi="Arial" w:cs="Arial"/>
        </w:rPr>
        <w:t>Information about your transactions with us, our affiliates or others, such as your account balance, payment history and parties to your transactions; and</w:t>
      </w:r>
    </w:p>
    <w:p w14:paraId="11B7AEBA" w14:textId="77777777" w:rsidR="00D619FF" w:rsidRPr="002579B1" w:rsidRDefault="00D619FF">
      <w:pPr>
        <w:pStyle w:val="NoSpacing"/>
        <w:numPr>
          <w:ilvl w:val="0"/>
          <w:numId w:val="42"/>
        </w:numPr>
        <w:rPr>
          <w:rFonts w:ascii="Arial" w:hAnsi="Arial" w:cs="Arial"/>
        </w:rPr>
      </w:pPr>
      <w:r w:rsidRPr="002579B1">
        <w:rPr>
          <w:rFonts w:ascii="Arial" w:hAnsi="Arial" w:cs="Arial"/>
        </w:rPr>
        <w:t xml:space="preserve">Information we receive from a </w:t>
      </w:r>
      <w:proofErr w:type="gramStart"/>
      <w:r w:rsidRPr="002579B1">
        <w:rPr>
          <w:rFonts w:ascii="Arial" w:hAnsi="Arial" w:cs="Arial"/>
        </w:rPr>
        <w:t>consumer reporting</w:t>
      </w:r>
      <w:proofErr w:type="gramEnd"/>
      <w:r w:rsidRPr="002579B1">
        <w:rPr>
          <w:rFonts w:ascii="Arial" w:hAnsi="Arial" w:cs="Arial"/>
        </w:rPr>
        <w:t xml:space="preserve"> agency, such as your credit bureau reports, your credit history and your creditworthiness.</w:t>
      </w:r>
    </w:p>
    <w:p w14:paraId="4EB6CF7D" w14:textId="77777777" w:rsidR="00D619FF" w:rsidRPr="002579B1" w:rsidRDefault="00D619FF">
      <w:pPr>
        <w:pStyle w:val="NoSpacing"/>
        <w:rPr>
          <w:rFonts w:ascii="Arial" w:hAnsi="Arial" w:cs="Arial"/>
        </w:rPr>
      </w:pPr>
    </w:p>
    <w:p w14:paraId="5642D7E8" w14:textId="77777777" w:rsidR="00D619FF" w:rsidRPr="002579B1" w:rsidRDefault="00D619FF">
      <w:pPr>
        <w:pStyle w:val="NoSpacing"/>
        <w:rPr>
          <w:rFonts w:ascii="Arial" w:hAnsi="Arial" w:cs="Arial"/>
          <w:color w:val="003960"/>
          <w:u w:val="single"/>
        </w:rPr>
      </w:pPr>
      <w:r w:rsidRPr="002579B1">
        <w:rPr>
          <w:rFonts w:ascii="Arial" w:hAnsi="Arial" w:cs="Arial"/>
          <w:color w:val="003960"/>
          <w:u w:val="single"/>
        </w:rPr>
        <w:t>To Whom Do We Disclose</w:t>
      </w:r>
    </w:p>
    <w:p w14:paraId="5D61D5E4" w14:textId="77777777" w:rsidR="00D619FF" w:rsidRPr="002579B1" w:rsidRDefault="00D619FF">
      <w:pPr>
        <w:pStyle w:val="NoSpacing"/>
        <w:rPr>
          <w:rFonts w:ascii="Arial" w:hAnsi="Arial" w:cs="Arial"/>
        </w:rPr>
      </w:pPr>
      <w:r w:rsidRPr="002579B1">
        <w:rPr>
          <w:rFonts w:ascii="Arial" w:hAnsi="Arial" w:cs="Arial"/>
        </w:rPr>
        <w:t>We may disclose your personal information to the following types of unaffiliated third parties:</w:t>
      </w:r>
    </w:p>
    <w:p w14:paraId="0D577A47" w14:textId="77777777" w:rsidR="00D619FF" w:rsidRPr="002579B1" w:rsidRDefault="00D619FF">
      <w:pPr>
        <w:pStyle w:val="NoSpacing"/>
        <w:numPr>
          <w:ilvl w:val="0"/>
          <w:numId w:val="44"/>
        </w:numPr>
        <w:rPr>
          <w:rFonts w:ascii="Arial" w:hAnsi="Arial" w:cs="Arial"/>
        </w:rPr>
      </w:pPr>
      <w:r w:rsidRPr="002579B1">
        <w:rPr>
          <w:rFonts w:ascii="Arial" w:hAnsi="Arial" w:cs="Arial"/>
        </w:rPr>
        <w:t>Financial service providers, such as companies engaged in providing home mortgage or home equity loans,</w:t>
      </w:r>
    </w:p>
    <w:p w14:paraId="6FFA9F3A" w14:textId="77777777" w:rsidR="00D619FF" w:rsidRPr="002579B1" w:rsidRDefault="00D619FF">
      <w:pPr>
        <w:pStyle w:val="NoSpacing"/>
        <w:numPr>
          <w:ilvl w:val="0"/>
          <w:numId w:val="44"/>
        </w:numPr>
        <w:rPr>
          <w:rFonts w:ascii="Arial" w:hAnsi="Arial" w:cs="Arial"/>
        </w:rPr>
      </w:pPr>
      <w:r w:rsidRPr="002579B1">
        <w:rPr>
          <w:rFonts w:ascii="Arial" w:hAnsi="Arial" w:cs="Arial"/>
        </w:rPr>
        <w:t>Others, such as nonprofit organizations involved in community development, but only for program review, auditing, research and oversight purposes.</w:t>
      </w:r>
    </w:p>
    <w:p w14:paraId="7CBB5F11" w14:textId="77777777" w:rsidR="00D619FF" w:rsidRPr="002579B1" w:rsidRDefault="00D619FF">
      <w:pPr>
        <w:pStyle w:val="NoSpacing"/>
        <w:rPr>
          <w:rFonts w:ascii="Arial" w:hAnsi="Arial" w:cs="Arial"/>
        </w:rPr>
      </w:pPr>
    </w:p>
    <w:p w14:paraId="3B3AF7B4" w14:textId="77777777" w:rsidR="00D619FF" w:rsidRPr="002579B1" w:rsidRDefault="00D619FF">
      <w:pPr>
        <w:pStyle w:val="NoSpacing"/>
        <w:rPr>
          <w:rFonts w:ascii="Arial" w:hAnsi="Arial" w:cs="Arial"/>
        </w:rPr>
      </w:pPr>
      <w:r w:rsidRPr="002579B1">
        <w:rPr>
          <w:rFonts w:ascii="Arial" w:hAnsi="Arial" w:cs="Arial"/>
        </w:rPr>
        <w:t xml:space="preserve">We may also disclose personal information about you to third parties as permitted by law.  </w:t>
      </w:r>
    </w:p>
    <w:p w14:paraId="603D76DA" w14:textId="77777777" w:rsidR="00D619FF" w:rsidRPr="002579B1" w:rsidRDefault="00D619FF">
      <w:pPr>
        <w:pStyle w:val="NoSpacing"/>
        <w:rPr>
          <w:rFonts w:ascii="Arial" w:hAnsi="Arial" w:cs="Arial"/>
        </w:rPr>
      </w:pPr>
    </w:p>
    <w:p w14:paraId="31056775" w14:textId="6C261943" w:rsidR="00D619FF" w:rsidRPr="002579B1" w:rsidRDefault="00D619FF">
      <w:pPr>
        <w:pStyle w:val="NoSpacing"/>
        <w:rPr>
          <w:rFonts w:ascii="Arial" w:hAnsi="Arial" w:cs="Arial"/>
        </w:rPr>
      </w:pPr>
      <w:r w:rsidRPr="002579B1">
        <w:rPr>
          <w:rFonts w:ascii="Arial" w:hAnsi="Arial" w:cs="Arial"/>
          <w:i/>
        </w:rPr>
        <w:t xml:space="preserve">If you desire to restrict disclosure of personal </w:t>
      </w:r>
      <w:r w:rsidR="00044322" w:rsidRPr="002579B1">
        <w:rPr>
          <w:rFonts w:ascii="Arial" w:hAnsi="Arial" w:cs="Arial"/>
          <w:i/>
        </w:rPr>
        <w:t>information,</w:t>
      </w:r>
      <w:r w:rsidRPr="002579B1">
        <w:rPr>
          <w:rFonts w:ascii="Arial" w:hAnsi="Arial" w:cs="Arial"/>
          <w:i/>
        </w:rPr>
        <w:t xml:space="preserve"> please complete the </w:t>
      </w:r>
      <w:r w:rsidRPr="002579B1">
        <w:rPr>
          <w:rFonts w:ascii="Arial" w:hAnsi="Arial" w:cs="Arial"/>
          <w:b/>
          <w:i/>
        </w:rPr>
        <w:t>Privacy Choices Form</w:t>
      </w:r>
      <w:r w:rsidRPr="002579B1">
        <w:rPr>
          <w:rFonts w:ascii="Arial" w:hAnsi="Arial" w:cs="Arial"/>
          <w:i/>
        </w:rPr>
        <w:t xml:space="preserve"> on the back of this brochure. </w:t>
      </w:r>
    </w:p>
    <w:p w14:paraId="375EBA50" w14:textId="77777777" w:rsidR="00D619FF" w:rsidRPr="002579B1" w:rsidRDefault="00D619FF">
      <w:pPr>
        <w:pStyle w:val="NoSpacing"/>
        <w:rPr>
          <w:rFonts w:ascii="Arial" w:hAnsi="Arial" w:cs="Arial"/>
        </w:rPr>
      </w:pPr>
    </w:p>
    <w:p w14:paraId="481E5B7D" w14:textId="77777777" w:rsidR="00D619FF" w:rsidRPr="002579B1" w:rsidRDefault="00D619FF">
      <w:pPr>
        <w:pStyle w:val="NoSpacing"/>
        <w:rPr>
          <w:rFonts w:ascii="Arial" w:hAnsi="Arial" w:cs="Arial"/>
          <w:color w:val="003960"/>
          <w:u w:val="single"/>
        </w:rPr>
      </w:pPr>
      <w:r w:rsidRPr="002579B1">
        <w:rPr>
          <w:rFonts w:ascii="Arial" w:hAnsi="Arial" w:cs="Arial"/>
          <w:color w:val="003960"/>
          <w:u w:val="single"/>
        </w:rPr>
        <w:t>Confidentiality and Security</w:t>
      </w:r>
    </w:p>
    <w:p w14:paraId="4FA8AEBD" w14:textId="77777777" w:rsidR="00D619FF" w:rsidRPr="002579B1" w:rsidRDefault="00D619FF">
      <w:pPr>
        <w:pStyle w:val="NoSpacing"/>
        <w:rPr>
          <w:rFonts w:ascii="Arial" w:hAnsi="Arial" w:cs="Arial"/>
        </w:rPr>
      </w:pPr>
      <w:r w:rsidRPr="002579B1">
        <w:rPr>
          <w:rFonts w:ascii="Arial" w:hAnsi="Arial" w:cs="Arial"/>
        </w:rPr>
        <w:t xml:space="preserve">We restrict access to your personal information to staff who need to know that information to provide products and services to you.  This may include underwriting and servicing of loans, making loan decisions, aiding you in obtaining loans from others, and financial counseling.  We maintain physical and electronic security procedures to safeguard the confidentiality and integrity of personal information in our possession and to guard against unauthorized access.  </w:t>
      </w:r>
    </w:p>
    <w:p w14:paraId="15446AD2" w14:textId="77777777" w:rsidR="00D619FF" w:rsidRPr="002579B1" w:rsidRDefault="00D619FF">
      <w:pPr>
        <w:pStyle w:val="NoSpacing"/>
        <w:rPr>
          <w:rFonts w:ascii="Arial" w:hAnsi="Arial" w:cs="Arial"/>
        </w:rPr>
      </w:pPr>
      <w:r w:rsidRPr="002579B1">
        <w:rPr>
          <w:rFonts w:ascii="Arial" w:hAnsi="Arial" w:cs="Arial"/>
        </w:rPr>
        <w:t>We use locked files, user authentication and detection software to protect your information.  Our safeguards comply with federal regulations to guard your personal information.</w:t>
      </w:r>
    </w:p>
    <w:p w14:paraId="7CC2ABD0" w14:textId="77777777" w:rsidR="00D619FF" w:rsidRPr="002579B1" w:rsidRDefault="00D619FF">
      <w:pPr>
        <w:pStyle w:val="NoSpacing"/>
        <w:rPr>
          <w:rFonts w:ascii="Arial" w:hAnsi="Arial" w:cs="Arial"/>
        </w:rPr>
      </w:pPr>
    </w:p>
    <w:p w14:paraId="53464D3D" w14:textId="77777777" w:rsidR="00D619FF" w:rsidRPr="002579B1" w:rsidRDefault="00D619FF">
      <w:pPr>
        <w:pStyle w:val="NoSpacing"/>
        <w:rPr>
          <w:rFonts w:ascii="Arial" w:hAnsi="Arial" w:cs="Arial"/>
          <w:color w:val="003960"/>
          <w:u w:val="single"/>
        </w:rPr>
      </w:pPr>
      <w:r w:rsidRPr="002579B1">
        <w:rPr>
          <w:rFonts w:ascii="Arial" w:hAnsi="Arial" w:cs="Arial"/>
          <w:color w:val="003960"/>
          <w:u w:val="single"/>
        </w:rPr>
        <w:t>Directing Us Not to Make Disclosures to Unaffiliated Third Parties</w:t>
      </w:r>
    </w:p>
    <w:p w14:paraId="4B0DEE9B" w14:textId="77777777" w:rsidR="00D619FF" w:rsidRPr="002579B1" w:rsidRDefault="00D619FF">
      <w:pPr>
        <w:pStyle w:val="NoSpacing"/>
        <w:rPr>
          <w:rFonts w:ascii="Arial" w:hAnsi="Arial" w:cs="Arial"/>
        </w:rPr>
      </w:pPr>
      <w:r w:rsidRPr="002579B1">
        <w:rPr>
          <w:rFonts w:ascii="Arial" w:hAnsi="Arial" w:cs="Arial"/>
        </w:rPr>
        <w:t xml:space="preserve">If you prefer that we not disclose personal information about you to unaffiliated third parties, you may opt out of those disclosures, that is, you may direct us not to make those disclosures (other than disclosures permitted by law).  </w:t>
      </w:r>
    </w:p>
    <w:p w14:paraId="70879B27" w14:textId="77777777" w:rsidR="00D619FF" w:rsidRPr="002579B1" w:rsidRDefault="00D619FF">
      <w:pPr>
        <w:pStyle w:val="NoSpacing"/>
        <w:rPr>
          <w:rFonts w:ascii="Arial" w:hAnsi="Arial" w:cs="Arial"/>
        </w:rPr>
      </w:pPr>
    </w:p>
    <w:p w14:paraId="1D58281F" w14:textId="77777777" w:rsidR="00D619FF" w:rsidRPr="002579B1" w:rsidRDefault="00D619FF">
      <w:pPr>
        <w:pStyle w:val="NoSpacing"/>
        <w:rPr>
          <w:rFonts w:ascii="Arial" w:hAnsi="Arial" w:cs="Arial"/>
        </w:rPr>
      </w:pPr>
      <w:r w:rsidRPr="002579B1">
        <w:rPr>
          <w:rFonts w:ascii="Arial" w:hAnsi="Arial" w:cs="Arial"/>
        </w:rPr>
        <w:t>If you wish to opt out of disclosures to unaffiliated third parties other than nonprofit organizations involved in community development, you may check Box 1 on the attached Privacy Choices Form.</w:t>
      </w:r>
    </w:p>
    <w:p w14:paraId="5A07F7F7" w14:textId="77777777" w:rsidR="00D619FF" w:rsidRPr="002579B1" w:rsidRDefault="00D619FF">
      <w:pPr>
        <w:pStyle w:val="NoSpacing"/>
        <w:rPr>
          <w:rFonts w:ascii="Arial" w:hAnsi="Arial" w:cs="Arial"/>
        </w:rPr>
      </w:pPr>
      <w:r w:rsidRPr="002579B1">
        <w:rPr>
          <w:rFonts w:ascii="Arial" w:hAnsi="Arial" w:cs="Arial"/>
        </w:rPr>
        <w:t>If you wish to opt out of disclosures to nonprofit organizations involved in community development that are used only for program review, auditing, research and oversight purposes, you may check Box 2 on the attached Privacy Choices Form.</w:t>
      </w:r>
    </w:p>
    <w:p w14:paraId="7EC09C3D" w14:textId="77777777" w:rsidR="00D619FF" w:rsidRPr="002579B1" w:rsidRDefault="00D619FF">
      <w:pPr>
        <w:pStyle w:val="NoSpacing"/>
        <w:rPr>
          <w:rFonts w:ascii="Arial" w:hAnsi="Arial" w:cs="Arial"/>
        </w:rPr>
      </w:pPr>
    </w:p>
    <w:p w14:paraId="3E36C460" w14:textId="77777777" w:rsidR="00D619FF" w:rsidRPr="002579B1" w:rsidRDefault="00D619FF">
      <w:pPr>
        <w:pStyle w:val="NoSpacing"/>
        <w:rPr>
          <w:rFonts w:ascii="Arial" w:hAnsi="Arial" w:cs="Arial"/>
        </w:rPr>
      </w:pPr>
      <w:r w:rsidRPr="002579B1">
        <w:rPr>
          <w:rFonts w:ascii="Arial" w:hAnsi="Arial" w:cs="Arial"/>
        </w:rPr>
        <w:t>Please allow approximately 30 days from our receipt of your Privacy Choices Form for it to become effective.  Your privacy instructions and any previous privacy instructions will remain in effect until you request a change.</w:t>
      </w:r>
    </w:p>
    <w:p w14:paraId="56186639" w14:textId="77777777" w:rsidR="006A1847" w:rsidRPr="002579B1" w:rsidRDefault="006A1847">
      <w:pPr>
        <w:pStyle w:val="NoSpacing"/>
        <w:rPr>
          <w:rFonts w:ascii="Arial" w:hAnsi="Arial" w:cs="Arial"/>
          <w:color w:val="00AD86"/>
          <w:u w:val="single"/>
        </w:rPr>
      </w:pPr>
    </w:p>
    <w:p w14:paraId="01168043" w14:textId="77777777" w:rsidR="00D619FF" w:rsidRPr="002579B1" w:rsidRDefault="00D619FF" w:rsidP="00347000">
      <w:pPr>
        <w:pStyle w:val="NoSpacing"/>
        <w:rPr>
          <w:rFonts w:ascii="Arial" w:hAnsi="Arial" w:cs="Arial"/>
          <w:b/>
          <w:color w:val="00AD86"/>
          <w:sz w:val="28"/>
        </w:rPr>
      </w:pPr>
      <w:r w:rsidRPr="002579B1">
        <w:rPr>
          <w:rFonts w:ascii="Arial" w:hAnsi="Arial" w:cs="Arial"/>
          <w:b/>
          <w:color w:val="00AD86"/>
          <w:sz w:val="28"/>
        </w:rPr>
        <w:t>PRIVACY CHOICES FORM</w:t>
      </w:r>
    </w:p>
    <w:p w14:paraId="57433EDD" w14:textId="77777777" w:rsidR="00D619FF" w:rsidRPr="002579B1" w:rsidRDefault="00D619FF">
      <w:pPr>
        <w:pStyle w:val="NoSpacing"/>
        <w:rPr>
          <w:rFonts w:ascii="Arial" w:hAnsi="Arial" w:cs="Arial"/>
        </w:rPr>
      </w:pPr>
    </w:p>
    <w:p w14:paraId="49CF8ACA" w14:textId="77777777" w:rsidR="00D619FF" w:rsidRPr="002579B1" w:rsidRDefault="00D619FF">
      <w:pPr>
        <w:pStyle w:val="NoSpacing"/>
        <w:rPr>
          <w:rFonts w:ascii="Arial" w:hAnsi="Arial" w:cs="Arial"/>
        </w:rPr>
      </w:pPr>
      <w:r w:rsidRPr="002579B1">
        <w:rPr>
          <w:rFonts w:ascii="Arial" w:hAnsi="Arial" w:cs="Arial"/>
        </w:rPr>
        <w:t>If you want to opt out, that is direct us not to make disclosures about your personal information (other than disclosures permitted by law) as described in this notice, check the box or boxes below to indicate your privacy choices.  Then send this form to the address listed below.</w:t>
      </w:r>
    </w:p>
    <w:p w14:paraId="3A0C38E8" w14:textId="77777777" w:rsidR="00D619FF" w:rsidRPr="002579B1" w:rsidRDefault="00D619FF">
      <w:pPr>
        <w:pStyle w:val="NoSpacing"/>
        <w:rPr>
          <w:rFonts w:ascii="Arial" w:hAnsi="Arial" w:cs="Arial"/>
        </w:rPr>
      </w:pPr>
    </w:p>
    <w:p w14:paraId="01EFE7BD" w14:textId="77777777" w:rsidR="00D619FF" w:rsidRPr="002579B1" w:rsidRDefault="00D619FF">
      <w:pPr>
        <w:pStyle w:val="NoSpacing"/>
        <w:rPr>
          <w:rFonts w:ascii="Arial" w:hAnsi="Arial" w:cs="Arial"/>
          <w:b/>
          <w:color w:val="003960"/>
        </w:rPr>
      </w:pPr>
    </w:p>
    <w:p w14:paraId="6B99EDC3" w14:textId="77777777" w:rsidR="00D619FF" w:rsidRPr="002579B1" w:rsidRDefault="00D619FF">
      <w:pPr>
        <w:pStyle w:val="NoSpacing"/>
        <w:rPr>
          <w:rFonts w:ascii="Arial" w:hAnsi="Arial" w:cs="Arial"/>
          <w:b/>
          <w:color w:val="003960"/>
        </w:rPr>
      </w:pPr>
      <w:r w:rsidRPr="002579B1">
        <w:rPr>
          <w:rFonts w:ascii="Arial" w:hAnsi="Arial" w:cs="Arial"/>
          <w:b/>
          <w:color w:val="003960"/>
        </w:rPr>
        <w:sym w:font="Webdings" w:char="F063"/>
      </w:r>
      <w:r w:rsidRPr="002579B1">
        <w:rPr>
          <w:rFonts w:ascii="Arial" w:hAnsi="Arial" w:cs="Arial"/>
          <w:b/>
          <w:color w:val="003960"/>
        </w:rPr>
        <w:t xml:space="preserve"> Box 1  </w:t>
      </w:r>
    </w:p>
    <w:p w14:paraId="0B434336" w14:textId="77777777" w:rsidR="00D619FF" w:rsidRPr="002579B1" w:rsidRDefault="00D619FF">
      <w:pPr>
        <w:pStyle w:val="NoSpacing"/>
        <w:rPr>
          <w:rFonts w:ascii="Arial" w:hAnsi="Arial" w:cs="Arial"/>
        </w:rPr>
      </w:pPr>
      <w:r w:rsidRPr="002579B1">
        <w:rPr>
          <w:rFonts w:ascii="Arial" w:hAnsi="Arial" w:cs="Arial"/>
        </w:rPr>
        <w:t>Limit disclosure of personal information about me to unaffiliated third parties other than nonprofit organizations involved in community development.</w:t>
      </w:r>
    </w:p>
    <w:p w14:paraId="2E763247" w14:textId="77777777" w:rsidR="00D619FF" w:rsidRPr="002579B1" w:rsidRDefault="00D619FF">
      <w:pPr>
        <w:pStyle w:val="NoSpacing"/>
        <w:rPr>
          <w:rFonts w:ascii="Arial" w:hAnsi="Arial" w:cs="Arial"/>
        </w:rPr>
      </w:pPr>
    </w:p>
    <w:p w14:paraId="0773A876" w14:textId="77777777" w:rsidR="00D619FF" w:rsidRPr="002579B1" w:rsidRDefault="00D619FF">
      <w:pPr>
        <w:pStyle w:val="NoSpacing"/>
        <w:rPr>
          <w:rFonts w:ascii="Arial" w:hAnsi="Arial" w:cs="Arial"/>
        </w:rPr>
      </w:pPr>
    </w:p>
    <w:p w14:paraId="7B126219" w14:textId="77777777" w:rsidR="00D619FF" w:rsidRPr="002579B1" w:rsidRDefault="00D619FF">
      <w:pPr>
        <w:pStyle w:val="NoSpacing"/>
        <w:rPr>
          <w:rFonts w:ascii="Arial" w:hAnsi="Arial" w:cs="Arial"/>
          <w:b/>
          <w:color w:val="003960"/>
        </w:rPr>
      </w:pPr>
      <w:r w:rsidRPr="002579B1">
        <w:rPr>
          <w:rFonts w:ascii="Arial" w:hAnsi="Arial" w:cs="Arial"/>
          <w:b/>
          <w:color w:val="003960"/>
        </w:rPr>
        <w:sym w:font="Webdings" w:char="F063"/>
      </w:r>
      <w:r w:rsidRPr="002579B1">
        <w:rPr>
          <w:rFonts w:ascii="Arial" w:hAnsi="Arial" w:cs="Arial"/>
          <w:b/>
          <w:color w:val="003960"/>
        </w:rPr>
        <w:t xml:space="preserve"> Box 2 </w:t>
      </w:r>
    </w:p>
    <w:p w14:paraId="0B4A51DF" w14:textId="77777777" w:rsidR="00D619FF" w:rsidRPr="002579B1" w:rsidRDefault="00D619FF">
      <w:pPr>
        <w:pStyle w:val="NoSpacing"/>
        <w:rPr>
          <w:rFonts w:ascii="Arial" w:hAnsi="Arial" w:cs="Arial"/>
        </w:rPr>
      </w:pPr>
      <w:r w:rsidRPr="002579B1">
        <w:rPr>
          <w:rFonts w:ascii="Arial" w:hAnsi="Arial" w:cs="Arial"/>
        </w:rPr>
        <w:t xml:space="preserve">Limit disclosure of personal information about me to nonprofit organizations involved in community development that </w:t>
      </w:r>
      <w:proofErr w:type="gramStart"/>
      <w:r w:rsidRPr="002579B1">
        <w:rPr>
          <w:rFonts w:ascii="Arial" w:hAnsi="Arial" w:cs="Arial"/>
        </w:rPr>
        <w:t>are used</w:t>
      </w:r>
      <w:proofErr w:type="gramEnd"/>
      <w:r w:rsidRPr="002579B1">
        <w:rPr>
          <w:rFonts w:ascii="Arial" w:hAnsi="Arial" w:cs="Arial"/>
        </w:rPr>
        <w:t xml:space="preserve"> only for program review, auditing, research and oversight purposes.</w:t>
      </w:r>
    </w:p>
    <w:p w14:paraId="3D3383FF" w14:textId="77777777" w:rsidR="00D619FF" w:rsidRPr="002579B1" w:rsidRDefault="00D619FF">
      <w:pPr>
        <w:pStyle w:val="NoSpacing"/>
        <w:rPr>
          <w:rFonts w:ascii="Arial" w:hAnsi="Arial" w:cs="Arial"/>
        </w:rPr>
      </w:pPr>
    </w:p>
    <w:p w14:paraId="7C5B9903" w14:textId="77777777" w:rsidR="006A1847" w:rsidRPr="002579B1" w:rsidRDefault="006A1847" w:rsidP="00347000">
      <w:pPr>
        <w:pStyle w:val="NoSpacing"/>
        <w:rPr>
          <w:rFonts w:ascii="Arial" w:hAnsi="Arial" w:cs="Arial"/>
        </w:rPr>
      </w:pPr>
    </w:p>
    <w:p w14:paraId="6109FDF3" w14:textId="77777777" w:rsidR="00D619FF" w:rsidRPr="002579B1" w:rsidRDefault="00D619FF" w:rsidP="00347000">
      <w:pPr>
        <w:pStyle w:val="NoSpacing"/>
        <w:rPr>
          <w:rFonts w:ascii="Arial" w:hAnsi="Arial" w:cs="Arial"/>
        </w:rPr>
      </w:pPr>
      <w:r w:rsidRPr="002579B1">
        <w:rPr>
          <w:rFonts w:ascii="Arial" w:hAnsi="Arial" w:cs="Arial"/>
        </w:rPr>
        <w:t>If you have checked any of the boxes above,</w:t>
      </w:r>
    </w:p>
    <w:p w14:paraId="576048D7" w14:textId="0CA422EB" w:rsidR="00D619FF" w:rsidRPr="002579B1" w:rsidRDefault="00044322" w:rsidP="00347000">
      <w:pPr>
        <w:pStyle w:val="NoSpacing"/>
        <w:rPr>
          <w:rFonts w:ascii="Arial" w:hAnsi="Arial" w:cs="Arial"/>
        </w:rPr>
      </w:pPr>
      <w:r w:rsidRPr="002579B1">
        <w:rPr>
          <w:rFonts w:ascii="Arial" w:hAnsi="Arial" w:cs="Arial"/>
        </w:rPr>
        <w:t>Please complete</w:t>
      </w:r>
      <w:r w:rsidR="00D619FF" w:rsidRPr="002579B1">
        <w:rPr>
          <w:rFonts w:ascii="Arial" w:hAnsi="Arial" w:cs="Arial"/>
        </w:rPr>
        <w:t xml:space="preserve"> the required information below and mail this form in a stamped envelope </w:t>
      </w:r>
      <w:proofErr w:type="gramStart"/>
      <w:r w:rsidR="00D619FF" w:rsidRPr="002579B1">
        <w:rPr>
          <w:rFonts w:ascii="Arial" w:hAnsi="Arial" w:cs="Arial"/>
        </w:rPr>
        <w:t>to</w:t>
      </w:r>
      <w:proofErr w:type="gramEnd"/>
      <w:r w:rsidR="00D619FF" w:rsidRPr="002579B1">
        <w:rPr>
          <w:rFonts w:ascii="Arial" w:hAnsi="Arial" w:cs="Arial"/>
        </w:rPr>
        <w:t>:</w:t>
      </w:r>
    </w:p>
    <w:p w14:paraId="23D739B9" w14:textId="77777777" w:rsidR="00D619FF" w:rsidRPr="002579B1" w:rsidRDefault="00D619FF">
      <w:pPr>
        <w:pStyle w:val="NoSpacing"/>
        <w:rPr>
          <w:rFonts w:ascii="Arial" w:hAnsi="Arial" w:cs="Arial"/>
        </w:rPr>
      </w:pPr>
    </w:p>
    <w:p w14:paraId="12CE2AFA" w14:textId="77777777" w:rsidR="00D619FF" w:rsidRPr="002579B1" w:rsidRDefault="00D619FF" w:rsidP="00347000">
      <w:pPr>
        <w:pStyle w:val="NoSpacing"/>
        <w:rPr>
          <w:rFonts w:ascii="Arial" w:hAnsi="Arial" w:cs="Arial"/>
          <w:b/>
          <w:color w:val="00AD86"/>
        </w:rPr>
      </w:pPr>
      <w:r w:rsidRPr="002579B1">
        <w:rPr>
          <w:rFonts w:ascii="Arial" w:hAnsi="Arial" w:cs="Arial"/>
          <w:b/>
          <w:color w:val="00AD86"/>
        </w:rPr>
        <w:t>Agency Name</w:t>
      </w:r>
    </w:p>
    <w:p w14:paraId="0A537837" w14:textId="77777777" w:rsidR="00D619FF" w:rsidRPr="002579B1" w:rsidRDefault="00D619FF" w:rsidP="00347000">
      <w:pPr>
        <w:pStyle w:val="NoSpacing"/>
        <w:rPr>
          <w:rFonts w:ascii="Arial" w:hAnsi="Arial" w:cs="Arial"/>
          <w:b/>
          <w:color w:val="00AD86"/>
        </w:rPr>
      </w:pPr>
      <w:r w:rsidRPr="002579B1">
        <w:rPr>
          <w:rFonts w:ascii="Arial" w:hAnsi="Arial" w:cs="Arial"/>
          <w:b/>
          <w:color w:val="00AD86"/>
        </w:rPr>
        <w:t>Address</w:t>
      </w:r>
    </w:p>
    <w:p w14:paraId="3F377CB8" w14:textId="77777777" w:rsidR="00D619FF" w:rsidRPr="002579B1" w:rsidRDefault="00D619FF" w:rsidP="00347000">
      <w:pPr>
        <w:pStyle w:val="NoSpacing"/>
        <w:rPr>
          <w:rFonts w:ascii="Arial" w:hAnsi="Arial" w:cs="Arial"/>
          <w:b/>
          <w:color w:val="00AD86"/>
        </w:rPr>
      </w:pPr>
      <w:r w:rsidRPr="002579B1">
        <w:rPr>
          <w:rFonts w:ascii="Arial" w:hAnsi="Arial" w:cs="Arial"/>
          <w:b/>
          <w:color w:val="00AD86"/>
        </w:rPr>
        <w:t>City, State Zip</w:t>
      </w:r>
    </w:p>
    <w:p w14:paraId="4EB87529" w14:textId="77777777" w:rsidR="00D619FF" w:rsidRPr="002579B1" w:rsidRDefault="00D619FF">
      <w:pPr>
        <w:pStyle w:val="NoSpacing"/>
        <w:rPr>
          <w:rFonts w:ascii="Arial" w:hAnsi="Arial" w:cs="Arial"/>
        </w:rPr>
      </w:pPr>
    </w:p>
    <w:p w14:paraId="15738954" w14:textId="77777777" w:rsidR="00D619FF" w:rsidRPr="002579B1" w:rsidRDefault="00D619FF">
      <w:pPr>
        <w:pStyle w:val="NoSpacing"/>
        <w:rPr>
          <w:rFonts w:ascii="Arial" w:hAnsi="Arial" w:cs="Arial"/>
        </w:rPr>
      </w:pPr>
      <w:r w:rsidRPr="002579B1">
        <w:rPr>
          <w:rFonts w:ascii="Arial" w:hAnsi="Arial" w:cs="Arial"/>
        </w:rPr>
        <w:t xml:space="preserve">We need the following information to process your privacy request: </w:t>
      </w:r>
    </w:p>
    <w:p w14:paraId="0C68106B" w14:textId="77777777" w:rsidR="00D619FF" w:rsidRPr="002579B1" w:rsidRDefault="00D619FF">
      <w:pPr>
        <w:pStyle w:val="NoSpacing"/>
        <w:rPr>
          <w:rFonts w:ascii="Arial" w:hAnsi="Arial" w:cs="Arial"/>
          <w:b/>
          <w:color w:val="003960"/>
        </w:rPr>
      </w:pPr>
    </w:p>
    <w:p w14:paraId="0F4A957E" w14:textId="77777777" w:rsidR="00D619FF" w:rsidRPr="002579B1" w:rsidRDefault="00D619FF">
      <w:pPr>
        <w:pStyle w:val="NoSpacing"/>
        <w:rPr>
          <w:rFonts w:ascii="Arial" w:hAnsi="Arial" w:cs="Arial"/>
          <w:b/>
          <w:color w:val="003960"/>
        </w:rPr>
      </w:pPr>
      <w:r w:rsidRPr="002579B1">
        <w:rPr>
          <w:rFonts w:ascii="Arial" w:hAnsi="Arial" w:cs="Arial"/>
          <w:b/>
          <w:noProof/>
          <w:color w:val="003960"/>
        </w:rPr>
        <mc:AlternateContent>
          <mc:Choice Requires="wps">
            <w:drawing>
              <wp:anchor distT="0" distB="0" distL="114300" distR="114300" simplePos="0" relativeHeight="251663360" behindDoc="0" locked="0" layoutInCell="0" allowOverlap="1" wp14:anchorId="367347E0" wp14:editId="7F993264">
                <wp:simplePos x="0" y="0"/>
                <wp:positionH relativeFrom="column">
                  <wp:posOffset>457200</wp:posOffset>
                </wp:positionH>
                <wp:positionV relativeFrom="paragraph">
                  <wp:posOffset>121920</wp:posOffset>
                </wp:positionV>
                <wp:extent cx="2057400" cy="0"/>
                <wp:effectExtent l="9525" t="5080" r="9525" b="1397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5CB81" id="Line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6pt" to="19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kW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" o:allowincell="f"/>
            </w:pict>
          </mc:Fallback>
        </mc:AlternateContent>
      </w:r>
      <w:r w:rsidRPr="002579B1">
        <w:rPr>
          <w:rFonts w:ascii="Arial" w:hAnsi="Arial" w:cs="Arial"/>
          <w:b/>
          <w:color w:val="003960"/>
        </w:rPr>
        <w:t>Name:</w:t>
      </w:r>
    </w:p>
    <w:p w14:paraId="3B55B43A" w14:textId="77777777" w:rsidR="00D619FF" w:rsidRPr="002579B1" w:rsidRDefault="00D619FF">
      <w:pPr>
        <w:pStyle w:val="NoSpacing"/>
        <w:rPr>
          <w:rFonts w:ascii="Arial" w:hAnsi="Arial" w:cs="Arial"/>
          <w:b/>
          <w:color w:val="003960"/>
        </w:rPr>
      </w:pPr>
    </w:p>
    <w:p w14:paraId="61EFEA69" w14:textId="77777777" w:rsidR="00D619FF" w:rsidRPr="002579B1" w:rsidRDefault="00D619FF">
      <w:pPr>
        <w:pStyle w:val="NoSpacing"/>
        <w:rPr>
          <w:rFonts w:ascii="Arial" w:hAnsi="Arial" w:cs="Arial"/>
          <w:b/>
          <w:color w:val="003960"/>
        </w:rPr>
      </w:pPr>
      <w:r w:rsidRPr="002579B1">
        <w:rPr>
          <w:rFonts w:ascii="Arial" w:hAnsi="Arial" w:cs="Arial"/>
          <w:b/>
          <w:color w:val="003960"/>
        </w:rPr>
        <w:t>Address:</w:t>
      </w:r>
    </w:p>
    <w:p w14:paraId="4C00BA13" w14:textId="77777777" w:rsidR="00D619FF" w:rsidRPr="002579B1" w:rsidRDefault="00D619FF">
      <w:pPr>
        <w:pStyle w:val="NoSpacing"/>
        <w:rPr>
          <w:rFonts w:ascii="Arial" w:hAnsi="Arial" w:cs="Arial"/>
          <w:b/>
          <w:color w:val="003960"/>
        </w:rPr>
      </w:pPr>
      <w:r w:rsidRPr="002579B1">
        <w:rPr>
          <w:rFonts w:ascii="Arial" w:hAnsi="Arial" w:cs="Arial"/>
          <w:b/>
          <w:noProof/>
          <w:color w:val="003960"/>
        </w:rPr>
        <mc:AlternateContent>
          <mc:Choice Requires="wps">
            <w:drawing>
              <wp:anchor distT="0" distB="0" distL="114300" distR="114300" simplePos="0" relativeHeight="251666432" behindDoc="0" locked="0" layoutInCell="0" allowOverlap="1" wp14:anchorId="332F1440" wp14:editId="3028A0B6">
                <wp:simplePos x="0" y="0"/>
                <wp:positionH relativeFrom="column">
                  <wp:posOffset>571500</wp:posOffset>
                </wp:positionH>
                <wp:positionV relativeFrom="paragraph">
                  <wp:posOffset>0</wp:posOffset>
                </wp:positionV>
                <wp:extent cx="2057400" cy="0"/>
                <wp:effectExtent l="9525" t="5080" r="9525" b="1397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EFDCD" id="Line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0" to="2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cm2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" o:allowincell="f"/>
            </w:pict>
          </mc:Fallback>
        </mc:AlternateContent>
      </w:r>
    </w:p>
    <w:p w14:paraId="52EF5560" w14:textId="77777777" w:rsidR="00D619FF" w:rsidRPr="002579B1" w:rsidRDefault="00D619FF">
      <w:pPr>
        <w:pStyle w:val="NoSpacing"/>
        <w:rPr>
          <w:rFonts w:ascii="Arial" w:hAnsi="Arial" w:cs="Arial"/>
          <w:b/>
          <w:color w:val="003960"/>
        </w:rPr>
      </w:pPr>
      <w:r w:rsidRPr="002579B1">
        <w:rPr>
          <w:rFonts w:ascii="Arial" w:hAnsi="Arial" w:cs="Arial"/>
          <w:b/>
          <w:noProof/>
          <w:color w:val="003960"/>
        </w:rPr>
        <mc:AlternateContent>
          <mc:Choice Requires="wps">
            <w:drawing>
              <wp:anchor distT="0" distB="0" distL="114300" distR="114300" simplePos="0" relativeHeight="251664384" behindDoc="0" locked="0" layoutInCell="0" allowOverlap="1" wp14:anchorId="21AA2835" wp14:editId="17D534AD">
                <wp:simplePos x="0" y="0"/>
                <wp:positionH relativeFrom="column">
                  <wp:posOffset>342900</wp:posOffset>
                </wp:positionH>
                <wp:positionV relativeFrom="paragraph">
                  <wp:posOffset>167640</wp:posOffset>
                </wp:positionV>
                <wp:extent cx="2057400" cy="0"/>
                <wp:effectExtent l="9525" t="13335" r="9525" b="571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429AD" id="Line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2pt" to="18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B5TFAIAACk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" o:allowincell="f"/>
            </w:pict>
          </mc:Fallback>
        </mc:AlternateContent>
      </w:r>
      <w:r w:rsidRPr="002579B1">
        <w:rPr>
          <w:rFonts w:ascii="Arial" w:hAnsi="Arial" w:cs="Arial"/>
          <w:b/>
          <w:color w:val="003960"/>
        </w:rPr>
        <w:t xml:space="preserve">City: </w:t>
      </w:r>
    </w:p>
    <w:p w14:paraId="42AB21FC" w14:textId="77777777" w:rsidR="00D619FF" w:rsidRPr="002579B1" w:rsidRDefault="00D619FF">
      <w:pPr>
        <w:pStyle w:val="NoSpacing"/>
        <w:rPr>
          <w:rFonts w:ascii="Arial" w:hAnsi="Arial" w:cs="Arial"/>
          <w:b/>
          <w:color w:val="003960"/>
        </w:rPr>
      </w:pPr>
    </w:p>
    <w:p w14:paraId="3A439FC8" w14:textId="77777777" w:rsidR="00D619FF" w:rsidRPr="002579B1" w:rsidRDefault="00D619FF">
      <w:pPr>
        <w:pStyle w:val="NoSpacing"/>
        <w:rPr>
          <w:rFonts w:ascii="Arial" w:hAnsi="Arial" w:cs="Arial"/>
          <w:b/>
          <w:color w:val="003960"/>
        </w:rPr>
      </w:pPr>
      <w:r w:rsidRPr="002579B1">
        <w:rPr>
          <w:rFonts w:ascii="Arial" w:hAnsi="Arial" w:cs="Arial"/>
          <w:b/>
          <w:noProof/>
          <w:color w:val="003960"/>
        </w:rPr>
        <w:lastRenderedPageBreak/>
        <mc:AlternateContent>
          <mc:Choice Requires="wps">
            <w:drawing>
              <wp:anchor distT="0" distB="0" distL="114300" distR="114300" simplePos="0" relativeHeight="251668480" behindDoc="0" locked="0" layoutInCell="0" allowOverlap="1" wp14:anchorId="695285E5" wp14:editId="1DE7931C">
                <wp:simplePos x="0" y="0"/>
                <wp:positionH relativeFrom="column">
                  <wp:posOffset>1600200</wp:posOffset>
                </wp:positionH>
                <wp:positionV relativeFrom="paragraph">
                  <wp:posOffset>144780</wp:posOffset>
                </wp:positionV>
                <wp:extent cx="1028700" cy="0"/>
                <wp:effectExtent l="9525" t="5080" r="9525" b="1397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9C5D8" id="Line 1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1.4pt" to="20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zPp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" o:allowincell="f"/>
            </w:pict>
          </mc:Fallback>
        </mc:AlternateContent>
      </w:r>
      <w:r w:rsidRPr="002579B1">
        <w:rPr>
          <w:rFonts w:ascii="Arial" w:hAnsi="Arial" w:cs="Arial"/>
          <w:b/>
          <w:noProof/>
          <w:color w:val="003960"/>
        </w:rPr>
        <mc:AlternateContent>
          <mc:Choice Requires="wps">
            <w:drawing>
              <wp:anchor distT="0" distB="0" distL="114300" distR="114300" simplePos="0" relativeHeight="251667456" behindDoc="0" locked="0" layoutInCell="0" allowOverlap="1" wp14:anchorId="580368BF" wp14:editId="15D63D7B">
                <wp:simplePos x="0" y="0"/>
                <wp:positionH relativeFrom="column">
                  <wp:posOffset>342900</wp:posOffset>
                </wp:positionH>
                <wp:positionV relativeFrom="paragraph">
                  <wp:posOffset>144780</wp:posOffset>
                </wp:positionV>
                <wp:extent cx="1028700" cy="0"/>
                <wp:effectExtent l="9525" t="5080" r="9525" b="1397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332BC" id="Line 1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1.4pt" to="10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PT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" o:allowincell="f"/>
            </w:pict>
          </mc:Fallback>
        </mc:AlternateContent>
      </w:r>
      <w:r w:rsidRPr="002579B1">
        <w:rPr>
          <w:rFonts w:ascii="Arial" w:hAnsi="Arial" w:cs="Arial"/>
          <w:b/>
          <w:color w:val="003960"/>
        </w:rPr>
        <w:t>State:</w:t>
      </w:r>
      <w:r w:rsidRPr="002579B1">
        <w:rPr>
          <w:rFonts w:ascii="Arial" w:hAnsi="Arial" w:cs="Arial"/>
          <w:b/>
          <w:color w:val="003960"/>
        </w:rPr>
        <w:tab/>
      </w:r>
      <w:r w:rsidRPr="002579B1">
        <w:rPr>
          <w:rFonts w:ascii="Arial" w:hAnsi="Arial" w:cs="Arial"/>
          <w:b/>
          <w:color w:val="003960"/>
        </w:rPr>
        <w:tab/>
      </w:r>
      <w:r w:rsidRPr="002579B1">
        <w:rPr>
          <w:rFonts w:ascii="Arial" w:hAnsi="Arial" w:cs="Arial"/>
          <w:b/>
          <w:color w:val="003960"/>
        </w:rPr>
        <w:tab/>
        <w:t>Zip:</w:t>
      </w:r>
    </w:p>
    <w:p w14:paraId="4F559053" w14:textId="77777777" w:rsidR="00D619FF" w:rsidRPr="002579B1" w:rsidRDefault="00D619FF">
      <w:pPr>
        <w:pStyle w:val="NoSpacing"/>
        <w:rPr>
          <w:rFonts w:ascii="Arial" w:hAnsi="Arial" w:cs="Arial"/>
          <w:b/>
          <w:color w:val="003960"/>
        </w:rPr>
      </w:pPr>
    </w:p>
    <w:p w14:paraId="208EA3BC" w14:textId="77777777" w:rsidR="00D619FF" w:rsidRPr="002579B1" w:rsidRDefault="00D619FF">
      <w:pPr>
        <w:pStyle w:val="NoSpacing"/>
        <w:rPr>
          <w:rFonts w:ascii="Arial" w:hAnsi="Arial" w:cs="Arial"/>
          <w:b/>
          <w:color w:val="003960"/>
        </w:rPr>
      </w:pPr>
      <w:r w:rsidRPr="002579B1">
        <w:rPr>
          <w:rFonts w:ascii="Arial" w:hAnsi="Arial" w:cs="Arial"/>
          <w:b/>
          <w:noProof/>
          <w:color w:val="003960"/>
        </w:rPr>
        <mc:AlternateContent>
          <mc:Choice Requires="wps">
            <w:drawing>
              <wp:anchor distT="0" distB="0" distL="114300" distR="114300" simplePos="0" relativeHeight="251665408" behindDoc="0" locked="0" layoutInCell="0" allowOverlap="1" wp14:anchorId="57016635" wp14:editId="6BBAE6E1">
                <wp:simplePos x="0" y="0"/>
                <wp:positionH relativeFrom="column">
                  <wp:posOffset>800100</wp:posOffset>
                </wp:positionH>
                <wp:positionV relativeFrom="paragraph">
                  <wp:posOffset>167640</wp:posOffset>
                </wp:positionV>
                <wp:extent cx="1257300" cy="0"/>
                <wp:effectExtent l="9525" t="13970" r="9525" b="5080"/>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F2826" id="Line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2pt" to="16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2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" o:allowincell="f"/>
            </w:pict>
          </mc:Fallback>
        </mc:AlternateContent>
      </w:r>
      <w:r w:rsidRPr="002579B1">
        <w:rPr>
          <w:rFonts w:ascii="Arial" w:hAnsi="Arial" w:cs="Arial"/>
          <w:b/>
          <w:color w:val="003960"/>
        </w:rPr>
        <w:t>Telephone #:</w:t>
      </w:r>
    </w:p>
    <w:p w14:paraId="1B2C2623" w14:textId="77777777" w:rsidR="00D619FF" w:rsidRPr="002579B1" w:rsidRDefault="00D619FF">
      <w:pPr>
        <w:pStyle w:val="NoSpacing"/>
        <w:rPr>
          <w:rFonts w:ascii="Arial" w:hAnsi="Arial" w:cs="Arial"/>
        </w:rPr>
      </w:pPr>
    </w:p>
    <w:p w14:paraId="07BFC118" w14:textId="77777777" w:rsidR="00D619FF" w:rsidRPr="002579B1" w:rsidRDefault="00D619FF">
      <w:pPr>
        <w:pStyle w:val="NoSpacing"/>
        <w:rPr>
          <w:rFonts w:ascii="Arial" w:hAnsi="Arial" w:cs="Arial"/>
        </w:rPr>
      </w:pPr>
    </w:p>
    <w:p w14:paraId="0122970A" w14:textId="10108D18" w:rsidR="00F53D69" w:rsidRPr="00FE15CC" w:rsidRDefault="00D619FF" w:rsidP="00347000">
      <w:pPr>
        <w:pStyle w:val="NoSpacing"/>
      </w:pPr>
      <w:r w:rsidRPr="002579B1">
        <w:rPr>
          <w:rFonts w:ascii="Arial" w:hAnsi="Arial" w:cs="Arial"/>
        </w:rPr>
        <w:t>Please allow approximately 30 days from our receipt of your Privacy Choices Form for it to become effective.  Your privacy instructions and any previous privacy instructions will remain in effect until you request a chang</w:t>
      </w:r>
      <w:r w:rsidR="00044322">
        <w:rPr>
          <w:rFonts w:ascii="Arial" w:hAnsi="Arial" w:cs="Arial"/>
        </w:rPr>
        <w:t>e.</w:t>
      </w:r>
    </w:p>
    <w:sectPr w:rsidR="00F53D69" w:rsidRPr="00FE15CC" w:rsidSect="006F04D5">
      <w:footerReference w:type="default" r:id="rId4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5F44D" w14:textId="77777777" w:rsidR="00400B02" w:rsidRDefault="00400B02" w:rsidP="00F53D69">
      <w:pPr>
        <w:spacing w:after="0"/>
      </w:pPr>
      <w:r>
        <w:separator/>
      </w:r>
    </w:p>
  </w:endnote>
  <w:endnote w:type="continuationSeparator" w:id="0">
    <w:p w14:paraId="0BE643C9" w14:textId="77777777" w:rsidR="00400B02" w:rsidRDefault="00400B02" w:rsidP="00F53D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Gotham Bold">
    <w:altName w:val="Calibri"/>
    <w:panose1 w:val="00000000000000000000"/>
    <w:charset w:val="00"/>
    <w:family w:val="modern"/>
    <w:notTrueType/>
    <w:pitch w:val="variable"/>
    <w:sig w:usb0="A00000FF" w:usb1="4000004A" w:usb2="00000000" w:usb3="00000000" w:csb0="0000000B" w:csb1="00000000"/>
  </w:font>
  <w:font w:name="Georgia">
    <w:panose1 w:val="02040502050405020303"/>
    <w:charset w:val="00"/>
    <w:family w:val="roman"/>
    <w:pitch w:val="variable"/>
    <w:sig w:usb0="00000287" w:usb1="00000000" w:usb2="00000000" w:usb3="00000000" w:csb0="0000009F" w:csb1="00000000"/>
  </w:font>
  <w:font w:name="Gotham Book">
    <w:altName w:val="Calibri"/>
    <w:panose1 w:val="00000000000000000000"/>
    <w:charset w:val="00"/>
    <w:family w:val="modern"/>
    <w:notTrueType/>
    <w:pitch w:val="variable"/>
    <w:sig w:usb0="00000087" w:usb1="00000000" w:usb2="00000000" w:usb3="00000000" w:csb0="0000000B"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rPr>
      <w:id w:val="1133992412"/>
      <w:docPartObj>
        <w:docPartGallery w:val="Page Numbers (Bottom of Page)"/>
        <w:docPartUnique/>
      </w:docPartObj>
    </w:sdtPr>
    <w:sdtEndPr>
      <w:rPr>
        <w:noProof/>
      </w:rPr>
    </w:sdtEndPr>
    <w:sdtContent>
      <w:p w14:paraId="7C6A34DE" w14:textId="0DF7A6EF" w:rsidR="00400B02" w:rsidRPr="009B5A72" w:rsidRDefault="00400B02">
        <w:pPr>
          <w:pStyle w:val="Footer"/>
          <w:jc w:val="right"/>
          <w:rPr>
            <w:rFonts w:ascii="Arial" w:hAnsi="Arial" w:cs="Arial"/>
            <w:sz w:val="18"/>
          </w:rPr>
        </w:pPr>
        <w:r w:rsidRPr="009B5A72">
          <w:rPr>
            <w:rFonts w:ascii="Arial" w:hAnsi="Arial" w:cs="Arial"/>
            <w:sz w:val="18"/>
          </w:rPr>
          <w:fldChar w:fldCharType="begin"/>
        </w:r>
        <w:r w:rsidRPr="009B5A72">
          <w:rPr>
            <w:rFonts w:ascii="Arial" w:hAnsi="Arial" w:cs="Arial"/>
            <w:sz w:val="18"/>
          </w:rPr>
          <w:instrText xml:space="preserve"> PAGE   \* MERGEFORMAT </w:instrText>
        </w:r>
        <w:r w:rsidRPr="009B5A72">
          <w:rPr>
            <w:rFonts w:ascii="Arial" w:hAnsi="Arial" w:cs="Arial"/>
            <w:sz w:val="18"/>
          </w:rPr>
          <w:fldChar w:fldCharType="separate"/>
        </w:r>
        <w:r w:rsidR="001019B1">
          <w:rPr>
            <w:rFonts w:ascii="Arial" w:hAnsi="Arial" w:cs="Arial"/>
            <w:noProof/>
            <w:sz w:val="18"/>
          </w:rPr>
          <w:t>23</w:t>
        </w:r>
        <w:r w:rsidRPr="009B5A72">
          <w:rPr>
            <w:rFonts w:ascii="Arial" w:hAnsi="Arial" w:cs="Arial"/>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BC649" w14:textId="77777777" w:rsidR="00400B02" w:rsidRPr="00806720" w:rsidRDefault="00400B02" w:rsidP="00D619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440EE" w14:textId="77777777" w:rsidR="00400B02" w:rsidRDefault="00400B02">
    <w:pPr>
      <w:pStyle w:val="Footer"/>
    </w:pPr>
    <w:r>
      <w:rPr>
        <w:noProof/>
      </w:rPr>
      <w:drawing>
        <wp:anchor distT="0" distB="0" distL="114300" distR="114300" simplePos="0" relativeHeight="251660288" behindDoc="0" locked="0" layoutInCell="1" allowOverlap="1" wp14:anchorId="3DF7EEF1" wp14:editId="6B96787A">
          <wp:simplePos x="0" y="0"/>
          <wp:positionH relativeFrom="column">
            <wp:posOffset>4994695</wp:posOffset>
          </wp:positionH>
          <wp:positionV relativeFrom="paragraph">
            <wp:posOffset>205320</wp:posOffset>
          </wp:positionV>
          <wp:extent cx="1780186" cy="31092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2 (2).png"/>
                  <pic:cNvPicPr/>
                </pic:nvPicPr>
                <pic:blipFill>
                  <a:blip r:embed="rId1">
                    <a:extLst>
                      <a:ext uri="{28A0092B-C50C-407E-A947-70E740481C1C}">
                        <a14:useLocalDpi xmlns:a14="http://schemas.microsoft.com/office/drawing/2010/main" val="0"/>
                      </a:ext>
                    </a:extLst>
                  </a:blip>
                  <a:stretch>
                    <a:fillRect/>
                  </a:stretch>
                </pic:blipFill>
                <pic:spPr>
                  <a:xfrm>
                    <a:off x="0" y="0"/>
                    <a:ext cx="1780186" cy="310923"/>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0698D3DD" wp14:editId="30047C5C">
              <wp:simplePos x="0" y="0"/>
              <wp:positionH relativeFrom="column">
                <wp:posOffset>-905774</wp:posOffset>
              </wp:positionH>
              <wp:positionV relativeFrom="paragraph">
                <wp:posOffset>-70725</wp:posOffset>
              </wp:positionV>
              <wp:extent cx="7755148" cy="698620"/>
              <wp:effectExtent l="0" t="0" r="17780" b="25400"/>
              <wp:wrapNone/>
              <wp:docPr id="2" name="Rectangle 2"/>
              <wp:cNvGraphicFramePr/>
              <a:graphic xmlns:a="http://schemas.openxmlformats.org/drawingml/2006/main">
                <a:graphicData uri="http://schemas.microsoft.com/office/word/2010/wordprocessingShape">
                  <wps:wsp>
                    <wps:cNvSpPr/>
                    <wps:spPr>
                      <a:xfrm>
                        <a:off x="0" y="0"/>
                        <a:ext cx="7755148" cy="698620"/>
                      </a:xfrm>
                      <a:prstGeom prst="rect">
                        <a:avLst/>
                      </a:prstGeom>
                      <a:solidFill>
                        <a:srgbClr val="0039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CC0B7D" id="Rectangle 2" o:spid="_x0000_s1026" style="position:absolute;margin-left:-71.3pt;margin-top:-5.55pt;width:610.65pt;height: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" fillcolor="#003960"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63E09" w14:textId="77777777" w:rsidR="00400B02" w:rsidRDefault="00400B02" w:rsidP="00F53D69">
      <w:pPr>
        <w:spacing w:after="0"/>
      </w:pPr>
      <w:r>
        <w:separator/>
      </w:r>
    </w:p>
  </w:footnote>
  <w:footnote w:type="continuationSeparator" w:id="0">
    <w:p w14:paraId="3CF651BB" w14:textId="77777777" w:rsidR="00400B02" w:rsidRDefault="00400B02" w:rsidP="00F53D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F89D4" w14:textId="77777777" w:rsidR="00400B02" w:rsidRDefault="00400B02" w:rsidP="00E72A35">
    <w:pPr>
      <w:pStyle w:val="Header"/>
      <w:jc w:val="right"/>
      <w:rPr>
        <w:b/>
      </w:rPr>
    </w:pPr>
    <w:r w:rsidRPr="000C4FCB">
      <w:rPr>
        <w:b/>
      </w:rPr>
      <w:t xml:space="preserve">Appendix </w:t>
    </w:r>
    <w:r>
      <w:rPr>
        <w:b/>
      </w:rPr>
      <w:t>D</w:t>
    </w:r>
  </w:p>
  <w:p w14:paraId="01A171B9" w14:textId="77777777" w:rsidR="00400B02" w:rsidRPr="00E72A35" w:rsidRDefault="00400B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2B1EF" w14:textId="77777777" w:rsidR="00400B02" w:rsidRPr="000C4FCB" w:rsidRDefault="00400B02" w:rsidP="00D619FF">
    <w:pPr>
      <w:pStyle w:val="Header"/>
      <w:jc w:val="right"/>
      <w:rPr>
        <w:b/>
      </w:rPr>
    </w:pPr>
    <w:r w:rsidRPr="000C4FCB">
      <w:rPr>
        <w:b/>
      </w:rPr>
      <w:t xml:space="preserve">Appendix </w:t>
    </w:r>
    <w:r>
      <w:rPr>
        <w:b/>
      </w:rPr>
      <w:t>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E063D" w14:textId="77777777" w:rsidR="00400B02" w:rsidRPr="00564B16" w:rsidRDefault="00400B02" w:rsidP="00D619FF">
    <w:pPr>
      <w:pStyle w:val="Header"/>
      <w:jc w:val="right"/>
      <w:rPr>
        <w:b/>
      </w:rPr>
    </w:pPr>
    <w:r w:rsidRPr="00564B16">
      <w:rPr>
        <w:b/>
        <w:iCs/>
      </w:rPr>
      <w:t xml:space="preserve">Appendix </w:t>
    </w:r>
    <w:r>
      <w:rPr>
        <w:b/>
        <w:iCs/>
      </w:rPr>
      <w:t>B</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85763" w14:textId="77777777" w:rsidR="00400B02" w:rsidRPr="006F04D5" w:rsidRDefault="00400B02" w:rsidP="006F04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D8407" w14:textId="77777777" w:rsidR="00400B02" w:rsidRPr="000C4FCB" w:rsidRDefault="00400B02" w:rsidP="00D619FF">
    <w:pPr>
      <w:pStyle w:val="Header"/>
      <w:jc w:val="right"/>
      <w:rPr>
        <w:b/>
      </w:rPr>
    </w:pPr>
    <w:r w:rsidRPr="000C4FCB">
      <w:rPr>
        <w:b/>
      </w:rPr>
      <w:t xml:space="preserve">Appendix </w:t>
    </w:r>
    <w:r>
      <w:rPr>
        <w:b/>
      </w:rPr>
      <w:t>C</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ADA3E" w14:textId="77777777" w:rsidR="00400B02" w:rsidRPr="000C4FCB" w:rsidRDefault="00400B02" w:rsidP="00D619FF">
    <w:pPr>
      <w:pStyle w:val="Header"/>
      <w:jc w:val="right"/>
      <w:rPr>
        <w:b/>
      </w:rPr>
    </w:pPr>
    <w:r w:rsidRPr="000C4FCB">
      <w:rPr>
        <w:b/>
      </w:rPr>
      <w:t xml:space="preserve">Appendix </w:t>
    </w:r>
    <w:r>
      <w:rPr>
        <w:b/>
      </w:rPr>
      <w:t>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98621" w14:textId="77777777" w:rsidR="00400B02" w:rsidRDefault="00400B02" w:rsidP="00D619FF">
    <w:pPr>
      <w:pStyle w:val="Header"/>
      <w:jc w:val="right"/>
      <w:rPr>
        <w:b/>
      </w:rPr>
    </w:pPr>
  </w:p>
  <w:p w14:paraId="4ABB57A9" w14:textId="77777777" w:rsidR="00400B02" w:rsidRPr="000C4FCB" w:rsidRDefault="00400B02" w:rsidP="00D619FF">
    <w:pPr>
      <w:pStyle w:val="Header"/>
      <w:jc w:val="right"/>
      <w:rPr>
        <w:b/>
      </w:rPr>
    </w:pPr>
    <w:r w:rsidRPr="000C4FCB">
      <w:rPr>
        <w:b/>
      </w:rPr>
      <w:t xml:space="preserve">Appendix </w:t>
    </w:r>
    <w:r>
      <w:rPr>
        <w:b/>
      </w:rPr>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3F5"/>
    <w:multiLevelType w:val="hybridMultilevel"/>
    <w:tmpl w:val="34D88BC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BE6653"/>
    <w:multiLevelType w:val="hybridMultilevel"/>
    <w:tmpl w:val="BA3632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02B55"/>
    <w:multiLevelType w:val="hybridMultilevel"/>
    <w:tmpl w:val="1478A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BC6266"/>
    <w:multiLevelType w:val="hybridMultilevel"/>
    <w:tmpl w:val="2A9AB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4C53F1"/>
    <w:multiLevelType w:val="hybridMultilevel"/>
    <w:tmpl w:val="0C4AB7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A53DB3"/>
    <w:multiLevelType w:val="hybridMultilevel"/>
    <w:tmpl w:val="66A2C6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AB04F7"/>
    <w:multiLevelType w:val="hybridMultilevel"/>
    <w:tmpl w:val="4A980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B92371"/>
    <w:multiLevelType w:val="hybridMultilevel"/>
    <w:tmpl w:val="72EE9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8E9167B"/>
    <w:multiLevelType w:val="hybridMultilevel"/>
    <w:tmpl w:val="329E4D2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9907EFA"/>
    <w:multiLevelType w:val="hybridMultilevel"/>
    <w:tmpl w:val="3F78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A1446CA"/>
    <w:multiLevelType w:val="hybridMultilevel"/>
    <w:tmpl w:val="F3800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AB61B4"/>
    <w:multiLevelType w:val="hybridMultilevel"/>
    <w:tmpl w:val="F5D69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7066D7"/>
    <w:multiLevelType w:val="hybridMultilevel"/>
    <w:tmpl w:val="3442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8C731A"/>
    <w:multiLevelType w:val="hybridMultilevel"/>
    <w:tmpl w:val="CAAA7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544FF6"/>
    <w:multiLevelType w:val="hybridMultilevel"/>
    <w:tmpl w:val="983CB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DE6218"/>
    <w:multiLevelType w:val="hybridMultilevel"/>
    <w:tmpl w:val="9ABCC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B647F2"/>
    <w:multiLevelType w:val="hybridMultilevel"/>
    <w:tmpl w:val="97D2D118"/>
    <w:lvl w:ilvl="0" w:tplc="17DCB79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0CB6371"/>
    <w:multiLevelType w:val="hybridMultilevel"/>
    <w:tmpl w:val="3B325F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F008E7"/>
    <w:multiLevelType w:val="hybridMultilevel"/>
    <w:tmpl w:val="580AE4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4F3763"/>
    <w:multiLevelType w:val="hybridMultilevel"/>
    <w:tmpl w:val="2F52D9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3AE2C58"/>
    <w:multiLevelType w:val="hybridMultilevel"/>
    <w:tmpl w:val="B7EA364A"/>
    <w:lvl w:ilvl="0" w:tplc="39503562">
      <w:start w:val="1"/>
      <w:numFmt w:val="bullet"/>
      <w:lvlText w:val=""/>
      <w:lvlJc w:val="left"/>
      <w:pPr>
        <w:tabs>
          <w:tab w:val="num" w:pos="720"/>
        </w:tabs>
        <w:ind w:left="720" w:hanging="360"/>
      </w:pPr>
      <w:rPr>
        <w:rFonts w:ascii="Wingdings" w:hAnsi="Wingdings" w:hint="default"/>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13D748DB"/>
    <w:multiLevelType w:val="hybridMultilevel"/>
    <w:tmpl w:val="56FEC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761B2B"/>
    <w:multiLevelType w:val="hybridMultilevel"/>
    <w:tmpl w:val="11A07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5CE466B"/>
    <w:multiLevelType w:val="hybridMultilevel"/>
    <w:tmpl w:val="1144D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66D152C"/>
    <w:multiLevelType w:val="hybridMultilevel"/>
    <w:tmpl w:val="FB0A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8205D5"/>
    <w:multiLevelType w:val="hybridMultilevel"/>
    <w:tmpl w:val="4000BA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97378E2"/>
    <w:multiLevelType w:val="hybridMultilevel"/>
    <w:tmpl w:val="6CC67C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D102F66"/>
    <w:multiLevelType w:val="hybridMultilevel"/>
    <w:tmpl w:val="E8CEE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E2E0349"/>
    <w:multiLevelType w:val="hybridMultilevel"/>
    <w:tmpl w:val="5F34AB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F9D7CC0"/>
    <w:multiLevelType w:val="hybridMultilevel"/>
    <w:tmpl w:val="36E0A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0853FDA"/>
    <w:multiLevelType w:val="hybridMultilevel"/>
    <w:tmpl w:val="B4E420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C70924"/>
    <w:multiLevelType w:val="hybridMultilevel"/>
    <w:tmpl w:val="A56E20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5712750"/>
    <w:multiLevelType w:val="hybridMultilevel"/>
    <w:tmpl w:val="DAE07790"/>
    <w:lvl w:ilvl="0" w:tplc="04090001">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5BC4687"/>
    <w:multiLevelType w:val="hybridMultilevel"/>
    <w:tmpl w:val="BBD6A7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61D7161"/>
    <w:multiLevelType w:val="hybridMultilevel"/>
    <w:tmpl w:val="A3B4E2D4"/>
    <w:lvl w:ilvl="0" w:tplc="5C02240C">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78C5CE9"/>
    <w:multiLevelType w:val="hybridMultilevel"/>
    <w:tmpl w:val="3DFC60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94335C8"/>
    <w:multiLevelType w:val="hybridMultilevel"/>
    <w:tmpl w:val="02BEA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BFC2D01"/>
    <w:multiLevelType w:val="hybridMultilevel"/>
    <w:tmpl w:val="5944FE1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335457E"/>
    <w:multiLevelType w:val="hybridMultilevel"/>
    <w:tmpl w:val="7278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AE69FB"/>
    <w:multiLevelType w:val="hybridMultilevel"/>
    <w:tmpl w:val="4582F8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41703FA"/>
    <w:multiLevelType w:val="hybridMultilevel"/>
    <w:tmpl w:val="9A8EB0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EE0B13"/>
    <w:multiLevelType w:val="hybridMultilevel"/>
    <w:tmpl w:val="82D6C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724122D"/>
    <w:multiLevelType w:val="hybridMultilevel"/>
    <w:tmpl w:val="0FFEF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8B24F0E"/>
    <w:multiLevelType w:val="hybridMultilevel"/>
    <w:tmpl w:val="69488B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A5A4D20"/>
    <w:multiLevelType w:val="hybridMultilevel"/>
    <w:tmpl w:val="1E923728"/>
    <w:lvl w:ilvl="0" w:tplc="04090001">
      <w:start w:val="1"/>
      <w:numFmt w:val="bullet"/>
      <w:lvlText w:val=""/>
      <w:lvlJc w:val="left"/>
      <w:pPr>
        <w:tabs>
          <w:tab w:val="num" w:pos="720"/>
        </w:tabs>
        <w:ind w:left="720" w:hanging="360"/>
      </w:pPr>
      <w:rPr>
        <w:rFonts w:ascii="Symbol" w:hAnsi="Symbol" w:hint="default"/>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40511F60"/>
    <w:multiLevelType w:val="hybridMultilevel"/>
    <w:tmpl w:val="329E4D2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3902E3E"/>
    <w:multiLevelType w:val="hybridMultilevel"/>
    <w:tmpl w:val="882804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3DA3759"/>
    <w:multiLevelType w:val="hybridMultilevel"/>
    <w:tmpl w:val="176CD1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48F5C97"/>
    <w:multiLevelType w:val="hybridMultilevel"/>
    <w:tmpl w:val="995E2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54F33CE"/>
    <w:multiLevelType w:val="hybridMultilevel"/>
    <w:tmpl w:val="746A75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6363BE4"/>
    <w:multiLevelType w:val="hybridMultilevel"/>
    <w:tmpl w:val="D1FE7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7067A61"/>
    <w:multiLevelType w:val="hybridMultilevel"/>
    <w:tmpl w:val="ED686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7CB04D4"/>
    <w:multiLevelType w:val="hybridMultilevel"/>
    <w:tmpl w:val="C3AC3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85F2362"/>
    <w:multiLevelType w:val="singleLevel"/>
    <w:tmpl w:val="AB3A7DB4"/>
    <w:lvl w:ilvl="0">
      <w:start w:val="1"/>
      <w:numFmt w:val="bullet"/>
      <w:lvlText w:val=""/>
      <w:lvlJc w:val="left"/>
      <w:pPr>
        <w:ind w:left="720" w:hanging="360"/>
      </w:pPr>
      <w:rPr>
        <w:rFonts w:ascii="Symbol" w:hAnsi="Symbol" w:hint="default"/>
        <w:color w:val="1F4E79" w:themeColor="accent1" w:themeShade="80"/>
        <w:sz w:val="22"/>
        <w:szCs w:val="22"/>
      </w:rPr>
    </w:lvl>
  </w:abstractNum>
  <w:abstractNum w:abstractNumId="54" w15:restartNumberingAfterBreak="0">
    <w:nsid w:val="490D4745"/>
    <w:multiLevelType w:val="singleLevel"/>
    <w:tmpl w:val="04090001"/>
    <w:lvl w:ilvl="0">
      <w:start w:val="1"/>
      <w:numFmt w:val="bullet"/>
      <w:lvlText w:val=""/>
      <w:lvlJc w:val="left"/>
      <w:pPr>
        <w:ind w:left="1080" w:hanging="360"/>
      </w:pPr>
      <w:rPr>
        <w:rFonts w:ascii="Symbol" w:hAnsi="Symbol" w:hint="default"/>
      </w:rPr>
    </w:lvl>
  </w:abstractNum>
  <w:abstractNum w:abstractNumId="55" w15:restartNumberingAfterBreak="0">
    <w:nsid w:val="4A21171C"/>
    <w:multiLevelType w:val="hybridMultilevel"/>
    <w:tmpl w:val="C0D682C6"/>
    <w:lvl w:ilvl="0" w:tplc="608C3F48">
      <w:start w:val="1"/>
      <w:numFmt w:val="bullet"/>
      <w:lvlText w:val=""/>
      <w:lvlJc w:val="left"/>
      <w:pPr>
        <w:ind w:left="720" w:hanging="360"/>
      </w:pPr>
      <w:rPr>
        <w:rFonts w:ascii="Wingdings" w:hAnsi="Wingdings" w:hint="default"/>
        <w:color w:val="auto"/>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A5C0057"/>
    <w:multiLevelType w:val="hybridMultilevel"/>
    <w:tmpl w:val="4C1E83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B75035B"/>
    <w:multiLevelType w:val="hybridMultilevel"/>
    <w:tmpl w:val="D9F29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BB81EE7"/>
    <w:multiLevelType w:val="hybridMultilevel"/>
    <w:tmpl w:val="588A41A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F0951C7"/>
    <w:multiLevelType w:val="hybridMultilevel"/>
    <w:tmpl w:val="E9F4ED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0550807"/>
    <w:multiLevelType w:val="hybridMultilevel"/>
    <w:tmpl w:val="69488B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4417C04"/>
    <w:multiLevelType w:val="hybridMultilevel"/>
    <w:tmpl w:val="F9AA9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62F2106"/>
    <w:multiLevelType w:val="hybridMultilevel"/>
    <w:tmpl w:val="3F005A3C"/>
    <w:lvl w:ilvl="0" w:tplc="5C02240C">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73F59DA"/>
    <w:multiLevelType w:val="hybridMultilevel"/>
    <w:tmpl w:val="0D76DE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58561E3E"/>
    <w:multiLevelType w:val="hybridMultilevel"/>
    <w:tmpl w:val="E520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AB359A5"/>
    <w:multiLevelType w:val="hybridMultilevel"/>
    <w:tmpl w:val="BF084F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BBE439A"/>
    <w:multiLevelType w:val="hybridMultilevel"/>
    <w:tmpl w:val="68F29A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BF75FC6"/>
    <w:multiLevelType w:val="singleLevel"/>
    <w:tmpl w:val="04090011"/>
    <w:lvl w:ilvl="0">
      <w:start w:val="1"/>
      <w:numFmt w:val="decimal"/>
      <w:lvlText w:val="%1)"/>
      <w:lvlJc w:val="left"/>
      <w:pPr>
        <w:tabs>
          <w:tab w:val="num" w:pos="360"/>
        </w:tabs>
        <w:ind w:left="360" w:hanging="360"/>
      </w:pPr>
    </w:lvl>
  </w:abstractNum>
  <w:abstractNum w:abstractNumId="68" w15:restartNumberingAfterBreak="0">
    <w:nsid w:val="5C0321EF"/>
    <w:multiLevelType w:val="hybridMultilevel"/>
    <w:tmpl w:val="9BD0EAE2"/>
    <w:lvl w:ilvl="0" w:tplc="99F84DEC">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C2B15E8"/>
    <w:multiLevelType w:val="hybridMultilevel"/>
    <w:tmpl w:val="58D0BB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EED61C0"/>
    <w:multiLevelType w:val="hybridMultilevel"/>
    <w:tmpl w:val="7F1863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5F0E5F44"/>
    <w:multiLevelType w:val="hybridMultilevel"/>
    <w:tmpl w:val="F27043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FAC18A5"/>
    <w:multiLevelType w:val="hybridMultilevel"/>
    <w:tmpl w:val="440AB78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5FF3356D"/>
    <w:multiLevelType w:val="hybridMultilevel"/>
    <w:tmpl w:val="BF162C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2220D8F"/>
    <w:multiLevelType w:val="hybridMultilevel"/>
    <w:tmpl w:val="E6CA5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4002C4A"/>
    <w:multiLevelType w:val="hybridMultilevel"/>
    <w:tmpl w:val="151E8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6D83001"/>
    <w:multiLevelType w:val="hybridMultilevel"/>
    <w:tmpl w:val="9E489ACC"/>
    <w:lvl w:ilvl="0" w:tplc="5C02240C">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73B7F5A"/>
    <w:multiLevelType w:val="hybridMultilevel"/>
    <w:tmpl w:val="096E02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6B655AED"/>
    <w:multiLevelType w:val="hybridMultilevel"/>
    <w:tmpl w:val="F3B03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CB934B1"/>
    <w:multiLevelType w:val="hybridMultilevel"/>
    <w:tmpl w:val="7F2E99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D3B4F94"/>
    <w:multiLevelType w:val="hybridMultilevel"/>
    <w:tmpl w:val="34BEC7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DFC3097"/>
    <w:multiLevelType w:val="hybridMultilevel"/>
    <w:tmpl w:val="720E17F0"/>
    <w:lvl w:ilvl="0" w:tplc="5C02240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71730B6B"/>
    <w:multiLevelType w:val="hybridMultilevel"/>
    <w:tmpl w:val="87C056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22959FE"/>
    <w:multiLevelType w:val="hybridMultilevel"/>
    <w:tmpl w:val="772E8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709618B"/>
    <w:multiLevelType w:val="hybridMultilevel"/>
    <w:tmpl w:val="D0165A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9CE29F5"/>
    <w:multiLevelType w:val="hybridMultilevel"/>
    <w:tmpl w:val="BE80CE98"/>
    <w:lvl w:ilvl="0" w:tplc="04090005">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7A667285"/>
    <w:multiLevelType w:val="hybridMultilevel"/>
    <w:tmpl w:val="2E082E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AAF6D62"/>
    <w:multiLevelType w:val="hybridMultilevel"/>
    <w:tmpl w:val="249A6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7B997D7F"/>
    <w:multiLevelType w:val="hybridMultilevel"/>
    <w:tmpl w:val="6CD00A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BCE5521"/>
    <w:multiLevelType w:val="hybridMultilevel"/>
    <w:tmpl w:val="19F899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7C4C5050"/>
    <w:multiLevelType w:val="hybridMultilevel"/>
    <w:tmpl w:val="B7CA34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FA4139D"/>
    <w:multiLevelType w:val="hybridMultilevel"/>
    <w:tmpl w:val="43404A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5"/>
  </w:num>
  <w:num w:numId="3">
    <w:abstractNumId w:val="23"/>
  </w:num>
  <w:num w:numId="4">
    <w:abstractNumId w:val="54"/>
  </w:num>
  <w:num w:numId="5">
    <w:abstractNumId w:val="13"/>
  </w:num>
  <w:num w:numId="6">
    <w:abstractNumId w:val="0"/>
  </w:num>
  <w:num w:numId="7">
    <w:abstractNumId w:val="53"/>
  </w:num>
  <w:num w:numId="8">
    <w:abstractNumId w:val="67"/>
  </w:num>
  <w:num w:numId="9">
    <w:abstractNumId w:val="68"/>
  </w:num>
  <w:num w:numId="10">
    <w:abstractNumId w:val="20"/>
  </w:num>
  <w:num w:numId="11">
    <w:abstractNumId w:val="35"/>
  </w:num>
  <w:num w:numId="12">
    <w:abstractNumId w:val="78"/>
  </w:num>
  <w:num w:numId="13">
    <w:abstractNumId w:val="81"/>
  </w:num>
  <w:num w:numId="14">
    <w:abstractNumId w:val="76"/>
  </w:num>
  <w:num w:numId="15">
    <w:abstractNumId w:val="63"/>
  </w:num>
  <w:num w:numId="16">
    <w:abstractNumId w:val="34"/>
  </w:num>
  <w:num w:numId="17">
    <w:abstractNumId w:val="62"/>
  </w:num>
  <w:num w:numId="18">
    <w:abstractNumId w:val="5"/>
  </w:num>
  <w:num w:numId="19">
    <w:abstractNumId w:val="17"/>
  </w:num>
  <w:num w:numId="20">
    <w:abstractNumId w:val="79"/>
  </w:num>
  <w:num w:numId="21">
    <w:abstractNumId w:val="86"/>
  </w:num>
  <w:num w:numId="22">
    <w:abstractNumId w:val="55"/>
  </w:num>
  <w:num w:numId="23">
    <w:abstractNumId w:val="8"/>
  </w:num>
  <w:num w:numId="24">
    <w:abstractNumId w:val="16"/>
  </w:num>
  <w:num w:numId="25">
    <w:abstractNumId w:val="70"/>
  </w:num>
  <w:num w:numId="26">
    <w:abstractNumId w:val="77"/>
  </w:num>
  <w:num w:numId="27">
    <w:abstractNumId w:val="28"/>
  </w:num>
  <w:num w:numId="28">
    <w:abstractNumId w:val="60"/>
  </w:num>
  <w:num w:numId="29">
    <w:abstractNumId w:val="43"/>
  </w:num>
  <w:num w:numId="30">
    <w:abstractNumId w:val="4"/>
  </w:num>
  <w:num w:numId="31">
    <w:abstractNumId w:val="18"/>
  </w:num>
  <w:num w:numId="32">
    <w:abstractNumId w:val="69"/>
  </w:num>
  <w:num w:numId="33">
    <w:abstractNumId w:val="91"/>
  </w:num>
  <w:num w:numId="34">
    <w:abstractNumId w:val="33"/>
  </w:num>
  <w:num w:numId="35">
    <w:abstractNumId w:val="82"/>
  </w:num>
  <w:num w:numId="36">
    <w:abstractNumId w:val="88"/>
  </w:num>
  <w:num w:numId="37">
    <w:abstractNumId w:val="46"/>
  </w:num>
  <w:num w:numId="38">
    <w:abstractNumId w:val="49"/>
  </w:num>
  <w:num w:numId="39">
    <w:abstractNumId w:val="31"/>
  </w:num>
  <w:num w:numId="40">
    <w:abstractNumId w:val="39"/>
  </w:num>
  <w:num w:numId="41">
    <w:abstractNumId w:val="66"/>
  </w:num>
  <w:num w:numId="42">
    <w:abstractNumId w:val="1"/>
  </w:num>
  <w:num w:numId="43">
    <w:abstractNumId w:val="30"/>
  </w:num>
  <w:num w:numId="44">
    <w:abstractNumId w:val="84"/>
  </w:num>
  <w:num w:numId="45">
    <w:abstractNumId w:val="52"/>
  </w:num>
  <w:num w:numId="46">
    <w:abstractNumId w:val="15"/>
  </w:num>
  <w:num w:numId="47">
    <w:abstractNumId w:val="2"/>
  </w:num>
  <w:num w:numId="48">
    <w:abstractNumId w:val="48"/>
  </w:num>
  <w:num w:numId="49">
    <w:abstractNumId w:val="71"/>
  </w:num>
  <w:num w:numId="50">
    <w:abstractNumId w:val="85"/>
  </w:num>
  <w:num w:numId="51">
    <w:abstractNumId w:val="3"/>
  </w:num>
  <w:num w:numId="52">
    <w:abstractNumId w:val="24"/>
  </w:num>
  <w:num w:numId="53">
    <w:abstractNumId w:val="73"/>
  </w:num>
  <w:num w:numId="54">
    <w:abstractNumId w:val="19"/>
  </w:num>
  <w:num w:numId="55">
    <w:abstractNumId w:val="22"/>
  </w:num>
  <w:num w:numId="56">
    <w:abstractNumId w:val="38"/>
  </w:num>
  <w:num w:numId="57">
    <w:abstractNumId w:val="42"/>
  </w:num>
  <w:num w:numId="58">
    <w:abstractNumId w:val="26"/>
  </w:num>
  <w:num w:numId="59">
    <w:abstractNumId w:val="32"/>
  </w:num>
  <w:num w:numId="60">
    <w:abstractNumId w:val="44"/>
  </w:num>
  <w:num w:numId="61">
    <w:abstractNumId w:val="12"/>
  </w:num>
  <w:num w:numId="62">
    <w:abstractNumId w:val="64"/>
  </w:num>
  <w:num w:numId="63">
    <w:abstractNumId w:val="50"/>
  </w:num>
  <w:num w:numId="64">
    <w:abstractNumId w:val="29"/>
  </w:num>
  <w:num w:numId="65">
    <w:abstractNumId w:val="61"/>
  </w:num>
  <w:num w:numId="66">
    <w:abstractNumId w:val="11"/>
  </w:num>
  <w:num w:numId="67">
    <w:abstractNumId w:val="59"/>
  </w:num>
  <w:num w:numId="68">
    <w:abstractNumId w:val="9"/>
  </w:num>
  <w:num w:numId="69">
    <w:abstractNumId w:val="57"/>
  </w:num>
  <w:num w:numId="70">
    <w:abstractNumId w:val="47"/>
  </w:num>
  <w:num w:numId="71">
    <w:abstractNumId w:val="90"/>
  </w:num>
  <w:num w:numId="72">
    <w:abstractNumId w:val="83"/>
  </w:num>
  <w:num w:numId="73">
    <w:abstractNumId w:val="21"/>
  </w:num>
  <w:num w:numId="74">
    <w:abstractNumId w:val="14"/>
  </w:num>
  <w:num w:numId="75">
    <w:abstractNumId w:val="36"/>
  </w:num>
  <w:num w:numId="76">
    <w:abstractNumId w:val="72"/>
  </w:num>
  <w:num w:numId="77">
    <w:abstractNumId w:val="65"/>
  </w:num>
  <w:num w:numId="78">
    <w:abstractNumId w:val="89"/>
  </w:num>
  <w:num w:numId="79">
    <w:abstractNumId w:val="37"/>
  </w:num>
  <w:num w:numId="80">
    <w:abstractNumId w:val="56"/>
  </w:num>
  <w:num w:numId="81">
    <w:abstractNumId w:val="80"/>
  </w:num>
  <w:num w:numId="82">
    <w:abstractNumId w:val="58"/>
  </w:num>
  <w:num w:numId="83">
    <w:abstractNumId w:val="40"/>
  </w:num>
  <w:num w:numId="84">
    <w:abstractNumId w:val="75"/>
  </w:num>
  <w:num w:numId="85">
    <w:abstractNumId w:val="7"/>
  </w:num>
  <w:num w:numId="86">
    <w:abstractNumId w:val="45"/>
  </w:num>
  <w:num w:numId="87">
    <w:abstractNumId w:val="87"/>
  </w:num>
  <w:num w:numId="88">
    <w:abstractNumId w:val="74"/>
  </w:num>
  <w:num w:numId="89">
    <w:abstractNumId w:val="6"/>
  </w:num>
  <w:num w:numId="90">
    <w:abstractNumId w:val="41"/>
  </w:num>
  <w:num w:numId="91">
    <w:abstractNumId w:val="27"/>
  </w:num>
  <w:num w:numId="92">
    <w:abstractNumId w:val="5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D69"/>
    <w:rsid w:val="00013556"/>
    <w:rsid w:val="00040C77"/>
    <w:rsid w:val="00042C23"/>
    <w:rsid w:val="00044322"/>
    <w:rsid w:val="0004510D"/>
    <w:rsid w:val="00045AD9"/>
    <w:rsid w:val="000561F5"/>
    <w:rsid w:val="00074396"/>
    <w:rsid w:val="00084D93"/>
    <w:rsid w:val="000B3485"/>
    <w:rsid w:val="000B5B12"/>
    <w:rsid w:val="000D6DD3"/>
    <w:rsid w:val="000E5880"/>
    <w:rsid w:val="000F46B7"/>
    <w:rsid w:val="001019B1"/>
    <w:rsid w:val="001077A6"/>
    <w:rsid w:val="00120B5B"/>
    <w:rsid w:val="00125604"/>
    <w:rsid w:val="00142C98"/>
    <w:rsid w:val="001706AD"/>
    <w:rsid w:val="0017092C"/>
    <w:rsid w:val="00172772"/>
    <w:rsid w:val="00173971"/>
    <w:rsid w:val="001874A7"/>
    <w:rsid w:val="00191CBD"/>
    <w:rsid w:val="001B0E2B"/>
    <w:rsid w:val="001C08C7"/>
    <w:rsid w:val="001D3F10"/>
    <w:rsid w:val="001E058B"/>
    <w:rsid w:val="001F6E6C"/>
    <w:rsid w:val="001F7765"/>
    <w:rsid w:val="002165E2"/>
    <w:rsid w:val="002223D6"/>
    <w:rsid w:val="00223560"/>
    <w:rsid w:val="00237D77"/>
    <w:rsid w:val="002579B1"/>
    <w:rsid w:val="00264957"/>
    <w:rsid w:val="00280472"/>
    <w:rsid w:val="002A2092"/>
    <w:rsid w:val="002A28C9"/>
    <w:rsid w:val="002A36F3"/>
    <w:rsid w:val="002A7A6D"/>
    <w:rsid w:val="002D1939"/>
    <w:rsid w:val="002E3DF9"/>
    <w:rsid w:val="002F10E3"/>
    <w:rsid w:val="002F1CC2"/>
    <w:rsid w:val="002F507E"/>
    <w:rsid w:val="00316991"/>
    <w:rsid w:val="00337E90"/>
    <w:rsid w:val="00347000"/>
    <w:rsid w:val="00352498"/>
    <w:rsid w:val="0035771A"/>
    <w:rsid w:val="00367D08"/>
    <w:rsid w:val="00381416"/>
    <w:rsid w:val="003A02F5"/>
    <w:rsid w:val="003A6C4C"/>
    <w:rsid w:val="003B0BC2"/>
    <w:rsid w:val="003D0023"/>
    <w:rsid w:val="003D0FF5"/>
    <w:rsid w:val="003D44C7"/>
    <w:rsid w:val="003F26A7"/>
    <w:rsid w:val="00400B02"/>
    <w:rsid w:val="00411772"/>
    <w:rsid w:val="00416153"/>
    <w:rsid w:val="00416F31"/>
    <w:rsid w:val="00430CF9"/>
    <w:rsid w:val="00455CEE"/>
    <w:rsid w:val="004A206B"/>
    <w:rsid w:val="004B336B"/>
    <w:rsid w:val="004B426D"/>
    <w:rsid w:val="004C2963"/>
    <w:rsid w:val="004F3957"/>
    <w:rsid w:val="004F4886"/>
    <w:rsid w:val="004F77AF"/>
    <w:rsid w:val="005061A8"/>
    <w:rsid w:val="00517BF4"/>
    <w:rsid w:val="005300B1"/>
    <w:rsid w:val="00537768"/>
    <w:rsid w:val="00537D8F"/>
    <w:rsid w:val="00554AA8"/>
    <w:rsid w:val="005564A4"/>
    <w:rsid w:val="00557E9D"/>
    <w:rsid w:val="00582C97"/>
    <w:rsid w:val="00584409"/>
    <w:rsid w:val="00584864"/>
    <w:rsid w:val="00596DAB"/>
    <w:rsid w:val="005C1D76"/>
    <w:rsid w:val="005D48DC"/>
    <w:rsid w:val="005D7EF4"/>
    <w:rsid w:val="005E62EF"/>
    <w:rsid w:val="005F646F"/>
    <w:rsid w:val="00614BD1"/>
    <w:rsid w:val="00637A0E"/>
    <w:rsid w:val="00644C7E"/>
    <w:rsid w:val="0064703B"/>
    <w:rsid w:val="00664B1A"/>
    <w:rsid w:val="00670D5F"/>
    <w:rsid w:val="00697DCA"/>
    <w:rsid w:val="006A1847"/>
    <w:rsid w:val="006A6720"/>
    <w:rsid w:val="006D6A99"/>
    <w:rsid w:val="006F04D5"/>
    <w:rsid w:val="006F12C6"/>
    <w:rsid w:val="006F5947"/>
    <w:rsid w:val="00712FD7"/>
    <w:rsid w:val="00724ED5"/>
    <w:rsid w:val="00726C84"/>
    <w:rsid w:val="00734F83"/>
    <w:rsid w:val="007556D4"/>
    <w:rsid w:val="00780B27"/>
    <w:rsid w:val="007810B5"/>
    <w:rsid w:val="0078114D"/>
    <w:rsid w:val="00794AFB"/>
    <w:rsid w:val="00796D3D"/>
    <w:rsid w:val="007A1805"/>
    <w:rsid w:val="007A3AF0"/>
    <w:rsid w:val="007B0FA0"/>
    <w:rsid w:val="007B30EF"/>
    <w:rsid w:val="007C4555"/>
    <w:rsid w:val="007C7F75"/>
    <w:rsid w:val="007E5A96"/>
    <w:rsid w:val="007E6082"/>
    <w:rsid w:val="0082645B"/>
    <w:rsid w:val="008323D5"/>
    <w:rsid w:val="008477E2"/>
    <w:rsid w:val="00884E7E"/>
    <w:rsid w:val="008A4CEC"/>
    <w:rsid w:val="008E4013"/>
    <w:rsid w:val="0090588E"/>
    <w:rsid w:val="00905ED9"/>
    <w:rsid w:val="00912EA2"/>
    <w:rsid w:val="00920487"/>
    <w:rsid w:val="0093115B"/>
    <w:rsid w:val="0094748A"/>
    <w:rsid w:val="009615C8"/>
    <w:rsid w:val="0096219D"/>
    <w:rsid w:val="00981407"/>
    <w:rsid w:val="00981DB0"/>
    <w:rsid w:val="00995710"/>
    <w:rsid w:val="009A0F8E"/>
    <w:rsid w:val="009B5A72"/>
    <w:rsid w:val="009C1FE3"/>
    <w:rsid w:val="009D1B3C"/>
    <w:rsid w:val="009D7A90"/>
    <w:rsid w:val="00A2605B"/>
    <w:rsid w:val="00A328BA"/>
    <w:rsid w:val="00A32CAA"/>
    <w:rsid w:val="00A41BE8"/>
    <w:rsid w:val="00A4220D"/>
    <w:rsid w:val="00A55429"/>
    <w:rsid w:val="00A66672"/>
    <w:rsid w:val="00A7092A"/>
    <w:rsid w:val="00A84FB2"/>
    <w:rsid w:val="00A975A1"/>
    <w:rsid w:val="00AA250B"/>
    <w:rsid w:val="00AB2450"/>
    <w:rsid w:val="00AB40A0"/>
    <w:rsid w:val="00AE0956"/>
    <w:rsid w:val="00B22BF5"/>
    <w:rsid w:val="00B27730"/>
    <w:rsid w:val="00B3209A"/>
    <w:rsid w:val="00B5193A"/>
    <w:rsid w:val="00B66BBC"/>
    <w:rsid w:val="00BA4503"/>
    <w:rsid w:val="00BB2E55"/>
    <w:rsid w:val="00BB7315"/>
    <w:rsid w:val="00BC3222"/>
    <w:rsid w:val="00BC557C"/>
    <w:rsid w:val="00BE0DBC"/>
    <w:rsid w:val="00C001DF"/>
    <w:rsid w:val="00C32372"/>
    <w:rsid w:val="00C46EF0"/>
    <w:rsid w:val="00C5011E"/>
    <w:rsid w:val="00C50552"/>
    <w:rsid w:val="00C559C0"/>
    <w:rsid w:val="00C60547"/>
    <w:rsid w:val="00C9491B"/>
    <w:rsid w:val="00C97B9A"/>
    <w:rsid w:val="00CC62F1"/>
    <w:rsid w:val="00CF39D5"/>
    <w:rsid w:val="00D01EBC"/>
    <w:rsid w:val="00D06318"/>
    <w:rsid w:val="00D133B3"/>
    <w:rsid w:val="00D40D89"/>
    <w:rsid w:val="00D470CB"/>
    <w:rsid w:val="00D54F1B"/>
    <w:rsid w:val="00D619FF"/>
    <w:rsid w:val="00D6419E"/>
    <w:rsid w:val="00D73B9F"/>
    <w:rsid w:val="00D76E48"/>
    <w:rsid w:val="00D93EF2"/>
    <w:rsid w:val="00D97DD0"/>
    <w:rsid w:val="00DC3743"/>
    <w:rsid w:val="00DC6AE3"/>
    <w:rsid w:val="00DD00A3"/>
    <w:rsid w:val="00E71BFC"/>
    <w:rsid w:val="00E72A35"/>
    <w:rsid w:val="00E77576"/>
    <w:rsid w:val="00EC0A3B"/>
    <w:rsid w:val="00EC150B"/>
    <w:rsid w:val="00EC688D"/>
    <w:rsid w:val="00EE0227"/>
    <w:rsid w:val="00EE6258"/>
    <w:rsid w:val="00EF2164"/>
    <w:rsid w:val="00F03472"/>
    <w:rsid w:val="00F03DA3"/>
    <w:rsid w:val="00F0599D"/>
    <w:rsid w:val="00F14A82"/>
    <w:rsid w:val="00F24489"/>
    <w:rsid w:val="00F30301"/>
    <w:rsid w:val="00F37DAB"/>
    <w:rsid w:val="00F4635F"/>
    <w:rsid w:val="00F53ACF"/>
    <w:rsid w:val="00F53D69"/>
    <w:rsid w:val="00F63F75"/>
    <w:rsid w:val="00F75FB7"/>
    <w:rsid w:val="00FD2615"/>
    <w:rsid w:val="00FE0740"/>
    <w:rsid w:val="00FE15CC"/>
    <w:rsid w:val="00FE7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35427BF0"/>
  <w15:chartTrackingRefBased/>
  <w15:docId w15:val="{63A80E7B-75F9-4793-9BFE-5A55B20D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619FF"/>
    <w:pPr>
      <w:keepNext/>
      <w:spacing w:after="0"/>
      <w:outlineLvl w:val="0"/>
    </w:pPr>
    <w:rPr>
      <w:rFonts w:ascii="Times New Roman" w:eastAsia="Times New Roman" w:hAnsi="Times New Roman" w:cs="Times New Roman"/>
      <w:b/>
      <w:bCs/>
      <w:sz w:val="20"/>
      <w:szCs w:val="24"/>
    </w:rPr>
  </w:style>
  <w:style w:type="paragraph" w:styleId="Heading2">
    <w:name w:val="heading 2"/>
    <w:basedOn w:val="Normal"/>
    <w:next w:val="Normal"/>
    <w:link w:val="Heading2Char"/>
    <w:qFormat/>
    <w:rsid w:val="00D619FF"/>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619FF"/>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19FF"/>
    <w:rPr>
      <w:rFonts w:ascii="Times New Roman" w:eastAsia="Times New Roman" w:hAnsi="Times New Roman" w:cs="Times New Roman"/>
      <w:b/>
      <w:bCs/>
      <w:sz w:val="20"/>
      <w:szCs w:val="24"/>
    </w:rPr>
  </w:style>
  <w:style w:type="character" w:customStyle="1" w:styleId="Heading2Char">
    <w:name w:val="Heading 2 Char"/>
    <w:basedOn w:val="DefaultParagraphFont"/>
    <w:link w:val="Heading2"/>
    <w:rsid w:val="00D619FF"/>
    <w:rPr>
      <w:rFonts w:ascii="Arial" w:eastAsia="Times New Roman" w:hAnsi="Arial" w:cs="Arial"/>
      <w:b/>
      <w:bCs/>
      <w:i/>
      <w:iCs/>
      <w:sz w:val="28"/>
      <w:szCs w:val="28"/>
    </w:rPr>
  </w:style>
  <w:style w:type="character" w:customStyle="1" w:styleId="Heading3Char">
    <w:name w:val="Heading 3 Char"/>
    <w:basedOn w:val="DefaultParagraphFont"/>
    <w:link w:val="Heading3"/>
    <w:rsid w:val="00D619FF"/>
    <w:rPr>
      <w:rFonts w:ascii="Arial" w:eastAsia="Times New Roman" w:hAnsi="Arial" w:cs="Arial"/>
      <w:b/>
      <w:bCs/>
      <w:sz w:val="26"/>
      <w:szCs w:val="26"/>
    </w:rPr>
  </w:style>
  <w:style w:type="paragraph" w:styleId="NoSpacing">
    <w:name w:val="No Spacing"/>
    <w:link w:val="NoSpacingChar"/>
    <w:uiPriority w:val="1"/>
    <w:qFormat/>
    <w:rsid w:val="00F53D69"/>
    <w:pPr>
      <w:spacing w:after="0"/>
    </w:pPr>
    <w:rPr>
      <w:rFonts w:eastAsiaTheme="minorEastAsia"/>
    </w:rPr>
  </w:style>
  <w:style w:type="character" w:customStyle="1" w:styleId="NoSpacingChar">
    <w:name w:val="No Spacing Char"/>
    <w:basedOn w:val="DefaultParagraphFont"/>
    <w:link w:val="NoSpacing"/>
    <w:uiPriority w:val="1"/>
    <w:rsid w:val="00F53D69"/>
    <w:rPr>
      <w:rFonts w:eastAsiaTheme="minorEastAsia"/>
    </w:rPr>
  </w:style>
  <w:style w:type="paragraph" w:styleId="Header">
    <w:name w:val="header"/>
    <w:basedOn w:val="Normal"/>
    <w:link w:val="HeaderChar"/>
    <w:uiPriority w:val="99"/>
    <w:unhideWhenUsed/>
    <w:rsid w:val="00F53D69"/>
    <w:pPr>
      <w:tabs>
        <w:tab w:val="center" w:pos="4680"/>
        <w:tab w:val="right" w:pos="9360"/>
      </w:tabs>
      <w:spacing w:after="0"/>
    </w:pPr>
  </w:style>
  <w:style w:type="character" w:customStyle="1" w:styleId="HeaderChar">
    <w:name w:val="Header Char"/>
    <w:basedOn w:val="DefaultParagraphFont"/>
    <w:link w:val="Header"/>
    <w:uiPriority w:val="99"/>
    <w:rsid w:val="00F53D69"/>
  </w:style>
  <w:style w:type="paragraph" w:styleId="Footer">
    <w:name w:val="footer"/>
    <w:basedOn w:val="Normal"/>
    <w:link w:val="FooterChar"/>
    <w:uiPriority w:val="99"/>
    <w:unhideWhenUsed/>
    <w:rsid w:val="00F53D69"/>
    <w:pPr>
      <w:tabs>
        <w:tab w:val="center" w:pos="4680"/>
        <w:tab w:val="right" w:pos="9360"/>
      </w:tabs>
      <w:spacing w:after="0"/>
    </w:pPr>
  </w:style>
  <w:style w:type="character" w:customStyle="1" w:styleId="FooterChar">
    <w:name w:val="Footer Char"/>
    <w:basedOn w:val="DefaultParagraphFont"/>
    <w:link w:val="Footer"/>
    <w:uiPriority w:val="99"/>
    <w:rsid w:val="00F53D69"/>
  </w:style>
  <w:style w:type="paragraph" w:styleId="NormalWeb">
    <w:name w:val="Normal (Web)"/>
    <w:basedOn w:val="Normal"/>
    <w:uiPriority w:val="99"/>
    <w:rsid w:val="00794AFB"/>
    <w:pPr>
      <w:spacing w:after="180"/>
    </w:pPr>
    <w:rPr>
      <w:rFonts w:ascii="Verdana" w:eastAsia="Times New Roman" w:hAnsi="Verdana" w:cs="Times New Roman"/>
      <w:color w:val="000000"/>
      <w:sz w:val="24"/>
      <w:szCs w:val="24"/>
    </w:rPr>
  </w:style>
  <w:style w:type="character" w:styleId="PageNumber">
    <w:name w:val="page number"/>
    <w:basedOn w:val="DefaultParagraphFont"/>
    <w:rsid w:val="00794AFB"/>
  </w:style>
  <w:style w:type="paragraph" w:styleId="ListParagraph">
    <w:name w:val="List Paragraph"/>
    <w:basedOn w:val="Normal"/>
    <w:uiPriority w:val="34"/>
    <w:qFormat/>
    <w:rsid w:val="00794AFB"/>
    <w:pPr>
      <w:spacing w:after="0"/>
      <w:ind w:left="720"/>
    </w:pPr>
    <w:rPr>
      <w:rFonts w:ascii="Tahoma" w:eastAsia="Times New Roman" w:hAnsi="Tahoma" w:cs="Tahoma"/>
    </w:rPr>
  </w:style>
  <w:style w:type="character" w:styleId="Hyperlink">
    <w:name w:val="Hyperlink"/>
    <w:basedOn w:val="DefaultParagraphFont"/>
    <w:rsid w:val="001F7765"/>
    <w:rPr>
      <w:color w:val="0000FF"/>
      <w:u w:val="single"/>
    </w:rPr>
  </w:style>
  <w:style w:type="paragraph" w:customStyle="1" w:styleId="Body1">
    <w:name w:val="Body 1"/>
    <w:rsid w:val="008E4013"/>
    <w:pPr>
      <w:spacing w:after="0"/>
      <w:outlineLvl w:val="0"/>
    </w:pPr>
    <w:rPr>
      <w:rFonts w:ascii="Helvetica" w:eastAsia="Arial Unicode MS" w:hAnsi="Helvetica" w:cs="Times New Roman"/>
      <w:color w:val="000000"/>
      <w:szCs w:val="20"/>
      <w:u w:color="000000"/>
    </w:rPr>
  </w:style>
  <w:style w:type="character" w:styleId="Emphasis">
    <w:name w:val="Emphasis"/>
    <w:basedOn w:val="DefaultParagraphFont"/>
    <w:qFormat/>
    <w:rsid w:val="00223560"/>
    <w:rPr>
      <w:i/>
      <w:iCs/>
    </w:rPr>
  </w:style>
  <w:style w:type="paragraph" w:customStyle="1" w:styleId="Default">
    <w:name w:val="Default"/>
    <w:rsid w:val="00223560"/>
    <w:pPr>
      <w:autoSpaceDE w:val="0"/>
      <w:autoSpaceDN w:val="0"/>
      <w:adjustRightInd w:val="0"/>
      <w:spacing w:after="0"/>
    </w:pPr>
    <w:rPr>
      <w:rFonts w:ascii="Times New Roman" w:eastAsia="Times New Roman" w:hAnsi="Times New Roman" w:cs="Times New Roman"/>
      <w:color w:val="000000"/>
      <w:sz w:val="24"/>
      <w:szCs w:val="24"/>
    </w:rPr>
  </w:style>
  <w:style w:type="table" w:styleId="TableGrid">
    <w:name w:val="Table Grid"/>
    <w:basedOn w:val="TableNormal"/>
    <w:rsid w:val="00D619FF"/>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619FF"/>
    <w:pPr>
      <w:spacing w:after="0"/>
    </w:pPr>
    <w:rPr>
      <w:rFonts w:ascii="CG Omega" w:eastAsia="Times New Roman" w:hAnsi="CG Omega" w:cs="Tahoma"/>
      <w:color w:val="000000"/>
      <w:sz w:val="24"/>
      <w:szCs w:val="24"/>
    </w:rPr>
  </w:style>
  <w:style w:type="character" w:customStyle="1" w:styleId="BodyTextChar">
    <w:name w:val="Body Text Char"/>
    <w:basedOn w:val="DefaultParagraphFont"/>
    <w:link w:val="BodyText"/>
    <w:rsid w:val="00D619FF"/>
    <w:rPr>
      <w:rFonts w:ascii="CG Omega" w:eastAsia="Times New Roman" w:hAnsi="CG Omega" w:cs="Tahoma"/>
      <w:color w:val="000000"/>
      <w:sz w:val="24"/>
      <w:szCs w:val="24"/>
    </w:rPr>
  </w:style>
  <w:style w:type="character" w:customStyle="1" w:styleId="FootnoteTextChar">
    <w:name w:val="Footnote Text Char"/>
    <w:basedOn w:val="DefaultParagraphFont"/>
    <w:link w:val="FootnoteText"/>
    <w:semiHidden/>
    <w:rsid w:val="00D619FF"/>
    <w:rPr>
      <w:rFonts w:ascii="Times New Roman" w:eastAsia="Times New Roman" w:hAnsi="Times New Roman" w:cs="Tahoma"/>
      <w:sz w:val="20"/>
      <w:szCs w:val="20"/>
    </w:rPr>
  </w:style>
  <w:style w:type="paragraph" w:styleId="FootnoteText">
    <w:name w:val="footnote text"/>
    <w:basedOn w:val="Normal"/>
    <w:link w:val="FootnoteTextChar"/>
    <w:semiHidden/>
    <w:rsid w:val="00D619FF"/>
    <w:pPr>
      <w:spacing w:after="0"/>
    </w:pPr>
    <w:rPr>
      <w:rFonts w:ascii="Times New Roman" w:eastAsia="Times New Roman" w:hAnsi="Times New Roman" w:cs="Tahoma"/>
      <w:sz w:val="20"/>
      <w:szCs w:val="20"/>
    </w:rPr>
  </w:style>
  <w:style w:type="character" w:styleId="FollowedHyperlink">
    <w:name w:val="FollowedHyperlink"/>
    <w:basedOn w:val="DefaultParagraphFont"/>
    <w:rsid w:val="00D619FF"/>
    <w:rPr>
      <w:color w:val="800080"/>
      <w:u w:val="single"/>
    </w:rPr>
  </w:style>
  <w:style w:type="character" w:styleId="Strong">
    <w:name w:val="Strong"/>
    <w:basedOn w:val="DefaultParagraphFont"/>
    <w:uiPriority w:val="22"/>
    <w:qFormat/>
    <w:rsid w:val="00D619FF"/>
    <w:rPr>
      <w:b/>
      <w:bCs/>
    </w:rPr>
  </w:style>
  <w:style w:type="character" w:customStyle="1" w:styleId="BalloonTextChar">
    <w:name w:val="Balloon Text Char"/>
    <w:basedOn w:val="DefaultParagraphFont"/>
    <w:link w:val="BalloonText"/>
    <w:semiHidden/>
    <w:rsid w:val="00D619FF"/>
    <w:rPr>
      <w:rFonts w:ascii="Tahoma" w:eastAsia="Times New Roman" w:hAnsi="Tahoma" w:cs="Tahoma"/>
      <w:sz w:val="16"/>
      <w:szCs w:val="16"/>
    </w:rPr>
  </w:style>
  <w:style w:type="paragraph" w:styleId="BalloonText">
    <w:name w:val="Balloon Text"/>
    <w:basedOn w:val="Normal"/>
    <w:link w:val="BalloonTextChar"/>
    <w:semiHidden/>
    <w:rsid w:val="00D619FF"/>
    <w:pPr>
      <w:spacing w:after="0"/>
    </w:pPr>
    <w:rPr>
      <w:rFonts w:ascii="Tahoma" w:eastAsia="Times New Roman" w:hAnsi="Tahoma" w:cs="Tahoma"/>
      <w:sz w:val="16"/>
      <w:szCs w:val="16"/>
    </w:rPr>
  </w:style>
  <w:style w:type="paragraph" w:styleId="Title">
    <w:name w:val="Title"/>
    <w:basedOn w:val="Normal"/>
    <w:link w:val="TitleChar"/>
    <w:qFormat/>
    <w:rsid w:val="00D619FF"/>
    <w:pPr>
      <w:spacing w:after="0"/>
      <w:jc w:val="center"/>
    </w:pPr>
    <w:rPr>
      <w:rFonts w:ascii="Times New Roman" w:eastAsia="Times New Roman" w:hAnsi="Times New Roman" w:cs="Times New Roman"/>
      <w:b/>
      <w:sz w:val="28"/>
      <w:szCs w:val="28"/>
    </w:rPr>
  </w:style>
  <w:style w:type="character" w:customStyle="1" w:styleId="TitleChar">
    <w:name w:val="Title Char"/>
    <w:basedOn w:val="DefaultParagraphFont"/>
    <w:link w:val="Title"/>
    <w:rsid w:val="00D619FF"/>
    <w:rPr>
      <w:rFonts w:ascii="Times New Roman" w:eastAsia="Times New Roman" w:hAnsi="Times New Roman" w:cs="Times New Roman"/>
      <w:b/>
      <w:sz w:val="28"/>
      <w:szCs w:val="28"/>
    </w:rPr>
  </w:style>
  <w:style w:type="paragraph" w:styleId="BodyTextIndent">
    <w:name w:val="Body Text Indent"/>
    <w:basedOn w:val="Normal"/>
    <w:link w:val="BodyTextIndentChar"/>
    <w:rsid w:val="00D619FF"/>
    <w:pPr>
      <w:ind w:left="360"/>
    </w:pPr>
    <w:rPr>
      <w:rFonts w:ascii="Tahoma" w:eastAsia="Times New Roman" w:hAnsi="Tahoma" w:cs="Tahoma"/>
    </w:rPr>
  </w:style>
  <w:style w:type="character" w:customStyle="1" w:styleId="BodyTextIndentChar">
    <w:name w:val="Body Text Indent Char"/>
    <w:basedOn w:val="DefaultParagraphFont"/>
    <w:link w:val="BodyTextIndent"/>
    <w:rsid w:val="00D619FF"/>
    <w:rPr>
      <w:rFonts w:ascii="Tahoma" w:eastAsia="Times New Roman" w:hAnsi="Tahoma" w:cs="Tahoma"/>
    </w:rPr>
  </w:style>
  <w:style w:type="paragraph" w:styleId="BodyTextIndent2">
    <w:name w:val="Body Text Indent 2"/>
    <w:basedOn w:val="Normal"/>
    <w:link w:val="BodyTextIndent2Char"/>
    <w:rsid w:val="00D619FF"/>
    <w:pPr>
      <w:spacing w:line="480" w:lineRule="auto"/>
      <w:ind w:left="360"/>
    </w:pPr>
    <w:rPr>
      <w:rFonts w:ascii="Tahoma" w:eastAsia="Times New Roman" w:hAnsi="Tahoma" w:cs="Tahoma"/>
    </w:rPr>
  </w:style>
  <w:style w:type="character" w:customStyle="1" w:styleId="BodyTextIndent2Char">
    <w:name w:val="Body Text Indent 2 Char"/>
    <w:basedOn w:val="DefaultParagraphFont"/>
    <w:link w:val="BodyTextIndent2"/>
    <w:rsid w:val="00D619FF"/>
    <w:rPr>
      <w:rFonts w:ascii="Tahoma" w:eastAsia="Times New Roman" w:hAnsi="Tahoma" w:cs="Tahoma"/>
    </w:rPr>
  </w:style>
  <w:style w:type="paragraph" w:styleId="BodyTextIndent3">
    <w:name w:val="Body Text Indent 3"/>
    <w:basedOn w:val="Normal"/>
    <w:link w:val="BodyTextIndent3Char"/>
    <w:rsid w:val="00D619FF"/>
    <w:pPr>
      <w:ind w:left="360"/>
    </w:pPr>
    <w:rPr>
      <w:rFonts w:ascii="Tahoma" w:eastAsia="Times New Roman" w:hAnsi="Tahoma" w:cs="Tahoma"/>
      <w:sz w:val="16"/>
      <w:szCs w:val="16"/>
    </w:rPr>
  </w:style>
  <w:style w:type="character" w:customStyle="1" w:styleId="BodyTextIndent3Char">
    <w:name w:val="Body Text Indent 3 Char"/>
    <w:basedOn w:val="DefaultParagraphFont"/>
    <w:link w:val="BodyTextIndent3"/>
    <w:rsid w:val="00D619FF"/>
    <w:rPr>
      <w:rFonts w:ascii="Tahoma" w:eastAsia="Times New Roman" w:hAnsi="Tahoma" w:cs="Tahoma"/>
      <w:sz w:val="16"/>
      <w:szCs w:val="16"/>
    </w:rPr>
  </w:style>
  <w:style w:type="paragraph" w:styleId="BodyText2">
    <w:name w:val="Body Text 2"/>
    <w:basedOn w:val="Normal"/>
    <w:link w:val="BodyText2Char"/>
    <w:rsid w:val="00D619FF"/>
    <w:pPr>
      <w:spacing w:line="480" w:lineRule="auto"/>
    </w:pPr>
    <w:rPr>
      <w:rFonts w:ascii="Tahoma" w:eastAsia="Times New Roman" w:hAnsi="Tahoma" w:cs="Tahoma"/>
    </w:rPr>
  </w:style>
  <w:style w:type="character" w:customStyle="1" w:styleId="BodyText2Char">
    <w:name w:val="Body Text 2 Char"/>
    <w:basedOn w:val="DefaultParagraphFont"/>
    <w:link w:val="BodyText2"/>
    <w:rsid w:val="00D619FF"/>
    <w:rPr>
      <w:rFonts w:ascii="Tahoma" w:eastAsia="Times New Roman" w:hAnsi="Tahoma" w:cs="Tahoma"/>
    </w:rPr>
  </w:style>
  <w:style w:type="character" w:styleId="CommentReference">
    <w:name w:val="annotation reference"/>
    <w:basedOn w:val="DefaultParagraphFont"/>
    <w:rsid w:val="00D619FF"/>
    <w:rPr>
      <w:sz w:val="16"/>
      <w:szCs w:val="16"/>
    </w:rPr>
  </w:style>
  <w:style w:type="paragraph" w:styleId="CommentText">
    <w:name w:val="annotation text"/>
    <w:basedOn w:val="Normal"/>
    <w:link w:val="CommentTextChar"/>
    <w:rsid w:val="00D619FF"/>
    <w:pPr>
      <w:spacing w:after="0"/>
    </w:pPr>
    <w:rPr>
      <w:rFonts w:ascii="Tahoma" w:eastAsia="Times New Roman" w:hAnsi="Tahoma" w:cs="Tahoma"/>
      <w:sz w:val="20"/>
      <w:szCs w:val="20"/>
    </w:rPr>
  </w:style>
  <w:style w:type="character" w:customStyle="1" w:styleId="CommentTextChar">
    <w:name w:val="Comment Text Char"/>
    <w:basedOn w:val="DefaultParagraphFont"/>
    <w:link w:val="CommentText"/>
    <w:rsid w:val="00D619FF"/>
    <w:rPr>
      <w:rFonts w:ascii="Tahoma" w:eastAsia="Times New Roman" w:hAnsi="Tahoma" w:cs="Tahoma"/>
      <w:sz w:val="20"/>
      <w:szCs w:val="20"/>
    </w:rPr>
  </w:style>
  <w:style w:type="character" w:customStyle="1" w:styleId="CommentSubjectChar">
    <w:name w:val="Comment Subject Char"/>
    <w:basedOn w:val="CommentTextChar"/>
    <w:link w:val="CommentSubject"/>
    <w:semiHidden/>
    <w:rsid w:val="00D619FF"/>
    <w:rPr>
      <w:rFonts w:ascii="Tahoma" w:eastAsia="Times New Roman" w:hAnsi="Tahoma" w:cs="Tahoma"/>
      <w:b/>
      <w:bCs/>
      <w:sz w:val="20"/>
      <w:szCs w:val="20"/>
    </w:rPr>
  </w:style>
  <w:style w:type="paragraph" w:styleId="CommentSubject">
    <w:name w:val="annotation subject"/>
    <w:basedOn w:val="CommentText"/>
    <w:next w:val="CommentText"/>
    <w:link w:val="CommentSubjectChar"/>
    <w:semiHidden/>
    <w:rsid w:val="00D619FF"/>
    <w:rPr>
      <w:b/>
      <w:bCs/>
    </w:rPr>
  </w:style>
  <w:style w:type="character" w:customStyle="1" w:styleId="apple-converted-space">
    <w:name w:val="apple-converted-space"/>
    <w:basedOn w:val="DefaultParagraphFont"/>
    <w:rsid w:val="00614BD1"/>
  </w:style>
  <w:style w:type="character" w:customStyle="1" w:styleId="A1">
    <w:name w:val="A1"/>
    <w:uiPriority w:val="99"/>
    <w:rsid w:val="00E72A35"/>
    <w:rPr>
      <w:rFonts w:cs="Gotham Bold"/>
      <w:color w:val="221E1F"/>
      <w:sz w:val="20"/>
      <w:szCs w:val="20"/>
    </w:rPr>
  </w:style>
  <w:style w:type="paragraph" w:styleId="Revision">
    <w:name w:val="Revision"/>
    <w:hidden/>
    <w:uiPriority w:val="99"/>
    <w:semiHidden/>
    <w:rsid w:val="00A6667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52516">
      <w:bodyDiv w:val="1"/>
      <w:marLeft w:val="0"/>
      <w:marRight w:val="0"/>
      <w:marTop w:val="0"/>
      <w:marBottom w:val="0"/>
      <w:divBdr>
        <w:top w:val="none" w:sz="0" w:space="0" w:color="auto"/>
        <w:left w:val="none" w:sz="0" w:space="0" w:color="auto"/>
        <w:bottom w:val="none" w:sz="0" w:space="0" w:color="auto"/>
        <w:right w:val="none" w:sz="0" w:space="0" w:color="auto"/>
      </w:divBdr>
    </w:div>
    <w:div w:id="328603656">
      <w:bodyDiv w:val="1"/>
      <w:marLeft w:val="0"/>
      <w:marRight w:val="0"/>
      <w:marTop w:val="0"/>
      <w:marBottom w:val="0"/>
      <w:divBdr>
        <w:top w:val="none" w:sz="0" w:space="0" w:color="auto"/>
        <w:left w:val="none" w:sz="0" w:space="0" w:color="auto"/>
        <w:bottom w:val="none" w:sz="0" w:space="0" w:color="auto"/>
        <w:right w:val="none" w:sz="0" w:space="0" w:color="auto"/>
      </w:divBdr>
    </w:div>
    <w:div w:id="448357801">
      <w:bodyDiv w:val="1"/>
      <w:marLeft w:val="0"/>
      <w:marRight w:val="0"/>
      <w:marTop w:val="0"/>
      <w:marBottom w:val="0"/>
      <w:divBdr>
        <w:top w:val="none" w:sz="0" w:space="0" w:color="auto"/>
        <w:left w:val="none" w:sz="0" w:space="0" w:color="auto"/>
        <w:bottom w:val="none" w:sz="0" w:space="0" w:color="auto"/>
        <w:right w:val="none" w:sz="0" w:space="0" w:color="auto"/>
      </w:divBdr>
    </w:div>
    <w:div w:id="514274816">
      <w:bodyDiv w:val="1"/>
      <w:marLeft w:val="0"/>
      <w:marRight w:val="0"/>
      <w:marTop w:val="0"/>
      <w:marBottom w:val="0"/>
      <w:divBdr>
        <w:top w:val="none" w:sz="0" w:space="0" w:color="auto"/>
        <w:left w:val="none" w:sz="0" w:space="0" w:color="auto"/>
        <w:bottom w:val="none" w:sz="0" w:space="0" w:color="auto"/>
        <w:right w:val="none" w:sz="0" w:space="0" w:color="auto"/>
      </w:divBdr>
    </w:div>
    <w:div w:id="635716240">
      <w:bodyDiv w:val="1"/>
      <w:marLeft w:val="0"/>
      <w:marRight w:val="0"/>
      <w:marTop w:val="0"/>
      <w:marBottom w:val="0"/>
      <w:divBdr>
        <w:top w:val="none" w:sz="0" w:space="0" w:color="auto"/>
        <w:left w:val="none" w:sz="0" w:space="0" w:color="auto"/>
        <w:bottom w:val="none" w:sz="0" w:space="0" w:color="auto"/>
        <w:right w:val="none" w:sz="0" w:space="0" w:color="auto"/>
      </w:divBdr>
    </w:div>
    <w:div w:id="663555246">
      <w:bodyDiv w:val="1"/>
      <w:marLeft w:val="0"/>
      <w:marRight w:val="0"/>
      <w:marTop w:val="0"/>
      <w:marBottom w:val="0"/>
      <w:divBdr>
        <w:top w:val="none" w:sz="0" w:space="0" w:color="auto"/>
        <w:left w:val="none" w:sz="0" w:space="0" w:color="auto"/>
        <w:bottom w:val="none" w:sz="0" w:space="0" w:color="auto"/>
        <w:right w:val="none" w:sz="0" w:space="0" w:color="auto"/>
      </w:divBdr>
    </w:div>
    <w:div w:id="832456810">
      <w:bodyDiv w:val="1"/>
      <w:marLeft w:val="0"/>
      <w:marRight w:val="0"/>
      <w:marTop w:val="0"/>
      <w:marBottom w:val="0"/>
      <w:divBdr>
        <w:top w:val="none" w:sz="0" w:space="0" w:color="auto"/>
        <w:left w:val="none" w:sz="0" w:space="0" w:color="auto"/>
        <w:bottom w:val="none" w:sz="0" w:space="0" w:color="auto"/>
        <w:right w:val="none" w:sz="0" w:space="0" w:color="auto"/>
      </w:divBdr>
    </w:div>
    <w:div w:id="1196966338">
      <w:bodyDiv w:val="1"/>
      <w:marLeft w:val="0"/>
      <w:marRight w:val="0"/>
      <w:marTop w:val="0"/>
      <w:marBottom w:val="0"/>
      <w:divBdr>
        <w:top w:val="none" w:sz="0" w:space="0" w:color="auto"/>
        <w:left w:val="none" w:sz="0" w:space="0" w:color="auto"/>
        <w:bottom w:val="none" w:sz="0" w:space="0" w:color="auto"/>
        <w:right w:val="none" w:sz="0" w:space="0" w:color="auto"/>
      </w:divBdr>
    </w:div>
    <w:div w:id="1217084872">
      <w:bodyDiv w:val="1"/>
      <w:marLeft w:val="0"/>
      <w:marRight w:val="0"/>
      <w:marTop w:val="0"/>
      <w:marBottom w:val="0"/>
      <w:divBdr>
        <w:top w:val="none" w:sz="0" w:space="0" w:color="auto"/>
        <w:left w:val="none" w:sz="0" w:space="0" w:color="auto"/>
        <w:bottom w:val="none" w:sz="0" w:space="0" w:color="auto"/>
        <w:right w:val="none" w:sz="0" w:space="0" w:color="auto"/>
      </w:divBdr>
    </w:div>
    <w:div w:id="1294749736">
      <w:bodyDiv w:val="1"/>
      <w:marLeft w:val="0"/>
      <w:marRight w:val="0"/>
      <w:marTop w:val="0"/>
      <w:marBottom w:val="0"/>
      <w:divBdr>
        <w:top w:val="none" w:sz="0" w:space="0" w:color="auto"/>
        <w:left w:val="none" w:sz="0" w:space="0" w:color="auto"/>
        <w:bottom w:val="none" w:sz="0" w:space="0" w:color="auto"/>
        <w:right w:val="none" w:sz="0" w:space="0" w:color="auto"/>
      </w:divBdr>
    </w:div>
    <w:div w:id="1322924300">
      <w:bodyDiv w:val="1"/>
      <w:marLeft w:val="0"/>
      <w:marRight w:val="0"/>
      <w:marTop w:val="0"/>
      <w:marBottom w:val="0"/>
      <w:divBdr>
        <w:top w:val="none" w:sz="0" w:space="0" w:color="auto"/>
        <w:left w:val="none" w:sz="0" w:space="0" w:color="auto"/>
        <w:bottom w:val="none" w:sz="0" w:space="0" w:color="auto"/>
        <w:right w:val="none" w:sz="0" w:space="0" w:color="auto"/>
      </w:divBdr>
    </w:div>
    <w:div w:id="1407922850">
      <w:bodyDiv w:val="1"/>
      <w:marLeft w:val="0"/>
      <w:marRight w:val="0"/>
      <w:marTop w:val="0"/>
      <w:marBottom w:val="0"/>
      <w:divBdr>
        <w:top w:val="none" w:sz="0" w:space="0" w:color="auto"/>
        <w:left w:val="none" w:sz="0" w:space="0" w:color="auto"/>
        <w:bottom w:val="none" w:sz="0" w:space="0" w:color="auto"/>
        <w:right w:val="none" w:sz="0" w:space="0" w:color="auto"/>
      </w:divBdr>
    </w:div>
    <w:div w:id="1541741689">
      <w:bodyDiv w:val="1"/>
      <w:marLeft w:val="0"/>
      <w:marRight w:val="0"/>
      <w:marTop w:val="0"/>
      <w:marBottom w:val="0"/>
      <w:divBdr>
        <w:top w:val="none" w:sz="0" w:space="0" w:color="auto"/>
        <w:left w:val="none" w:sz="0" w:space="0" w:color="auto"/>
        <w:bottom w:val="none" w:sz="0" w:space="0" w:color="auto"/>
        <w:right w:val="none" w:sz="0" w:space="0" w:color="auto"/>
      </w:divBdr>
    </w:div>
    <w:div w:id="1670980904">
      <w:bodyDiv w:val="1"/>
      <w:marLeft w:val="0"/>
      <w:marRight w:val="0"/>
      <w:marTop w:val="0"/>
      <w:marBottom w:val="0"/>
      <w:divBdr>
        <w:top w:val="none" w:sz="0" w:space="0" w:color="auto"/>
        <w:left w:val="none" w:sz="0" w:space="0" w:color="auto"/>
        <w:bottom w:val="none" w:sz="0" w:space="0" w:color="auto"/>
        <w:right w:val="none" w:sz="0" w:space="0" w:color="auto"/>
      </w:divBdr>
    </w:div>
    <w:div w:id="212075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ction508.gov/" TargetMode="External"/><Relationship Id="rId18" Type="http://schemas.openxmlformats.org/officeDocument/2006/relationships/hyperlink" Target="https://www.benefitscheckup.org/" TargetMode="External"/><Relationship Id="rId26" Type="http://schemas.openxmlformats.org/officeDocument/2006/relationships/hyperlink" Target="http://www.ftc.gov/os/statutes/031224fcra.pdf"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regulations.gov/document?D=HUD_FRDOC_0001-4720" TargetMode="External"/><Relationship Id="rId34" Type="http://schemas.openxmlformats.org/officeDocument/2006/relationships/hyperlink" Target="https://www.ftc.gov/enforcement/statutes/home-ownership-equity-protection-act" TargetMode="External"/><Relationship Id="rId42" Type="http://schemas.openxmlformats.org/officeDocument/2006/relationships/header" Target="header4.xml"/><Relationship Id="rId47" Type="http://schemas.openxmlformats.org/officeDocument/2006/relationships/header" Target="header6.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portal.hud.gov/hudportal/documents/huddoc?id=76101HSGH.pdf" TargetMode="External"/><Relationship Id="rId17" Type="http://schemas.openxmlformats.org/officeDocument/2006/relationships/hyperlink" Target="http://portal.hud.gov/hudportal/HUD?src=/program_offices/housing/sfh/hecm/hecmml" TargetMode="External"/><Relationship Id="rId25" Type="http://schemas.openxmlformats.org/officeDocument/2006/relationships/hyperlink" Target="https://www.consumer.ftc.gov/articles/0347-your-equal-credit-opportunity-rights" TargetMode="External"/><Relationship Id="rId33" Type="http://schemas.openxmlformats.org/officeDocument/2006/relationships/hyperlink" Target="http://business.ftc.gov/documents/bus69-protecting-personal-information-guide-business" TargetMode="External"/><Relationship Id="rId38" Type="http://schemas.openxmlformats.org/officeDocument/2006/relationships/footer" Target="footer1.xml"/><Relationship Id="rId46" Type="http://schemas.openxmlformats.org/officeDocument/2006/relationships/hyperlink" Target="http://portal.hud.gov/hudportal/documents/huddoc?id=ohc_adf062512.pdf" TargetMode="External"/><Relationship Id="rId2" Type="http://schemas.openxmlformats.org/officeDocument/2006/relationships/customXml" Target="../customXml/item2.xml"/><Relationship Id="rId16" Type="http://schemas.openxmlformats.org/officeDocument/2006/relationships/hyperlink" Target="https://portal.hud.gov/hudportal/HUD?src=/program_offices/housing/sfh/lender/lenderlist" TargetMode="External"/><Relationship Id="rId20" Type="http://schemas.openxmlformats.org/officeDocument/2006/relationships/hyperlink" Target="http://www.hudhousingcounselors.com" TargetMode="External"/><Relationship Id="rId29" Type="http://schemas.openxmlformats.org/officeDocument/2006/relationships/hyperlink" Target="https://www.ftc.gov/enforcement/rules/rulemaking-regulatory-reform-proceedings/fair-debt-collection-practices-act-text%20"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fdic.gov/regulations/laws/rules/6500-100.html" TargetMode="External"/><Relationship Id="rId32" Type="http://schemas.openxmlformats.org/officeDocument/2006/relationships/hyperlink" Target="https://www.ftc.gov/tips-advice/business-center/guidance/how-comply-privacy-consumer-financial-information-rule-gramm"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www.hudexchange.info/resource/4722/housing-counseling-capacity-building-toolkit/" TargetMode="External"/><Relationship Id="rId23" Type="http://schemas.openxmlformats.org/officeDocument/2006/relationships/hyperlink" Target="http://www.homeownershipstandards.com" TargetMode="External"/><Relationship Id="rId28" Type="http://schemas.openxmlformats.org/officeDocument/2006/relationships/hyperlink" Target="https://www.consumer.ftc.gov/articles/0155-free-credit-reports%20" TargetMode="External"/><Relationship Id="rId36" Type="http://schemas.openxmlformats.org/officeDocument/2006/relationships/hyperlink" Target="http://www.ftc.gov/index_es.shtml"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hudexchange.info/resources/documents/Housing-Counseling-Model-Personnel-Activity-Reports-OMB-Circular-A-122.pdf" TargetMode="External"/><Relationship Id="rId31" Type="http://schemas.openxmlformats.org/officeDocument/2006/relationships/hyperlink" Target="https://www.ftc.gov/system/files/documents/plain-language/bus67-how-comply-privacy-consumer-financial-information-rule-gramm-leach-bliley-act.pdf" TargetMode="External"/><Relationship Id="rId44"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ortal.hud.gov/hudportal/documents/huddoc?id=OHC_BRIDGE063015.pdf" TargetMode="External"/><Relationship Id="rId22" Type="http://schemas.openxmlformats.org/officeDocument/2006/relationships/hyperlink" Target="https://www.hudexchange.info/resources/documents/Housing-Counseling-New-Certification-Requirements-FAQs.pdf)" TargetMode="External"/><Relationship Id="rId27" Type="http://schemas.openxmlformats.org/officeDocument/2006/relationships/hyperlink" Target="https://www.consumer.ftc.gov/articles/pdf-0096-fair-credit-reporting-act.pdf" TargetMode="External"/><Relationship Id="rId30" Type="http://schemas.openxmlformats.org/officeDocument/2006/relationships/hyperlink" Target="https://www.consumer.ftc.gov/articles/0149-debt-collection" TargetMode="External"/><Relationship Id="rId35" Type="http://schemas.openxmlformats.org/officeDocument/2006/relationships/hyperlink" Target="http://www.fdic.gov/regulations/laws/rules/6500-100.html" TargetMode="External"/><Relationship Id="rId43" Type="http://schemas.openxmlformats.org/officeDocument/2006/relationships/image" Target="media/image2.emf"/><Relationship Id="rId48" Type="http://schemas.openxmlformats.org/officeDocument/2006/relationships/header" Target="header7.xml"/><Relationship Id="rId8" Type="http://schemas.openxmlformats.org/officeDocument/2006/relationships/webSettings" Target="webSettings.xml"/><Relationship Id="rId51"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CFACD1BC72D045B512A2275F9A9387" ma:contentTypeVersion="12" ma:contentTypeDescription="Create a new document." ma:contentTypeScope="" ma:versionID="fe559bfa68bb835a2734b41cfbb3dd94">
  <xsd:schema xmlns:xsd="http://www.w3.org/2001/XMLSchema" xmlns:xs="http://www.w3.org/2001/XMLSchema" xmlns:p="http://schemas.microsoft.com/office/2006/metadata/properties" xmlns:ns3="dea0311f-e4d4-4815-8070-0934630b0a80" xmlns:ns4="111cd713-2041-4611-bb58-a5e364a5e7e8" targetNamespace="http://schemas.microsoft.com/office/2006/metadata/properties" ma:root="true" ma:fieldsID="101508c34ab3c5307bc06969c3fa985a" ns3:_="" ns4:_="">
    <xsd:import namespace="dea0311f-e4d4-4815-8070-0934630b0a80"/>
    <xsd:import namespace="111cd713-2041-4611-bb58-a5e364a5e7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0311f-e4d4-4815-8070-0934630b0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1cd713-2041-4611-bb58-a5e364a5e7e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CEA92-B41E-4A49-BD47-2A2778D232D5}">
  <ds:schemaRefs>
    <ds:schemaRef ds:uri="http://schemas.microsoft.com/sharepoint/v3/contenttype/forms"/>
  </ds:schemaRefs>
</ds:datastoreItem>
</file>

<file path=customXml/itemProps2.xml><?xml version="1.0" encoding="utf-8"?>
<ds:datastoreItem xmlns:ds="http://schemas.openxmlformats.org/officeDocument/2006/customXml" ds:itemID="{EC55A8B4-6DEE-47AE-B2E6-E29C2C180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0311f-e4d4-4815-8070-0934630b0a80"/>
    <ds:schemaRef ds:uri="111cd713-2041-4611-bb58-a5e364a5e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82821F-765D-48A2-AA6E-70605D719DBE}">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http://purl.org/dc/dcmitype/"/>
    <ds:schemaRef ds:uri="111cd713-2041-4611-bb58-a5e364a5e7e8"/>
    <ds:schemaRef ds:uri="dea0311f-e4d4-4815-8070-0934630b0a80"/>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8BDDBCC-2EDE-49C8-9AF7-550E8BA99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48</Pages>
  <Words>18276</Words>
  <Characters>104175</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Housing Counseling Program Guide</vt:lpstr>
    </vt:vector>
  </TitlesOfParts>
  <Company>Housing Partnership Network</Company>
  <LinksUpToDate>false</LinksUpToDate>
  <CharactersWithSpaces>122207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Counseling Program Guide</dc:title>
  <dc:subject>2018-2020</dc:subject>
  <dc:creator>Saayali Rege</dc:creator>
  <cp:keywords/>
  <dc:description/>
  <cp:lastModifiedBy>Micayla LeLugas</cp:lastModifiedBy>
  <cp:revision>8</cp:revision>
  <dcterms:created xsi:type="dcterms:W3CDTF">2019-11-05T19:03:00Z</dcterms:created>
  <dcterms:modified xsi:type="dcterms:W3CDTF">2019-11-08T15:23:00Z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0x01010079CFACD1BC72D045B512A2275F9A9387</vt:lpwstr>
  </property>
</Properties>
</file>