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37D6E" w:rsidRDefault="0077703B" w:rsidP="0077703B">
      <w:pPr>
        <w:rPr>
          <w:rFonts w:asciiTheme="minorHAnsi" w:hAnsiTheme="minorHAnsi"/>
        </w:rPr>
      </w:pPr>
      <w:bookmarkStart w:id="0" w:name="_GoBack"/>
      <w:bookmarkEnd w:id="0"/>
      <w:r w:rsidRPr="008D6893">
        <w:rPr>
          <w:rFonts w:asciiTheme="minorHAnsi" w:hAnsiTheme="minorHAnsi"/>
        </w:rPr>
        <w:tab/>
      </w:r>
      <w:r w:rsidRPr="008D6893">
        <w:rPr>
          <w:rFonts w:asciiTheme="minorHAnsi" w:hAnsiTheme="minorHAnsi"/>
        </w:rPr>
        <w:tab/>
      </w:r>
      <w:r w:rsidRPr="008D6893">
        <w:rPr>
          <w:rFonts w:asciiTheme="minorHAnsi" w:hAnsiTheme="minorHAnsi"/>
        </w:rPr>
        <w:tab/>
      </w:r>
      <w:r w:rsidRPr="008D6893">
        <w:rPr>
          <w:rFonts w:asciiTheme="minorHAnsi" w:hAnsiTheme="minorHAnsi"/>
        </w:rPr>
        <w:tab/>
      </w:r>
      <w:r w:rsidRPr="008D6893">
        <w:rPr>
          <w:rFonts w:asciiTheme="minorHAnsi" w:hAnsiTheme="minorHAnsi"/>
        </w:rPr>
        <w:tab/>
      </w:r>
      <w:r w:rsidRPr="008D6893">
        <w:rPr>
          <w:rFonts w:asciiTheme="minorHAnsi" w:hAnsiTheme="minorHAnsi"/>
        </w:rPr>
        <w:tab/>
      </w:r>
      <w:r w:rsidRPr="008D6893">
        <w:rPr>
          <w:rFonts w:asciiTheme="minorHAnsi" w:hAnsiTheme="minorHAnsi"/>
        </w:rPr>
        <w:tab/>
      </w:r>
      <w:r w:rsidRPr="008D6893">
        <w:rPr>
          <w:rFonts w:asciiTheme="minorHAnsi" w:hAnsiTheme="minorHAnsi"/>
        </w:rPr>
        <w:tab/>
      </w:r>
    </w:p>
    <w:p w14:paraId="639995F9" w14:textId="641A7431" w:rsidR="00432EBD" w:rsidRPr="00432EBD" w:rsidRDefault="00E57206" w:rsidP="00432EBD">
      <w:pPr>
        <w:ind w:left="5040" w:firstLine="720"/>
        <w:rPr>
          <w:rFonts w:asciiTheme="minorHAnsi" w:hAnsiTheme="minorHAnsi"/>
        </w:rPr>
      </w:pPr>
      <w:r>
        <w:rPr>
          <w:rFonts w:asciiTheme="minorHAnsi" w:hAnsiTheme="minorHAnsi"/>
        </w:rPr>
        <w:t>July 8</w:t>
      </w:r>
      <w:r w:rsidR="00432EBD" w:rsidRPr="00432EBD">
        <w:rPr>
          <w:rFonts w:asciiTheme="minorHAnsi" w:hAnsiTheme="minorHAnsi"/>
        </w:rPr>
        <w:t>, 2019</w:t>
      </w:r>
    </w:p>
    <w:p w14:paraId="0A37501D" w14:textId="77777777" w:rsidR="00432EBD" w:rsidRPr="00432EBD" w:rsidRDefault="00432EBD" w:rsidP="00432EBD">
      <w:pPr>
        <w:rPr>
          <w:rFonts w:asciiTheme="minorHAnsi" w:hAnsiTheme="minorHAnsi"/>
        </w:rPr>
      </w:pPr>
    </w:p>
    <w:p w14:paraId="5CCDC5CC" w14:textId="77777777" w:rsidR="00432EBD" w:rsidRPr="00432EBD" w:rsidRDefault="00432EBD" w:rsidP="00432EBD">
      <w:pPr>
        <w:rPr>
          <w:rFonts w:asciiTheme="minorHAnsi" w:hAnsiTheme="minorHAnsi"/>
        </w:rPr>
      </w:pPr>
      <w:r w:rsidRPr="00432EBD">
        <w:rPr>
          <w:rFonts w:asciiTheme="minorHAnsi" w:hAnsiTheme="minorHAnsi"/>
        </w:rPr>
        <w:t>Regulations Division</w:t>
      </w:r>
    </w:p>
    <w:p w14:paraId="4C6221D4" w14:textId="77777777" w:rsidR="00432EBD" w:rsidRPr="00432EBD" w:rsidRDefault="00432EBD" w:rsidP="00432EBD">
      <w:pPr>
        <w:rPr>
          <w:rFonts w:asciiTheme="minorHAnsi" w:hAnsiTheme="minorHAnsi"/>
        </w:rPr>
      </w:pPr>
      <w:r w:rsidRPr="00432EBD">
        <w:rPr>
          <w:rFonts w:asciiTheme="minorHAnsi" w:hAnsiTheme="minorHAnsi"/>
        </w:rPr>
        <w:t xml:space="preserve">Office of General Counsel </w:t>
      </w:r>
    </w:p>
    <w:p w14:paraId="044EAF3F" w14:textId="77777777" w:rsidR="00432EBD" w:rsidRPr="00432EBD" w:rsidRDefault="00432EBD" w:rsidP="00432EBD">
      <w:pPr>
        <w:rPr>
          <w:rFonts w:asciiTheme="minorHAnsi" w:hAnsiTheme="minorHAnsi"/>
        </w:rPr>
      </w:pPr>
      <w:r w:rsidRPr="00432EBD">
        <w:rPr>
          <w:rFonts w:asciiTheme="minorHAnsi" w:hAnsiTheme="minorHAnsi"/>
        </w:rPr>
        <w:t>Department of Housing and Urban Development.</w:t>
      </w:r>
    </w:p>
    <w:p w14:paraId="75EB537C" w14:textId="77777777" w:rsidR="00432EBD" w:rsidRPr="00432EBD" w:rsidRDefault="00432EBD" w:rsidP="00432EBD">
      <w:pPr>
        <w:rPr>
          <w:rFonts w:asciiTheme="minorHAnsi" w:hAnsiTheme="minorHAnsi"/>
        </w:rPr>
      </w:pPr>
      <w:r w:rsidRPr="00432EBD">
        <w:rPr>
          <w:rFonts w:asciiTheme="minorHAnsi" w:hAnsiTheme="minorHAnsi"/>
        </w:rPr>
        <w:t>451 7</w:t>
      </w:r>
      <w:r w:rsidRPr="00432EBD">
        <w:rPr>
          <w:rFonts w:asciiTheme="minorHAnsi" w:hAnsiTheme="minorHAnsi"/>
          <w:vertAlign w:val="superscript"/>
        </w:rPr>
        <w:t>th</w:t>
      </w:r>
      <w:r w:rsidRPr="00432EBD">
        <w:rPr>
          <w:rFonts w:asciiTheme="minorHAnsi" w:hAnsiTheme="minorHAnsi"/>
        </w:rPr>
        <w:t xml:space="preserve"> Street SW, Room 10276</w:t>
      </w:r>
    </w:p>
    <w:p w14:paraId="447C05B5" w14:textId="77777777" w:rsidR="00432EBD" w:rsidRPr="00432EBD" w:rsidRDefault="00432EBD" w:rsidP="00432EBD">
      <w:pPr>
        <w:rPr>
          <w:rFonts w:asciiTheme="minorHAnsi" w:hAnsiTheme="minorHAnsi"/>
        </w:rPr>
      </w:pPr>
      <w:r w:rsidRPr="00432EBD">
        <w:rPr>
          <w:rFonts w:asciiTheme="minorHAnsi" w:hAnsiTheme="minorHAnsi"/>
        </w:rPr>
        <w:t>Washington, DC 20410</w:t>
      </w:r>
    </w:p>
    <w:p w14:paraId="5DAB6C7B" w14:textId="77777777" w:rsidR="00432EBD" w:rsidRPr="00432EBD" w:rsidRDefault="00432EBD" w:rsidP="00432EBD">
      <w:pPr>
        <w:rPr>
          <w:rFonts w:asciiTheme="minorHAnsi" w:hAnsiTheme="minorHAnsi"/>
        </w:rPr>
      </w:pPr>
    </w:p>
    <w:p w14:paraId="79EA7907" w14:textId="77777777" w:rsidR="00432EBD" w:rsidRDefault="00432EBD" w:rsidP="00432EBD">
      <w:pPr>
        <w:rPr>
          <w:rFonts w:asciiTheme="minorHAnsi" w:hAnsiTheme="minorHAnsi"/>
        </w:rPr>
      </w:pPr>
      <w:r w:rsidRPr="00432EBD">
        <w:rPr>
          <w:rFonts w:asciiTheme="minorHAnsi" w:hAnsiTheme="minorHAnsi"/>
        </w:rPr>
        <w:t>RE: FR-6124-P-01 Housing and Community Development Act of 1980: Verification of Eligible Status (the “Proposed Rule”)</w:t>
      </w:r>
    </w:p>
    <w:p w14:paraId="02EB378F" w14:textId="77777777" w:rsidR="00432EBD" w:rsidRPr="00432EBD" w:rsidRDefault="00432EBD" w:rsidP="00432EBD">
      <w:pPr>
        <w:rPr>
          <w:rFonts w:asciiTheme="minorHAnsi" w:hAnsiTheme="minorHAnsi"/>
        </w:rPr>
      </w:pPr>
    </w:p>
    <w:p w14:paraId="1A8DE806" w14:textId="77777777" w:rsidR="00432EBD" w:rsidRPr="00432EBD" w:rsidRDefault="00432EBD" w:rsidP="00432EBD">
      <w:pPr>
        <w:rPr>
          <w:rFonts w:asciiTheme="minorHAnsi" w:hAnsiTheme="minorHAnsi"/>
        </w:rPr>
      </w:pPr>
      <w:r>
        <w:rPr>
          <w:rFonts w:asciiTheme="minorHAnsi" w:hAnsiTheme="minorHAnsi"/>
        </w:rPr>
        <w:t xml:space="preserve">To Whom </w:t>
      </w:r>
      <w:proofErr w:type="gramStart"/>
      <w:r>
        <w:rPr>
          <w:rFonts w:asciiTheme="minorHAnsi" w:hAnsiTheme="minorHAnsi"/>
        </w:rPr>
        <w:t>it</w:t>
      </w:r>
      <w:proofErr w:type="gramEnd"/>
      <w:r>
        <w:rPr>
          <w:rFonts w:asciiTheme="minorHAnsi" w:hAnsiTheme="minorHAnsi"/>
        </w:rPr>
        <w:t xml:space="preserve"> May Concern:</w:t>
      </w:r>
    </w:p>
    <w:p w14:paraId="6A05A809" w14:textId="77777777" w:rsidR="00344F78" w:rsidRPr="008D6893" w:rsidRDefault="00344F78" w:rsidP="0077703B">
      <w:pPr>
        <w:rPr>
          <w:rFonts w:asciiTheme="minorHAnsi" w:hAnsiTheme="minorHAnsi"/>
        </w:rPr>
      </w:pPr>
    </w:p>
    <w:p w14:paraId="343F89CF" w14:textId="1714379F" w:rsidR="007B36A5" w:rsidRPr="008D6893" w:rsidRDefault="0338929B" w:rsidP="0338929B">
      <w:pPr>
        <w:rPr>
          <w:rFonts w:asciiTheme="minorHAnsi" w:hAnsiTheme="minorHAnsi"/>
        </w:rPr>
      </w:pPr>
      <w:r w:rsidRPr="0338929B">
        <w:rPr>
          <w:rFonts w:asciiTheme="minorHAnsi" w:hAnsiTheme="minorHAnsi"/>
        </w:rPr>
        <w:t>Housing Partnership Network respectively submits the following comment to express our strong opposition to the Proposed Rule which would alter how HUD implements Section 214 of the Housing and Community Development Act of 1980. As amended, this rule would cause harmful disruption to individuals and communities and impose unnecessary administrative burdens on owners and operators of affordable rental housing assisted under HUD programs.</w:t>
      </w:r>
    </w:p>
    <w:p w14:paraId="5A39BBE3" w14:textId="77777777" w:rsidR="007B36A5" w:rsidRPr="008D6893" w:rsidRDefault="007B36A5" w:rsidP="007B36A5">
      <w:pPr>
        <w:rPr>
          <w:rFonts w:asciiTheme="minorHAnsi" w:hAnsiTheme="minorHAnsi"/>
        </w:rPr>
      </w:pPr>
    </w:p>
    <w:p w14:paraId="04E0F7E9" w14:textId="77777777" w:rsidR="007B36A5" w:rsidRPr="008D6893" w:rsidRDefault="007B36A5" w:rsidP="007B36A5">
      <w:pPr>
        <w:rPr>
          <w:rFonts w:asciiTheme="minorHAnsi" w:hAnsiTheme="minorHAnsi"/>
        </w:rPr>
      </w:pPr>
      <w:r w:rsidRPr="008D6893">
        <w:rPr>
          <w:rFonts w:asciiTheme="minorHAnsi" w:hAnsiTheme="minorHAnsi"/>
        </w:rPr>
        <w:t xml:space="preserve">Housing Partnership Network </w:t>
      </w:r>
      <w:r w:rsidR="008B504E">
        <w:rPr>
          <w:rFonts w:asciiTheme="minorHAnsi" w:hAnsiTheme="minorHAnsi"/>
        </w:rPr>
        <w:t xml:space="preserve">(HPN) </w:t>
      </w:r>
      <w:r w:rsidRPr="008D6893">
        <w:rPr>
          <w:rFonts w:asciiTheme="minorHAnsi" w:hAnsiTheme="minorHAnsi"/>
        </w:rPr>
        <w:t xml:space="preserve">is </w:t>
      </w:r>
      <w:r w:rsidR="00051BC1">
        <w:rPr>
          <w:rFonts w:asciiTheme="minorHAnsi" w:hAnsiTheme="minorHAnsi"/>
        </w:rPr>
        <w:t>a collective</w:t>
      </w:r>
      <w:r w:rsidR="003B1F64" w:rsidRPr="003B1F64">
        <w:rPr>
          <w:rFonts w:asciiTheme="minorHAnsi" w:hAnsiTheme="minorHAnsi"/>
        </w:rPr>
        <w:t xml:space="preserve"> of </w:t>
      </w:r>
      <w:r w:rsidR="003B1F64">
        <w:rPr>
          <w:rFonts w:asciiTheme="minorHAnsi" w:hAnsiTheme="minorHAnsi"/>
        </w:rPr>
        <w:t xml:space="preserve">nearly </w:t>
      </w:r>
      <w:r w:rsidR="003B1F64" w:rsidRPr="003B1F64">
        <w:rPr>
          <w:rFonts w:asciiTheme="minorHAnsi" w:hAnsiTheme="minorHAnsi"/>
          <w:bCs/>
        </w:rPr>
        <w:t xml:space="preserve">100 </w:t>
      </w:r>
      <w:r w:rsidR="003B1F64" w:rsidRPr="00271CB6">
        <w:rPr>
          <w:rFonts w:asciiTheme="minorHAnsi" w:hAnsiTheme="minorHAnsi"/>
          <w:bCs/>
        </w:rPr>
        <w:t>top-performing, high-capacity nonprofit housing developers, owners and financial institutions</w:t>
      </w:r>
      <w:r w:rsidR="00D125AA">
        <w:rPr>
          <w:rFonts w:asciiTheme="minorHAnsi" w:hAnsiTheme="minorHAnsi"/>
        </w:rPr>
        <w:t xml:space="preserve"> with operations in all 50 states. Collectively, our members </w:t>
      </w:r>
      <w:r w:rsidR="003B1F64" w:rsidRPr="008D6893">
        <w:rPr>
          <w:rFonts w:asciiTheme="minorHAnsi" w:hAnsiTheme="minorHAnsi"/>
        </w:rPr>
        <w:t>have developed and pr</w:t>
      </w:r>
      <w:r w:rsidR="008B504E">
        <w:rPr>
          <w:rFonts w:asciiTheme="minorHAnsi" w:hAnsiTheme="minorHAnsi"/>
        </w:rPr>
        <w:t>eserved 417,000</w:t>
      </w:r>
      <w:r w:rsidR="003B1F64">
        <w:rPr>
          <w:rFonts w:asciiTheme="minorHAnsi" w:hAnsiTheme="minorHAnsi"/>
        </w:rPr>
        <w:t xml:space="preserve"> homes, and </w:t>
      </w:r>
      <w:r w:rsidR="008B504E">
        <w:rPr>
          <w:rFonts w:asciiTheme="minorHAnsi" w:hAnsiTheme="minorHAnsi"/>
        </w:rPr>
        <w:t>served 11.1</w:t>
      </w:r>
      <w:r w:rsidR="003B1F64" w:rsidRPr="008D6893">
        <w:rPr>
          <w:rFonts w:asciiTheme="minorHAnsi" w:hAnsiTheme="minorHAnsi"/>
        </w:rPr>
        <w:t xml:space="preserve"> million low-income people through housing, comm</w:t>
      </w:r>
      <w:r w:rsidR="003B1F64">
        <w:rPr>
          <w:rFonts w:asciiTheme="minorHAnsi" w:hAnsiTheme="minorHAnsi"/>
        </w:rPr>
        <w:t>unity facilities and services</w:t>
      </w:r>
      <w:r w:rsidR="004A4CFB">
        <w:rPr>
          <w:rFonts w:asciiTheme="minorHAnsi" w:hAnsiTheme="minorHAnsi"/>
        </w:rPr>
        <w:t xml:space="preserve">. </w:t>
      </w:r>
      <w:r w:rsidR="00051BC1">
        <w:rPr>
          <w:rFonts w:asciiTheme="minorHAnsi" w:hAnsiTheme="minorHAnsi"/>
        </w:rPr>
        <w:t xml:space="preserve">HPN’s </w:t>
      </w:r>
      <w:r w:rsidR="003B1F64" w:rsidRPr="003B1F64">
        <w:rPr>
          <w:rFonts w:asciiTheme="minorHAnsi" w:hAnsiTheme="minorHAnsi"/>
        </w:rPr>
        <w:t>mission is to help millions of people gain access to affordable homes and thriving communities that offer economic opportunity a</w:t>
      </w:r>
      <w:r w:rsidR="00432EBD">
        <w:rPr>
          <w:rFonts w:asciiTheme="minorHAnsi" w:hAnsiTheme="minorHAnsi"/>
        </w:rPr>
        <w:t>nd an enhanced quality of life.</w:t>
      </w:r>
    </w:p>
    <w:p w14:paraId="41C8F396" w14:textId="77777777" w:rsidR="00C5206D" w:rsidRDefault="00C5206D" w:rsidP="008B504E">
      <w:pPr>
        <w:rPr>
          <w:rFonts w:asciiTheme="minorHAnsi" w:hAnsiTheme="minorHAnsi"/>
        </w:rPr>
      </w:pPr>
    </w:p>
    <w:p w14:paraId="289B90FC" w14:textId="77777777" w:rsidR="008B504E" w:rsidRPr="00E15E73" w:rsidRDefault="00C5206D" w:rsidP="00E15E73">
      <w:pPr>
        <w:rPr>
          <w:rFonts w:asciiTheme="minorHAnsi" w:hAnsiTheme="minorHAnsi"/>
          <w:b/>
        </w:rPr>
      </w:pPr>
      <w:r>
        <w:rPr>
          <w:rFonts w:asciiTheme="minorHAnsi" w:hAnsiTheme="minorHAnsi"/>
        </w:rPr>
        <w:t>T</w:t>
      </w:r>
      <w:r w:rsidR="008B504E" w:rsidRPr="008B504E">
        <w:rPr>
          <w:rFonts w:asciiTheme="minorHAnsi" w:hAnsiTheme="minorHAnsi"/>
        </w:rPr>
        <w:t xml:space="preserve">he Proposed Rule will not address </w:t>
      </w:r>
      <w:r w:rsidR="00E15E73">
        <w:rPr>
          <w:rFonts w:asciiTheme="minorHAnsi" w:hAnsiTheme="minorHAnsi"/>
        </w:rPr>
        <w:t xml:space="preserve">the </w:t>
      </w:r>
      <w:r w:rsidR="00BF2C3E">
        <w:rPr>
          <w:rFonts w:asciiTheme="minorHAnsi" w:hAnsiTheme="minorHAnsi"/>
        </w:rPr>
        <w:t xml:space="preserve">affordable </w:t>
      </w:r>
      <w:r w:rsidR="00E15E73">
        <w:rPr>
          <w:rFonts w:asciiTheme="minorHAnsi" w:hAnsiTheme="minorHAnsi"/>
        </w:rPr>
        <w:t>housing crisis or ensure that more families are assisted by federal housing</w:t>
      </w:r>
      <w:r w:rsidR="00BF2C3E">
        <w:rPr>
          <w:rFonts w:asciiTheme="minorHAnsi" w:hAnsiTheme="minorHAnsi"/>
        </w:rPr>
        <w:t xml:space="preserve"> </w:t>
      </w:r>
      <w:r w:rsidR="00E15E73">
        <w:rPr>
          <w:rFonts w:asciiTheme="minorHAnsi" w:hAnsiTheme="minorHAnsi"/>
        </w:rPr>
        <w:t>programs. Instead</w:t>
      </w:r>
      <w:r w:rsidR="00144368">
        <w:rPr>
          <w:rFonts w:asciiTheme="minorHAnsi" w:hAnsiTheme="minorHAnsi"/>
        </w:rPr>
        <w:t>,</w:t>
      </w:r>
      <w:r w:rsidR="00E15E73">
        <w:rPr>
          <w:rFonts w:asciiTheme="minorHAnsi" w:hAnsiTheme="minorHAnsi"/>
        </w:rPr>
        <w:t xml:space="preserve"> this rule would harm families and eligible residents, increase the burden and cost of administering the program, and decrease the number of people that can be housed by the programs covered by the Proposed Rule.  </w:t>
      </w:r>
      <w:r w:rsidR="00E15E73">
        <w:rPr>
          <w:rFonts w:asciiTheme="minorHAnsi" w:hAnsiTheme="minorHAnsi"/>
          <w:b/>
        </w:rPr>
        <w:t>For these reasons, w</w:t>
      </w:r>
      <w:r w:rsidR="008B504E" w:rsidRPr="004D1166">
        <w:rPr>
          <w:rFonts w:asciiTheme="minorHAnsi" w:hAnsiTheme="minorHAnsi"/>
          <w:b/>
        </w:rPr>
        <w:t>e strongly urge HUD to withdraw the Proposed Rule.</w:t>
      </w:r>
    </w:p>
    <w:p w14:paraId="72A3D3EC" w14:textId="77777777" w:rsidR="008B504E" w:rsidRDefault="008B504E" w:rsidP="008B504E">
      <w:pPr>
        <w:rPr>
          <w:rFonts w:asciiTheme="minorHAnsi" w:hAnsiTheme="minorHAnsi"/>
        </w:rPr>
      </w:pPr>
    </w:p>
    <w:p w14:paraId="264A25EE" w14:textId="77777777" w:rsidR="00144368" w:rsidRPr="00BF2C3E" w:rsidRDefault="00144368" w:rsidP="00144368">
      <w:pPr>
        <w:pStyle w:val="ListParagraph"/>
        <w:numPr>
          <w:ilvl w:val="0"/>
          <w:numId w:val="3"/>
        </w:numPr>
        <w:rPr>
          <w:rFonts w:asciiTheme="minorHAnsi" w:hAnsiTheme="minorHAnsi"/>
          <w:b/>
          <w:sz w:val="24"/>
          <w:szCs w:val="24"/>
        </w:rPr>
      </w:pPr>
      <w:r w:rsidRPr="00BF2C3E">
        <w:rPr>
          <w:rFonts w:asciiTheme="minorHAnsi" w:hAnsiTheme="minorHAnsi"/>
          <w:b/>
          <w:sz w:val="24"/>
          <w:szCs w:val="24"/>
        </w:rPr>
        <w:t xml:space="preserve">Harm to Existing Residents </w:t>
      </w:r>
    </w:p>
    <w:p w14:paraId="0D0B940D" w14:textId="77777777" w:rsidR="00144368" w:rsidRPr="00144368" w:rsidRDefault="00144368" w:rsidP="00144368">
      <w:pPr>
        <w:pStyle w:val="ListParagraph"/>
        <w:ind w:left="1080"/>
        <w:rPr>
          <w:rFonts w:asciiTheme="minorHAnsi" w:hAnsiTheme="minorHAnsi"/>
        </w:rPr>
      </w:pPr>
    </w:p>
    <w:p w14:paraId="0525EA97" w14:textId="2F9DBC3F" w:rsidR="00144368" w:rsidRDefault="0338929B" w:rsidP="0338929B">
      <w:pPr>
        <w:rPr>
          <w:rFonts w:asciiTheme="minorHAnsi" w:hAnsiTheme="minorHAnsi"/>
        </w:rPr>
      </w:pPr>
      <w:r w:rsidRPr="0338929B">
        <w:rPr>
          <w:rFonts w:asciiTheme="minorHAnsi" w:hAnsiTheme="minorHAnsi"/>
        </w:rPr>
        <w:t>Existing law already prohibits ineligible immigrants from receiving federal housing ass</w:t>
      </w:r>
      <w:r w:rsidR="00BD45B0">
        <w:rPr>
          <w:rFonts w:asciiTheme="minorHAnsi" w:hAnsiTheme="minorHAnsi"/>
        </w:rPr>
        <w:t xml:space="preserve">istance. In </w:t>
      </w:r>
      <w:r w:rsidRPr="0338929B">
        <w:rPr>
          <w:rFonts w:asciiTheme="minorHAnsi" w:hAnsiTheme="minorHAnsi"/>
        </w:rPr>
        <w:t>“mixed-status” families—households whose members have different citizenship an</w:t>
      </w:r>
      <w:r w:rsidR="00BD45B0">
        <w:rPr>
          <w:rFonts w:asciiTheme="minorHAnsi" w:hAnsiTheme="minorHAnsi"/>
        </w:rPr>
        <w:t>d immigration statuses t</w:t>
      </w:r>
      <w:r w:rsidRPr="0338929B">
        <w:rPr>
          <w:rFonts w:asciiTheme="minorHAnsi" w:hAnsiTheme="minorHAnsi"/>
        </w:rPr>
        <w:t>he federal government does not provide rental assi</w:t>
      </w:r>
      <w:r w:rsidR="00BD45B0">
        <w:rPr>
          <w:rFonts w:asciiTheme="minorHAnsi" w:hAnsiTheme="minorHAnsi"/>
        </w:rPr>
        <w:t>stance to</w:t>
      </w:r>
      <w:r w:rsidR="00AF4740">
        <w:rPr>
          <w:rFonts w:asciiTheme="minorHAnsi" w:hAnsiTheme="minorHAnsi"/>
        </w:rPr>
        <w:t xml:space="preserve"> ineligible immigrants. Rather,</w:t>
      </w:r>
      <w:r w:rsidRPr="0338929B">
        <w:rPr>
          <w:rFonts w:asciiTheme="minorHAnsi" w:hAnsiTheme="minorHAnsi"/>
        </w:rPr>
        <w:t xml:space="preserve"> mixed-status families </w:t>
      </w:r>
      <w:r w:rsidR="00BD45B0">
        <w:rPr>
          <w:rFonts w:asciiTheme="minorHAnsi" w:hAnsiTheme="minorHAnsi"/>
        </w:rPr>
        <w:t xml:space="preserve">receive </w:t>
      </w:r>
      <w:r w:rsidR="00E57206">
        <w:rPr>
          <w:rFonts w:asciiTheme="minorHAnsi" w:hAnsiTheme="minorHAnsi"/>
        </w:rPr>
        <w:t xml:space="preserve">prorated housing assistance </w:t>
      </w:r>
      <w:r w:rsidR="00BD45B0">
        <w:rPr>
          <w:rFonts w:asciiTheme="minorHAnsi" w:hAnsiTheme="minorHAnsi"/>
        </w:rPr>
        <w:t>so that</w:t>
      </w:r>
      <w:r w:rsidRPr="0338929B">
        <w:rPr>
          <w:rFonts w:asciiTheme="minorHAnsi" w:hAnsiTheme="minorHAnsi"/>
        </w:rPr>
        <w:t xml:space="preserve"> the amount of the subsidy is decreased to account for family members with ineligible immigration status. </w:t>
      </w:r>
    </w:p>
    <w:p w14:paraId="0E27B00A" w14:textId="77777777" w:rsidR="00144368" w:rsidRDefault="00144368" w:rsidP="008B504E">
      <w:pPr>
        <w:rPr>
          <w:rFonts w:asciiTheme="minorHAnsi" w:hAnsiTheme="minorHAnsi"/>
        </w:rPr>
      </w:pPr>
    </w:p>
    <w:p w14:paraId="73CC40E1" w14:textId="77777777" w:rsidR="008B504E" w:rsidRPr="008B504E" w:rsidRDefault="008B504E" w:rsidP="008B504E">
      <w:pPr>
        <w:rPr>
          <w:rFonts w:asciiTheme="minorHAnsi" w:hAnsiTheme="minorHAnsi"/>
        </w:rPr>
      </w:pPr>
      <w:r w:rsidRPr="008B504E">
        <w:rPr>
          <w:rFonts w:asciiTheme="minorHAnsi" w:hAnsiTheme="minorHAnsi"/>
        </w:rPr>
        <w:t>HUD’s</w:t>
      </w:r>
      <w:r w:rsidR="00C5206D">
        <w:rPr>
          <w:rFonts w:asciiTheme="minorHAnsi" w:hAnsiTheme="minorHAnsi"/>
        </w:rPr>
        <w:t xml:space="preserve"> own</w:t>
      </w:r>
      <w:r w:rsidRPr="008B504E">
        <w:rPr>
          <w:rFonts w:asciiTheme="minorHAnsi" w:hAnsiTheme="minorHAnsi"/>
        </w:rPr>
        <w:t xml:space="preserve"> statistics show that 70% of mixed status families are composed of eligible children and ineligible parents. There are over 38,000 U.S. citizen and otherwise eligible children in these families, </w:t>
      </w:r>
      <w:r w:rsidRPr="008B504E">
        <w:rPr>
          <w:rFonts w:asciiTheme="minorHAnsi" w:hAnsiTheme="minorHAnsi"/>
        </w:rPr>
        <w:lastRenderedPageBreak/>
        <w:t>and over 55,000 eligible children in mixed status families overall.</w:t>
      </w:r>
      <w:r w:rsidRPr="008B504E">
        <w:rPr>
          <w:rFonts w:asciiTheme="minorHAnsi" w:hAnsiTheme="minorHAnsi"/>
          <w:vertAlign w:val="superscript"/>
        </w:rPr>
        <w:footnoteReference w:id="1"/>
      </w:r>
      <w:r w:rsidRPr="008B504E">
        <w:rPr>
          <w:rFonts w:asciiTheme="minorHAnsi" w:hAnsiTheme="minorHAnsi"/>
        </w:rPr>
        <w:t xml:space="preserve"> Since </w:t>
      </w:r>
      <w:r w:rsidR="00C5206D">
        <w:rPr>
          <w:rFonts w:asciiTheme="minorHAnsi" w:hAnsiTheme="minorHAnsi"/>
        </w:rPr>
        <w:t>these children are not able to</w:t>
      </w:r>
      <w:r w:rsidRPr="008B504E">
        <w:rPr>
          <w:rFonts w:asciiTheme="minorHAnsi" w:hAnsiTheme="minorHAnsi"/>
        </w:rPr>
        <w:t xml:space="preserve"> sign leases themselves, the adult heads of household, including those who do not receive assistance, must sign these contracts on behalf of their family. By prohibiting the ineligible adults from living in subsidized units even when they do not benefit from assistance, the Proposed Rule forecloses the possibility of these U.S. citizen and lawful permanent resident children from receiving any housing assistance under the covered housing programs.</w:t>
      </w:r>
      <w:r w:rsidR="00144368">
        <w:rPr>
          <w:rFonts w:asciiTheme="minorHAnsi" w:hAnsiTheme="minorHAnsi"/>
        </w:rPr>
        <w:t xml:space="preserve"> </w:t>
      </w:r>
      <w:r w:rsidR="004711E9">
        <w:rPr>
          <w:rFonts w:asciiTheme="minorHAnsi" w:hAnsiTheme="minorHAnsi"/>
        </w:rPr>
        <w:t>Even in cases where an adult is the eligible recipient, the</w:t>
      </w:r>
      <w:r w:rsidRPr="008B504E">
        <w:rPr>
          <w:rFonts w:asciiTheme="minorHAnsi" w:hAnsiTheme="minorHAnsi"/>
        </w:rPr>
        <w:t xml:space="preserve"> Proposed Rule</w:t>
      </w:r>
      <w:r w:rsidR="00C5206D">
        <w:rPr>
          <w:rFonts w:asciiTheme="minorHAnsi" w:hAnsiTheme="minorHAnsi"/>
        </w:rPr>
        <w:t xml:space="preserve"> would force mixed</w:t>
      </w:r>
      <w:r w:rsidR="009B7275">
        <w:rPr>
          <w:rFonts w:asciiTheme="minorHAnsi" w:hAnsiTheme="minorHAnsi"/>
        </w:rPr>
        <w:t>-</w:t>
      </w:r>
      <w:r w:rsidR="00C5206D">
        <w:rPr>
          <w:rFonts w:asciiTheme="minorHAnsi" w:hAnsiTheme="minorHAnsi"/>
        </w:rPr>
        <w:t xml:space="preserve">status families </w:t>
      </w:r>
      <w:r w:rsidRPr="008B504E">
        <w:rPr>
          <w:rFonts w:asciiTheme="minorHAnsi" w:hAnsiTheme="minorHAnsi"/>
        </w:rPr>
        <w:t xml:space="preserve">to decide to either break up to allow eligible family members to continue receiving assistance or forgo the subsidies so that the families can stay together. </w:t>
      </w:r>
    </w:p>
    <w:p w14:paraId="60061E4C" w14:textId="77777777" w:rsidR="008B504E" w:rsidRPr="008B504E" w:rsidRDefault="008B504E" w:rsidP="008B504E">
      <w:pPr>
        <w:rPr>
          <w:rFonts w:asciiTheme="minorHAnsi" w:hAnsiTheme="minorHAnsi"/>
        </w:rPr>
      </w:pPr>
    </w:p>
    <w:p w14:paraId="6C5D5E43" w14:textId="77777777" w:rsidR="008B504E" w:rsidRPr="008B504E" w:rsidRDefault="008B504E" w:rsidP="008B504E">
      <w:pPr>
        <w:rPr>
          <w:rFonts w:asciiTheme="minorHAnsi" w:hAnsiTheme="minorHAnsi"/>
        </w:rPr>
      </w:pPr>
      <w:r w:rsidRPr="008B504E">
        <w:rPr>
          <w:rFonts w:asciiTheme="minorHAnsi" w:hAnsiTheme="minorHAnsi"/>
        </w:rPr>
        <w:t>HUD has assumed that most households with mixed eligibility status will leave HUD assisted housing, particularly those where children are eligible and parent(s) are ineligible.  If this is true, as many as 108,000 individuals in mixed status fa</w:t>
      </w:r>
      <w:r w:rsidR="009B7275">
        <w:rPr>
          <w:rFonts w:asciiTheme="minorHAnsi" w:hAnsiTheme="minorHAnsi"/>
        </w:rPr>
        <w:t xml:space="preserve">milies </w:t>
      </w:r>
      <w:r w:rsidRPr="008B504E">
        <w:rPr>
          <w:rFonts w:asciiTheme="minorHAnsi" w:hAnsiTheme="minorHAnsi"/>
        </w:rPr>
        <w:t>may be displaced from public housing, Section 8, and other programs covered by the Proposed Rule.</w:t>
      </w:r>
      <w:r w:rsidRPr="008B504E">
        <w:rPr>
          <w:rFonts w:asciiTheme="minorHAnsi" w:hAnsiTheme="minorHAnsi"/>
          <w:vertAlign w:val="superscript"/>
        </w:rPr>
        <w:footnoteReference w:id="2"/>
      </w:r>
      <w:r w:rsidRPr="008B504E">
        <w:rPr>
          <w:rFonts w:asciiTheme="minorHAnsi" w:hAnsiTheme="minorHAnsi"/>
        </w:rPr>
        <w:t xml:space="preserve"> These mass evictions and departures from housing assistance may cause increased rates of homelessness and unstable housing among an already vulnerable population.</w:t>
      </w:r>
      <w:r w:rsidRPr="008B504E">
        <w:rPr>
          <w:rFonts w:asciiTheme="minorHAnsi" w:hAnsiTheme="minorHAnsi"/>
          <w:vertAlign w:val="superscript"/>
        </w:rPr>
        <w:footnoteReference w:id="3"/>
      </w:r>
      <w:r w:rsidRPr="008B504E">
        <w:rPr>
          <w:rFonts w:asciiTheme="minorHAnsi" w:hAnsiTheme="minorHAnsi"/>
        </w:rPr>
        <w:t> </w:t>
      </w:r>
    </w:p>
    <w:p w14:paraId="44EAFD9C" w14:textId="77777777" w:rsidR="00C5206D" w:rsidRDefault="00C5206D" w:rsidP="008B504E">
      <w:pPr>
        <w:rPr>
          <w:rFonts w:asciiTheme="minorHAnsi" w:hAnsiTheme="minorHAnsi"/>
        </w:rPr>
      </w:pPr>
    </w:p>
    <w:p w14:paraId="0FBA3AC1" w14:textId="2060ED42" w:rsidR="00792E3C" w:rsidRDefault="009B7275" w:rsidP="0338929B">
      <w:pPr>
        <w:rPr>
          <w:rFonts w:asciiTheme="minorHAnsi" w:hAnsiTheme="minorHAnsi"/>
        </w:rPr>
      </w:pPr>
      <w:r w:rsidRPr="0338929B">
        <w:rPr>
          <w:rFonts w:asciiTheme="minorHAnsi" w:hAnsiTheme="minorHAnsi"/>
        </w:rPr>
        <w:t>The impact of the Proposed Rule would not be limited to mixed-status families but is likely to spread throughout communities.</w:t>
      </w:r>
      <w:r w:rsidR="008B504E" w:rsidRPr="0338929B">
        <w:rPr>
          <w:rFonts w:asciiTheme="minorHAnsi" w:hAnsiTheme="minorHAnsi"/>
        </w:rPr>
        <w:t xml:space="preserve"> The Proposed Rule requires that all who declare they are U.S. citizens under penalty of perjury</w:t>
      </w:r>
      <w:r w:rsidR="00E57206">
        <w:rPr>
          <w:rFonts w:asciiTheme="minorHAnsi" w:hAnsiTheme="minorHAnsi"/>
        </w:rPr>
        <w:t xml:space="preserve"> also</w:t>
      </w:r>
      <w:r w:rsidR="008B504E" w:rsidRPr="0338929B">
        <w:rPr>
          <w:rFonts w:asciiTheme="minorHAnsi" w:hAnsiTheme="minorHAnsi"/>
        </w:rPr>
        <w:t xml:space="preserve"> provide evidence of their citizenship, a practice that</w:t>
      </w:r>
      <w:r w:rsidRPr="0338929B">
        <w:rPr>
          <w:rFonts w:asciiTheme="minorHAnsi" w:hAnsiTheme="minorHAnsi"/>
        </w:rPr>
        <w:t xml:space="preserve"> has proven to be burdensome, c</w:t>
      </w:r>
      <w:r w:rsidR="008B504E" w:rsidRPr="0338929B">
        <w:rPr>
          <w:rFonts w:asciiTheme="minorHAnsi" w:hAnsiTheme="minorHAnsi"/>
        </w:rPr>
        <w:t>ostly and unnecessary to protect program integrity. Currently, to establish eligibility for access to Section 214 housing assistance, U.S. citizens need to provide a declaration signed under penalty of perjury of their citizenship or nationality status. The Proposed Rule</w:t>
      </w:r>
      <w:r w:rsidR="004711E9" w:rsidRPr="0338929B">
        <w:rPr>
          <w:rFonts w:asciiTheme="minorHAnsi" w:hAnsiTheme="minorHAnsi"/>
        </w:rPr>
        <w:t xml:space="preserve"> would r</w:t>
      </w:r>
      <w:r w:rsidR="00BD45B0">
        <w:rPr>
          <w:rFonts w:asciiTheme="minorHAnsi" w:hAnsiTheme="minorHAnsi"/>
        </w:rPr>
        <w:t>equire</w:t>
      </w:r>
      <w:r w:rsidR="004711E9" w:rsidRPr="0338929B">
        <w:rPr>
          <w:rFonts w:asciiTheme="minorHAnsi" w:hAnsiTheme="minorHAnsi"/>
        </w:rPr>
        <w:t xml:space="preserve"> the nine million U.S. citizens currently receiving HUD assistance to</w:t>
      </w:r>
      <w:r w:rsidR="008B504E" w:rsidRPr="0338929B">
        <w:rPr>
          <w:rFonts w:asciiTheme="minorHAnsi" w:hAnsiTheme="minorHAnsi"/>
        </w:rPr>
        <w:t xml:space="preserve"> also provide documentary proof of citizenship or nationality, such as a birth certificate.  Obtaining such documentation can be particularly difficult for U.S. citizens over the age of 50, citizens of color, citizens with disabilities, and citizens with low incomes. Older individuals face many challenges in getting this kind of documentation, including difficulties getting to government offices to replace lost re</w:t>
      </w:r>
      <w:r w:rsidRPr="0338929B">
        <w:rPr>
          <w:rFonts w:asciiTheme="minorHAnsi" w:hAnsiTheme="minorHAnsi"/>
        </w:rPr>
        <w:t xml:space="preserve">cords, paying </w:t>
      </w:r>
      <w:r w:rsidR="008B504E" w:rsidRPr="0338929B">
        <w:rPr>
          <w:rFonts w:asciiTheme="minorHAnsi" w:hAnsiTheme="minorHAnsi"/>
        </w:rPr>
        <w:t>to replace these records, and some may have never been issued a birth certificate in the first place.</w:t>
      </w:r>
      <w:r w:rsidR="008B504E" w:rsidRPr="0338929B">
        <w:rPr>
          <w:rFonts w:asciiTheme="minorHAnsi" w:hAnsiTheme="minorHAnsi"/>
          <w:vertAlign w:val="superscript"/>
        </w:rPr>
        <w:footnoteReference w:id="4"/>
      </w:r>
      <w:r w:rsidR="00C5206D" w:rsidRPr="0338929B">
        <w:rPr>
          <w:rFonts w:asciiTheme="minorHAnsi" w:hAnsiTheme="minorHAnsi"/>
        </w:rPr>
        <w:t xml:space="preserve"> </w:t>
      </w:r>
      <w:r w:rsidR="00792E3C" w:rsidRPr="0338929B">
        <w:rPr>
          <w:rFonts w:asciiTheme="minorHAnsi" w:hAnsiTheme="minorHAnsi"/>
        </w:rPr>
        <w:t xml:space="preserve">Adding more documentation </w:t>
      </w:r>
      <w:r w:rsidRPr="0338929B">
        <w:rPr>
          <w:rFonts w:asciiTheme="minorHAnsi" w:hAnsiTheme="minorHAnsi"/>
        </w:rPr>
        <w:t xml:space="preserve">to program </w:t>
      </w:r>
      <w:r w:rsidR="00792E3C" w:rsidRPr="0338929B">
        <w:rPr>
          <w:rFonts w:asciiTheme="minorHAnsi" w:hAnsiTheme="minorHAnsi"/>
        </w:rPr>
        <w:t>requirements creates more barriers to housing for tho</w:t>
      </w:r>
      <w:r w:rsidRPr="0338929B">
        <w:rPr>
          <w:rFonts w:asciiTheme="minorHAnsi" w:hAnsiTheme="minorHAnsi"/>
        </w:rPr>
        <w:t>se who need it most and decreases these programs’ ability to reach those in t</w:t>
      </w:r>
      <w:r w:rsidR="004711E9" w:rsidRPr="0338929B">
        <w:rPr>
          <w:rFonts w:asciiTheme="minorHAnsi" w:hAnsiTheme="minorHAnsi"/>
        </w:rPr>
        <w:t>he most need</w:t>
      </w:r>
      <w:r w:rsidRPr="0338929B">
        <w:rPr>
          <w:rFonts w:asciiTheme="minorHAnsi" w:hAnsiTheme="minorHAnsi"/>
        </w:rPr>
        <w:t xml:space="preserve">. </w:t>
      </w:r>
    </w:p>
    <w:p w14:paraId="4B94D5A5" w14:textId="77777777" w:rsidR="00144368" w:rsidRDefault="00144368" w:rsidP="00792E3C">
      <w:pPr>
        <w:rPr>
          <w:rFonts w:asciiTheme="minorHAnsi" w:hAnsiTheme="minorHAnsi"/>
        </w:rPr>
      </w:pPr>
    </w:p>
    <w:p w14:paraId="7BB7D05A" w14:textId="77777777" w:rsidR="00144368" w:rsidRPr="004711E9" w:rsidRDefault="00144368" w:rsidP="00144368">
      <w:pPr>
        <w:pStyle w:val="ListParagraph"/>
        <w:numPr>
          <w:ilvl w:val="0"/>
          <w:numId w:val="3"/>
        </w:numPr>
        <w:rPr>
          <w:rFonts w:asciiTheme="minorHAnsi" w:hAnsiTheme="minorHAnsi"/>
          <w:b/>
          <w:sz w:val="24"/>
          <w:szCs w:val="24"/>
        </w:rPr>
      </w:pPr>
      <w:r w:rsidRPr="004711E9">
        <w:rPr>
          <w:rFonts w:asciiTheme="minorHAnsi" w:hAnsiTheme="minorHAnsi"/>
          <w:b/>
          <w:sz w:val="24"/>
          <w:szCs w:val="24"/>
        </w:rPr>
        <w:t>Burden Imposed on Owners</w:t>
      </w:r>
    </w:p>
    <w:p w14:paraId="3DEEC669" w14:textId="77777777" w:rsidR="00792E3C" w:rsidRPr="00144368" w:rsidRDefault="00792E3C" w:rsidP="009B7275">
      <w:pPr>
        <w:ind w:firstLine="360"/>
        <w:rPr>
          <w:rFonts w:asciiTheme="minorHAnsi" w:hAnsiTheme="minorHAnsi"/>
          <w:b/>
        </w:rPr>
      </w:pPr>
    </w:p>
    <w:p w14:paraId="46A7CEDA" w14:textId="51A6AA1C" w:rsidR="008B504E" w:rsidRDefault="0338929B" w:rsidP="0338929B">
      <w:pPr>
        <w:rPr>
          <w:rFonts w:asciiTheme="minorHAnsi" w:hAnsiTheme="minorHAnsi"/>
        </w:rPr>
      </w:pPr>
      <w:r w:rsidRPr="0338929B">
        <w:rPr>
          <w:rFonts w:asciiTheme="minorHAnsi" w:hAnsiTheme="minorHAnsi"/>
        </w:rPr>
        <w:t xml:space="preserve">In addition to the significant direct harm that the Proposed Rule would cause to thousands of people, it would also impose a significant administrative burden on private owners who use the covered </w:t>
      </w:r>
      <w:r w:rsidRPr="0338929B">
        <w:rPr>
          <w:rFonts w:asciiTheme="minorHAnsi" w:hAnsiTheme="minorHAnsi"/>
        </w:rPr>
        <w:lastRenderedPageBreak/>
        <w:t>programs. HUD suggests that the administrative burden of this program would be minimal, but that analysis neglected to account for significant components of compliance for property owners and managers, such as:</w:t>
      </w:r>
    </w:p>
    <w:p w14:paraId="3656B9AB" w14:textId="77777777" w:rsidR="00144368" w:rsidRPr="008B504E" w:rsidRDefault="00144368" w:rsidP="00792E3C">
      <w:pPr>
        <w:rPr>
          <w:rFonts w:asciiTheme="minorHAnsi" w:hAnsiTheme="minorHAnsi"/>
        </w:rPr>
      </w:pPr>
    </w:p>
    <w:p w14:paraId="6C88A75C" w14:textId="77777777" w:rsidR="008B504E" w:rsidRPr="008B504E" w:rsidRDefault="008B504E" w:rsidP="008B504E">
      <w:pPr>
        <w:numPr>
          <w:ilvl w:val="0"/>
          <w:numId w:val="2"/>
        </w:numPr>
        <w:rPr>
          <w:rFonts w:asciiTheme="minorHAnsi" w:hAnsiTheme="minorHAnsi"/>
        </w:rPr>
      </w:pPr>
      <w:r w:rsidRPr="008B504E">
        <w:rPr>
          <w:rFonts w:asciiTheme="minorHAnsi" w:hAnsiTheme="minorHAnsi"/>
        </w:rPr>
        <w:t>Explaining the policy to residents and addressing resident concerns</w:t>
      </w:r>
    </w:p>
    <w:p w14:paraId="62286C6D" w14:textId="77777777" w:rsidR="008B504E" w:rsidRPr="008B504E" w:rsidRDefault="008B504E" w:rsidP="008B504E">
      <w:pPr>
        <w:numPr>
          <w:ilvl w:val="0"/>
          <w:numId w:val="2"/>
        </w:numPr>
        <w:rPr>
          <w:rFonts w:asciiTheme="minorHAnsi" w:hAnsiTheme="minorHAnsi"/>
        </w:rPr>
      </w:pPr>
      <w:r w:rsidRPr="008B504E">
        <w:rPr>
          <w:rFonts w:asciiTheme="minorHAnsi" w:hAnsiTheme="minorHAnsi"/>
        </w:rPr>
        <w:t>Training staff on the new requirement and requirements for extension</w:t>
      </w:r>
    </w:p>
    <w:p w14:paraId="61AEE4F2" w14:textId="0E4FA18B" w:rsidR="008B504E" w:rsidRPr="008B504E" w:rsidRDefault="0338929B" w:rsidP="0338929B">
      <w:pPr>
        <w:numPr>
          <w:ilvl w:val="0"/>
          <w:numId w:val="2"/>
        </w:numPr>
        <w:rPr>
          <w:rFonts w:asciiTheme="minorHAnsi" w:hAnsiTheme="minorHAnsi"/>
        </w:rPr>
      </w:pPr>
      <w:r w:rsidRPr="0338929B">
        <w:rPr>
          <w:rFonts w:asciiTheme="minorHAnsi" w:hAnsiTheme="minorHAnsi"/>
        </w:rPr>
        <w:t>Additional time spent contacting residents who fail to timely submit to re-examination for fear of displacement</w:t>
      </w:r>
    </w:p>
    <w:p w14:paraId="45FB0818" w14:textId="77777777" w:rsidR="00792E3C" w:rsidRDefault="00792E3C" w:rsidP="008B504E">
      <w:pPr>
        <w:rPr>
          <w:rFonts w:asciiTheme="minorHAnsi" w:hAnsiTheme="minorHAnsi"/>
          <w:b/>
        </w:rPr>
      </w:pPr>
    </w:p>
    <w:p w14:paraId="3B045850" w14:textId="77777777" w:rsidR="008B504E" w:rsidRPr="004D1166" w:rsidRDefault="008B504E" w:rsidP="004D1166">
      <w:pPr>
        <w:rPr>
          <w:rFonts w:asciiTheme="minorHAnsi" w:hAnsiTheme="minorHAnsi"/>
        </w:rPr>
      </w:pPr>
      <w:r w:rsidRPr="00792E3C">
        <w:rPr>
          <w:rFonts w:asciiTheme="minorHAnsi" w:hAnsiTheme="minorHAnsi"/>
        </w:rPr>
        <w:t>This significant administrative burden will divert staff time and resources from property operations and from programs that serve all residents.</w:t>
      </w:r>
    </w:p>
    <w:p w14:paraId="049F31CB" w14:textId="77777777" w:rsidR="00792E3C" w:rsidRDefault="00792E3C" w:rsidP="008B504E">
      <w:pPr>
        <w:rPr>
          <w:rFonts w:asciiTheme="minorHAnsi" w:hAnsiTheme="minorHAnsi"/>
          <w:b/>
        </w:rPr>
      </w:pPr>
    </w:p>
    <w:p w14:paraId="557F704E" w14:textId="70C75C95" w:rsidR="008B504E" w:rsidRDefault="0338929B" w:rsidP="0338929B">
      <w:pPr>
        <w:rPr>
          <w:rFonts w:asciiTheme="minorHAnsi" w:hAnsiTheme="minorHAnsi"/>
        </w:rPr>
      </w:pPr>
      <w:r w:rsidRPr="0338929B">
        <w:rPr>
          <w:rFonts w:asciiTheme="minorHAnsi" w:hAnsiTheme="minorHAnsi"/>
        </w:rPr>
        <w:t xml:space="preserve">HUD also significantly underestimated the cost to owners of enforcing the Proposed Rule on mixed-status families that do not voluntarily leave.  Discussion in the Regulatory Impact Analysis of compliance and enforcement, including the circumstances under which eviction may be required, are largely limited to public housing authorities and landlords of voucher holders, neglecting owners operating properties with Section 8 project based rental assistance and other multifamily programs.  Enforcement expenses for owners are not limited to eviction costs, and where eviction is necessary the costs are not limited to direct transactional costs.  Under the Proposed Rule, if an individual </w:t>
      </w:r>
      <w:proofErr w:type="gramStart"/>
      <w:r w:rsidRPr="0338929B">
        <w:rPr>
          <w:rFonts w:asciiTheme="minorHAnsi" w:hAnsiTheme="minorHAnsi"/>
        </w:rPr>
        <w:t>fails</w:t>
      </w:r>
      <w:proofErr w:type="gramEnd"/>
      <w:r w:rsidRPr="0338929B">
        <w:rPr>
          <w:rFonts w:asciiTheme="minorHAnsi" w:hAnsiTheme="minorHAnsi"/>
        </w:rPr>
        <w:t xml:space="preserve"> to provide evidence of eligibility, assistance can be terminated.  Termination of assistance itself creates an administrative burden. Tenants may be eligible for continued assistance or a temporary deferral of termination of assistance.  Owners are responsible for processing preservation assistance and extensions, which increases the administrative burden of a termination of assistance for a period of up to eighteen months.</w:t>
      </w:r>
    </w:p>
    <w:p w14:paraId="53128261" w14:textId="77777777" w:rsidR="004D1166" w:rsidRDefault="004D1166" w:rsidP="008B504E">
      <w:pPr>
        <w:rPr>
          <w:rFonts w:asciiTheme="minorHAnsi" w:hAnsiTheme="minorHAnsi"/>
        </w:rPr>
      </w:pPr>
    </w:p>
    <w:p w14:paraId="29D6B04F" w14:textId="41C75F8F" w:rsidR="00144368" w:rsidRPr="00E57206" w:rsidRDefault="00144368" w:rsidP="00E57206">
      <w:pPr>
        <w:pStyle w:val="ListParagraph"/>
        <w:numPr>
          <w:ilvl w:val="0"/>
          <w:numId w:val="3"/>
        </w:numPr>
        <w:rPr>
          <w:rFonts w:asciiTheme="minorHAnsi" w:hAnsiTheme="minorHAnsi"/>
          <w:b/>
        </w:rPr>
      </w:pPr>
      <w:r w:rsidRPr="00144368">
        <w:rPr>
          <w:rFonts w:asciiTheme="minorHAnsi" w:hAnsiTheme="minorHAnsi"/>
          <w:b/>
        </w:rPr>
        <w:t>Conclusion</w:t>
      </w:r>
    </w:p>
    <w:p w14:paraId="3965F444" w14:textId="633B46EA" w:rsidR="008B504E" w:rsidRDefault="0338929B" w:rsidP="0338929B">
      <w:pPr>
        <w:rPr>
          <w:rFonts w:asciiTheme="minorHAnsi" w:hAnsiTheme="minorHAnsi"/>
        </w:rPr>
      </w:pPr>
      <w:r w:rsidRPr="0338929B">
        <w:rPr>
          <w:rFonts w:asciiTheme="minorHAnsi" w:hAnsiTheme="minorHAnsi"/>
        </w:rPr>
        <w:t>As outlined above, the Proposed Rule is harmful to families and costly and burdensome to property owners and operators. The Proposed Rule is unlikely to improve access to assisted housing because mixed-status famil</w:t>
      </w:r>
      <w:r w:rsidR="00BD45B0">
        <w:rPr>
          <w:rFonts w:asciiTheme="minorHAnsi" w:hAnsiTheme="minorHAnsi"/>
        </w:rPr>
        <w:t>ies receive prorated assistance.</w:t>
      </w:r>
      <w:r w:rsidRPr="0338929B">
        <w:rPr>
          <w:rFonts w:asciiTheme="minorHAnsi" w:hAnsiTheme="minorHAnsi"/>
        </w:rPr>
        <w:t xml:space="preserve"> HUD has calculated that the federal government would have to spend at least $193 million more a year to serve the sa</w:t>
      </w:r>
      <w:r w:rsidR="00E57206">
        <w:rPr>
          <w:rFonts w:asciiTheme="minorHAnsi" w:hAnsiTheme="minorHAnsi"/>
        </w:rPr>
        <w:t xml:space="preserve">me number of families if this </w:t>
      </w:r>
      <w:r w:rsidRPr="0338929B">
        <w:rPr>
          <w:rFonts w:asciiTheme="minorHAnsi" w:hAnsiTheme="minorHAnsi"/>
        </w:rPr>
        <w:t>rule</w:t>
      </w:r>
      <w:r w:rsidR="00E57206">
        <w:rPr>
          <w:rFonts w:asciiTheme="minorHAnsi" w:hAnsiTheme="minorHAnsi"/>
        </w:rPr>
        <w:t xml:space="preserve"> is adopted</w:t>
      </w:r>
      <w:r w:rsidRPr="0338929B">
        <w:rPr>
          <w:rFonts w:asciiTheme="minorHAnsi" w:hAnsiTheme="minorHAnsi"/>
        </w:rPr>
        <w:t>.</w:t>
      </w:r>
    </w:p>
    <w:p w14:paraId="62486C05" w14:textId="77777777" w:rsidR="004D1166" w:rsidRPr="008B504E" w:rsidRDefault="004D1166" w:rsidP="008B504E">
      <w:pPr>
        <w:rPr>
          <w:rFonts w:asciiTheme="minorHAnsi" w:hAnsiTheme="minorHAnsi"/>
        </w:rPr>
      </w:pPr>
    </w:p>
    <w:p w14:paraId="285FD8F8" w14:textId="66263E39" w:rsidR="008B504E" w:rsidRDefault="004D1166" w:rsidP="008B504E">
      <w:pPr>
        <w:rPr>
          <w:rFonts w:asciiTheme="minorHAnsi" w:hAnsiTheme="minorHAnsi"/>
        </w:rPr>
      </w:pPr>
      <w:r>
        <w:rPr>
          <w:rFonts w:asciiTheme="minorHAnsi" w:hAnsiTheme="minorHAnsi"/>
        </w:rPr>
        <w:t>As mission-driven owners of affordable housing, HPN members are committed to good stewardship of scarce and valuable</w:t>
      </w:r>
      <w:r w:rsidR="008B504E" w:rsidRPr="008B504E">
        <w:rPr>
          <w:rFonts w:asciiTheme="minorHAnsi" w:hAnsiTheme="minorHAnsi"/>
        </w:rPr>
        <w:t xml:space="preserve"> housing resources.  </w:t>
      </w:r>
      <w:r w:rsidR="008B504E" w:rsidRPr="004D1166">
        <w:rPr>
          <w:rFonts w:asciiTheme="minorHAnsi" w:hAnsiTheme="minorHAnsi"/>
        </w:rPr>
        <w:t>However, the burden created by the Proposed Rule will jeopardize the housing stability of thousands of current residences and disrupt communities without providing any increas</w:t>
      </w:r>
      <w:r w:rsidR="000252AB">
        <w:rPr>
          <w:rFonts w:asciiTheme="minorHAnsi" w:hAnsiTheme="minorHAnsi"/>
        </w:rPr>
        <w:t xml:space="preserve">e in available housing or </w:t>
      </w:r>
      <w:r w:rsidR="008B504E" w:rsidRPr="004D1166">
        <w:rPr>
          <w:rFonts w:asciiTheme="minorHAnsi" w:hAnsiTheme="minorHAnsi"/>
        </w:rPr>
        <w:t>improvements in the quality of life for the communities our members serve.  This is an unacceptable trade-off.  We strongly urge HUD to withdraw the Proposed Rule and t</w:t>
      </w:r>
      <w:r w:rsidR="000252AB">
        <w:rPr>
          <w:rFonts w:asciiTheme="minorHAnsi" w:hAnsiTheme="minorHAnsi"/>
        </w:rPr>
        <w:t>o focus on policies that increase access to safe and stable housing</w:t>
      </w:r>
      <w:r w:rsidR="008B504E" w:rsidRPr="004D1166">
        <w:rPr>
          <w:rFonts w:asciiTheme="minorHAnsi" w:hAnsiTheme="minorHAnsi"/>
        </w:rPr>
        <w:t xml:space="preserve">. </w:t>
      </w:r>
    </w:p>
    <w:p w14:paraId="642DF9AF" w14:textId="52D08B69" w:rsidR="009C68E6" w:rsidRDefault="009C68E6" w:rsidP="008B504E">
      <w:pPr>
        <w:rPr>
          <w:rFonts w:asciiTheme="minorHAnsi" w:hAnsiTheme="minorHAnsi"/>
        </w:rPr>
      </w:pPr>
    </w:p>
    <w:p w14:paraId="25811702" w14:textId="645C75BA" w:rsidR="009C68E6" w:rsidRDefault="009C68E6" w:rsidP="008B504E">
      <w:pPr>
        <w:rPr>
          <w:rFonts w:asciiTheme="minorHAnsi" w:hAnsiTheme="minorHAnsi"/>
        </w:rPr>
      </w:pPr>
    </w:p>
    <w:p w14:paraId="4A1D3DC8" w14:textId="5ED7F9FF" w:rsidR="009C68E6" w:rsidRDefault="009C68E6" w:rsidP="008B504E">
      <w:pPr>
        <w:rPr>
          <w:rFonts w:asciiTheme="minorHAnsi" w:hAnsiTheme="minorHAnsi"/>
        </w:rPr>
      </w:pPr>
    </w:p>
    <w:p w14:paraId="1E9E8B66" w14:textId="77777777" w:rsidR="009C68E6" w:rsidRPr="004D1166" w:rsidRDefault="009C68E6" w:rsidP="008B504E">
      <w:pPr>
        <w:rPr>
          <w:rFonts w:asciiTheme="minorHAnsi" w:hAnsiTheme="minorHAnsi"/>
        </w:rPr>
      </w:pPr>
    </w:p>
    <w:p w14:paraId="4101652C" w14:textId="77777777" w:rsidR="003C5F6D" w:rsidRPr="008B504E" w:rsidRDefault="003C5F6D" w:rsidP="008B504E">
      <w:pPr>
        <w:rPr>
          <w:rFonts w:asciiTheme="minorHAnsi" w:hAnsiTheme="minorHAnsi"/>
          <w:b/>
        </w:rPr>
      </w:pPr>
    </w:p>
    <w:p w14:paraId="50C72EB6" w14:textId="77777777" w:rsidR="008B504E" w:rsidRPr="008B504E" w:rsidRDefault="008B504E" w:rsidP="008B504E">
      <w:pPr>
        <w:rPr>
          <w:rFonts w:asciiTheme="minorHAnsi" w:hAnsiTheme="minorHAnsi"/>
        </w:rPr>
      </w:pPr>
      <w:r w:rsidRPr="008B504E">
        <w:rPr>
          <w:rFonts w:asciiTheme="minorHAnsi" w:hAnsiTheme="minorHAnsi"/>
        </w:rPr>
        <w:lastRenderedPageBreak/>
        <w:t>Thank you for the opportunity to provide comments on this important issue.  Please f</w:t>
      </w:r>
      <w:r w:rsidR="003C5F6D">
        <w:rPr>
          <w:rFonts w:asciiTheme="minorHAnsi" w:hAnsiTheme="minorHAnsi"/>
        </w:rPr>
        <w:t>eel free to contact me at ross@housingpartnership.net</w:t>
      </w:r>
      <w:r w:rsidRPr="008B504E">
        <w:rPr>
          <w:rFonts w:asciiTheme="minorHAnsi" w:hAnsiTheme="minorHAnsi"/>
        </w:rPr>
        <w:t xml:space="preserve"> with any questions about our comments above. </w:t>
      </w:r>
    </w:p>
    <w:p w14:paraId="4B99056E" w14:textId="77777777" w:rsidR="008B504E" w:rsidRPr="008B504E" w:rsidRDefault="008B504E" w:rsidP="008B504E">
      <w:pPr>
        <w:rPr>
          <w:rFonts w:asciiTheme="minorHAnsi" w:hAnsiTheme="minorHAnsi"/>
        </w:rPr>
      </w:pPr>
    </w:p>
    <w:p w14:paraId="5CF11C59" w14:textId="77777777" w:rsidR="008B504E" w:rsidRPr="008B504E" w:rsidRDefault="008B504E" w:rsidP="008B504E">
      <w:pPr>
        <w:rPr>
          <w:rFonts w:asciiTheme="minorHAnsi" w:hAnsiTheme="minorHAnsi"/>
        </w:rPr>
      </w:pPr>
      <w:r w:rsidRPr="008B504E">
        <w:rPr>
          <w:rFonts w:asciiTheme="minorHAnsi" w:hAnsiTheme="minorHAnsi"/>
        </w:rPr>
        <w:t>Sincerely,</w:t>
      </w:r>
    </w:p>
    <w:p w14:paraId="1299C43A" w14:textId="77777777" w:rsidR="00F84C73" w:rsidRDefault="00F84C73" w:rsidP="00B61144">
      <w:pPr>
        <w:rPr>
          <w:rFonts w:asciiTheme="minorHAnsi" w:hAnsiTheme="minorHAnsi"/>
        </w:rPr>
      </w:pPr>
    </w:p>
    <w:p w14:paraId="60041719" w14:textId="77777777" w:rsidR="003C5F6D" w:rsidRDefault="003C5F6D" w:rsidP="00B61144">
      <w:pPr>
        <w:rPr>
          <w:rFonts w:asciiTheme="minorHAnsi" w:hAnsiTheme="minorHAnsi"/>
        </w:rPr>
      </w:pPr>
      <w:r>
        <w:rPr>
          <w:rFonts w:asciiTheme="minorHAnsi" w:hAnsiTheme="minorHAnsi"/>
        </w:rPr>
        <w:t>Shannon Ross</w:t>
      </w:r>
    </w:p>
    <w:p w14:paraId="1DB43AB0" w14:textId="77777777" w:rsidR="00344F78" w:rsidRPr="008D6893" w:rsidRDefault="003C5F6D" w:rsidP="0077703B">
      <w:pPr>
        <w:rPr>
          <w:rFonts w:asciiTheme="minorHAnsi" w:hAnsiTheme="minorHAnsi"/>
        </w:rPr>
      </w:pPr>
      <w:r>
        <w:rPr>
          <w:rFonts w:asciiTheme="minorHAnsi" w:hAnsiTheme="minorHAnsi"/>
        </w:rPr>
        <w:t>Vice President, Government Relations</w:t>
      </w:r>
    </w:p>
    <w:sectPr w:rsidR="00344F78" w:rsidRPr="008D6893" w:rsidSect="00A1740C">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4241B27" w16cid:durableId="7F995FA4"/>
  <w16cid:commentId w16cid:paraId="41E8E4BE" w16cid:durableId="76276695"/>
  <w16cid:commentId w16cid:paraId="635D66ED" w16cid:durableId="264E94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D8B6" w14:textId="77777777" w:rsidR="00301E76" w:rsidRDefault="00301E76" w:rsidP="007E54B3">
      <w:r>
        <w:separator/>
      </w:r>
    </w:p>
  </w:endnote>
  <w:endnote w:type="continuationSeparator" w:id="0">
    <w:p w14:paraId="0FB78278" w14:textId="77777777" w:rsidR="00301E76" w:rsidRDefault="00301E76" w:rsidP="007E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Times New Roman"/>
    <w:charset w:val="00"/>
    <w:family w:val="auto"/>
    <w:pitch w:val="variable"/>
    <w:sig w:usb0="E0002AFF" w:usb1="C0007843" w:usb2="00000009" w:usb3="00000000" w:csb0="000001FF" w:csb1="00000000"/>
  </w:font>
  <w:font w:name="Arial-ItalicMT">
    <w:altName w:val="Times New Roman"/>
    <w:charset w:val="00"/>
    <w:family w:val="auto"/>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E4944" w:rsidRDefault="004E4944" w:rsidP="00426539">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4E4944" w:rsidRDefault="004E4944" w:rsidP="004E4944">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3C5" w14:textId="77777777" w:rsidR="004E4944" w:rsidRPr="004E4944" w:rsidRDefault="004E4944" w:rsidP="004E4944">
    <w:pPr>
      <w:ind w:right="360"/>
      <w:rPr>
        <w:color w:val="404040"/>
        <w:sz w:val="10"/>
        <w:szCs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F1A1" w14:textId="77777777" w:rsidR="00361AAD" w:rsidRDefault="0044435C">
    <w:r>
      <w:rPr>
        <w:noProof/>
      </w:rPr>
      <w:drawing>
        <wp:anchor distT="0" distB="0" distL="114300" distR="114300" simplePos="0" relativeHeight="251658752" behindDoc="0" locked="0" layoutInCell="1" allowOverlap="1" wp14:anchorId="22B06CEF" wp14:editId="654FC911">
          <wp:simplePos x="0" y="0"/>
          <wp:positionH relativeFrom="column">
            <wp:posOffset>-932815</wp:posOffset>
          </wp:positionH>
          <wp:positionV relativeFrom="page">
            <wp:posOffset>9412605</wp:posOffset>
          </wp:positionV>
          <wp:extent cx="7772400" cy="6489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489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945" w14:textId="77777777" w:rsidR="00301E76" w:rsidRDefault="00301E76" w:rsidP="007E54B3">
      <w:r>
        <w:separator/>
      </w:r>
    </w:p>
  </w:footnote>
  <w:footnote w:type="continuationSeparator" w:id="0">
    <w:p w14:paraId="0562CB0E" w14:textId="77777777" w:rsidR="00301E76" w:rsidRDefault="00301E76" w:rsidP="007E54B3">
      <w:r>
        <w:continuationSeparator/>
      </w:r>
    </w:p>
  </w:footnote>
  <w:footnote w:id="1">
    <w:p w14:paraId="67EB8F67" w14:textId="77777777" w:rsidR="008B504E" w:rsidRDefault="008B504E" w:rsidP="000252AB">
      <w:pPr>
        <w:pStyle w:val="NormalWeb"/>
      </w:pPr>
      <w:r>
        <w:rPr>
          <w:rStyle w:val="FootnoteReference"/>
        </w:rPr>
        <w:footnoteRef/>
      </w:r>
      <w:r>
        <w:t xml:space="preserve"> </w:t>
      </w:r>
      <w:r>
        <w:rPr>
          <w:rFonts w:ascii="Calibri" w:hAnsi="Calibri" w:cs="Calibri"/>
          <w:smallCaps/>
          <w:color w:val="000000"/>
          <w:sz w:val="18"/>
          <w:szCs w:val="18"/>
        </w:rPr>
        <w:t xml:space="preserve">HUD, </w:t>
      </w:r>
      <w:r>
        <w:rPr>
          <w:rFonts w:ascii="Calibri" w:hAnsi="Calibri" w:cs="Calibri"/>
          <w:color w:val="000000"/>
          <w:sz w:val="18"/>
          <w:szCs w:val="18"/>
        </w:rPr>
        <w:t xml:space="preserve">Regulatory Impact Analysis, </w:t>
      </w:r>
      <w:r>
        <w:rPr>
          <w:rFonts w:ascii="Calibri" w:hAnsi="Calibri" w:cs="Calibri"/>
          <w:i/>
          <w:iCs/>
          <w:color w:val="000000"/>
          <w:sz w:val="18"/>
          <w:szCs w:val="18"/>
        </w:rPr>
        <w:t>Amendments to Further Implement Provisions of the Housing and Community Development Act of 1980</w:t>
      </w:r>
      <w:r>
        <w:rPr>
          <w:rFonts w:ascii="Calibri" w:hAnsi="Calibri" w:cs="Calibri"/>
          <w:color w:val="000000"/>
          <w:sz w:val="18"/>
          <w:szCs w:val="18"/>
        </w:rPr>
        <w:t>, Docket No. FR-6124-P-01 (Apr. 15, 2019).</w:t>
      </w:r>
    </w:p>
  </w:footnote>
  <w:footnote w:id="2">
    <w:p w14:paraId="562EE8FF" w14:textId="77777777" w:rsidR="008B504E" w:rsidRDefault="008B504E" w:rsidP="000252AB">
      <w:pPr>
        <w:pStyle w:val="NormalWeb"/>
      </w:pPr>
      <w:r>
        <w:rPr>
          <w:rStyle w:val="FootnoteReference"/>
        </w:rPr>
        <w:footnoteRef/>
      </w:r>
      <w:r>
        <w:t xml:space="preserve"> </w:t>
      </w:r>
      <w:r>
        <w:rPr>
          <w:rFonts w:ascii="Calibri" w:hAnsi="Calibri" w:cs="Calibri"/>
          <w:color w:val="000000"/>
          <w:sz w:val="18"/>
          <w:szCs w:val="18"/>
        </w:rPr>
        <w:t xml:space="preserve">  </w:t>
      </w:r>
      <w:r w:rsidRPr="00EA7CFD">
        <w:rPr>
          <w:rFonts w:ascii="Calibri" w:hAnsi="Calibri" w:cs="Calibri"/>
          <w:i/>
          <w:color w:val="000000"/>
          <w:sz w:val="18"/>
          <w:szCs w:val="18"/>
        </w:rPr>
        <w:t>Id</w:t>
      </w:r>
      <w:r>
        <w:rPr>
          <w:rFonts w:ascii="Calibri" w:hAnsi="Calibri" w:cs="Calibri"/>
          <w:color w:val="000000"/>
          <w:sz w:val="18"/>
          <w:szCs w:val="18"/>
        </w:rPr>
        <w:t xml:space="preserve"> at 7.</w:t>
      </w:r>
    </w:p>
  </w:footnote>
  <w:footnote w:id="3">
    <w:p w14:paraId="1FF8C571" w14:textId="77777777" w:rsidR="008B504E" w:rsidRDefault="008B504E" w:rsidP="000252AB">
      <w:pPr>
        <w:pStyle w:val="NormalWeb"/>
      </w:pPr>
      <w:r>
        <w:rPr>
          <w:rStyle w:val="FootnoteReference"/>
        </w:rPr>
        <w:footnoteRef/>
      </w:r>
      <w:r>
        <w:t xml:space="preserve"> </w:t>
      </w:r>
      <w:r w:rsidRPr="002619B6">
        <w:rPr>
          <w:rFonts w:ascii="Calibri" w:hAnsi="Calibri" w:cs="Calibri"/>
          <w:color w:val="000000"/>
          <w:sz w:val="18"/>
          <w:szCs w:val="18"/>
        </w:rPr>
        <w:t> </w:t>
      </w:r>
      <w:r w:rsidRPr="002619B6">
        <w:rPr>
          <w:rFonts w:ascii="Calibri" w:hAnsi="Calibri" w:cs="Calibri"/>
          <w:smallCaps/>
          <w:color w:val="000000"/>
          <w:sz w:val="18"/>
          <w:szCs w:val="18"/>
        </w:rPr>
        <w:t xml:space="preserve">Pratt Ctr. for </w:t>
      </w:r>
      <w:proofErr w:type="spellStart"/>
      <w:r w:rsidRPr="002619B6">
        <w:rPr>
          <w:rFonts w:ascii="Calibri" w:hAnsi="Calibri" w:cs="Calibri"/>
          <w:smallCaps/>
          <w:color w:val="000000"/>
          <w:sz w:val="18"/>
          <w:szCs w:val="18"/>
        </w:rPr>
        <w:t>Cmty</w:t>
      </w:r>
      <w:proofErr w:type="spellEnd"/>
      <w:r w:rsidRPr="002619B6">
        <w:rPr>
          <w:rFonts w:ascii="Calibri" w:hAnsi="Calibri" w:cs="Calibri"/>
          <w:smallCaps/>
          <w:color w:val="000000"/>
          <w:sz w:val="18"/>
          <w:szCs w:val="18"/>
        </w:rPr>
        <w:t>. Dev., Confronting the Housing Squeeze: Challenges Facing Immigrant Tenants, and What New York Can Do</w:t>
      </w:r>
      <w:r w:rsidRPr="002619B6">
        <w:rPr>
          <w:rFonts w:ascii="Calibri" w:hAnsi="Calibri" w:cs="Calibri"/>
          <w:color w:val="000000"/>
          <w:sz w:val="18"/>
          <w:szCs w:val="18"/>
        </w:rPr>
        <w:t xml:space="preserve"> (2018), </w:t>
      </w:r>
      <w:hyperlink r:id="rId1" w:history="1">
        <w:r w:rsidRPr="002619B6">
          <w:rPr>
            <w:rFonts w:ascii="Calibri" w:hAnsi="Calibri" w:cs="Calibri"/>
            <w:color w:val="0563C1"/>
            <w:sz w:val="18"/>
            <w:szCs w:val="18"/>
            <w:u w:val="single"/>
          </w:rPr>
          <w:t>https://prattcenter.net/research/confronting-housing-squeeze-challenges-facing-immigrant-tenants-and-what-new-york-can-do</w:t>
        </w:r>
      </w:hyperlink>
      <w:r w:rsidRPr="002619B6">
        <w:rPr>
          <w:rFonts w:ascii="Calibri" w:hAnsi="Calibri" w:cs="Calibri"/>
          <w:color w:val="000000"/>
          <w:sz w:val="18"/>
          <w:szCs w:val="18"/>
        </w:rPr>
        <w:t>.</w:t>
      </w:r>
    </w:p>
  </w:footnote>
  <w:footnote w:id="4">
    <w:p w14:paraId="4651E452" w14:textId="77777777" w:rsidR="008B504E" w:rsidRPr="002C5EDD" w:rsidRDefault="008B504E" w:rsidP="008B504E">
      <w:pPr>
        <w:pStyle w:val="NormalWeb"/>
      </w:pPr>
      <w:r>
        <w:rPr>
          <w:rStyle w:val="FootnoteReference"/>
        </w:rPr>
        <w:footnoteRef/>
      </w:r>
      <w:r>
        <w:t xml:space="preserve"> </w:t>
      </w:r>
      <w:r w:rsidRPr="002C5EDD">
        <w:rPr>
          <w:rFonts w:ascii="Calibri" w:hAnsi="Calibri" w:cs="Calibri"/>
          <w:color w:val="000000"/>
          <w:sz w:val="18"/>
          <w:szCs w:val="18"/>
        </w:rPr>
        <w:t xml:space="preserve"> Ina </w:t>
      </w:r>
      <w:proofErr w:type="spellStart"/>
      <w:r w:rsidRPr="002C5EDD">
        <w:rPr>
          <w:rFonts w:ascii="Calibri" w:hAnsi="Calibri" w:cs="Calibri"/>
          <w:color w:val="000000"/>
          <w:sz w:val="18"/>
          <w:szCs w:val="18"/>
        </w:rPr>
        <w:t>Jafe</w:t>
      </w:r>
      <w:proofErr w:type="spellEnd"/>
      <w:r w:rsidRPr="002C5EDD">
        <w:rPr>
          <w:rFonts w:ascii="Calibri" w:hAnsi="Calibri" w:cs="Calibri"/>
          <w:color w:val="000000"/>
          <w:sz w:val="18"/>
          <w:szCs w:val="18"/>
        </w:rPr>
        <w:t xml:space="preserve">, </w:t>
      </w:r>
      <w:r w:rsidRPr="002C5EDD">
        <w:rPr>
          <w:rFonts w:ascii="Calibri" w:hAnsi="Calibri" w:cs="Calibri"/>
          <w:i/>
          <w:iCs/>
          <w:color w:val="000000"/>
          <w:sz w:val="18"/>
          <w:szCs w:val="18"/>
        </w:rPr>
        <w:t>For Older Voters, Getting the Right ID Can Be Especially Tough</w:t>
      </w:r>
      <w:r w:rsidRPr="002C5EDD">
        <w:rPr>
          <w:rFonts w:ascii="Calibri" w:hAnsi="Calibri" w:cs="Calibri"/>
          <w:color w:val="000000"/>
          <w:sz w:val="18"/>
          <w:szCs w:val="18"/>
        </w:rPr>
        <w:t xml:space="preserve">, NPR: </w:t>
      </w:r>
      <w:r w:rsidRPr="002C5EDD">
        <w:rPr>
          <w:rFonts w:ascii="Calibri" w:hAnsi="Calibri" w:cs="Calibri"/>
          <w:smallCaps/>
          <w:color w:val="000000"/>
          <w:sz w:val="18"/>
          <w:szCs w:val="18"/>
        </w:rPr>
        <w:t>All Things Considered (</w:t>
      </w:r>
      <w:r w:rsidRPr="002C5EDD">
        <w:rPr>
          <w:rFonts w:ascii="Calibri" w:hAnsi="Calibri" w:cs="Calibri"/>
          <w:color w:val="000000"/>
          <w:sz w:val="18"/>
          <w:szCs w:val="18"/>
        </w:rPr>
        <w:t xml:space="preserve">Sept. 7, 2018), </w:t>
      </w:r>
      <w:hyperlink r:id="rId2" w:history="1">
        <w:r w:rsidRPr="002C5EDD">
          <w:rPr>
            <w:rFonts w:ascii="Calibri" w:hAnsi="Calibri" w:cs="Calibri"/>
            <w:color w:val="0563C1"/>
            <w:sz w:val="18"/>
            <w:szCs w:val="18"/>
            <w:u w:val="single"/>
          </w:rPr>
          <w:t>https://www.npr.org/2018/09/07/644648955/for-older-voters-getting-the-right-id-can-be-especially-tough</w:t>
        </w:r>
      </w:hyperlink>
      <w:r w:rsidRPr="002C5EDD">
        <w:rPr>
          <w:rFonts w:ascii="Calibri" w:hAnsi="Calibri" w:cs="Calibri"/>
          <w:color w:val="000000"/>
          <w:sz w:val="18"/>
          <w:szCs w:val="18"/>
        </w:rPr>
        <w:t>.</w:t>
      </w:r>
    </w:p>
    <w:p w14:paraId="34CE0A41" w14:textId="77777777" w:rsidR="008B504E" w:rsidRDefault="008B504E" w:rsidP="008B504E">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5F405D" w:rsidRPr="002D6812" w:rsidRDefault="005F405D" w:rsidP="002D6812">
    <w:pPr>
      <w:tabs>
        <w:tab w:val="left" w:pos="740"/>
      </w:tabs>
      <w:ind w:left="-900"/>
      <w:rPr>
        <w:rFonts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D954" w14:textId="77777777" w:rsidR="00245614" w:rsidRDefault="0044435C">
    <w:r>
      <w:rPr>
        <w:noProof/>
      </w:rPr>
      <w:drawing>
        <wp:anchor distT="0" distB="0" distL="114300" distR="114300" simplePos="0" relativeHeight="251656704" behindDoc="0" locked="0" layoutInCell="1" allowOverlap="1" wp14:anchorId="308E484D" wp14:editId="5D787089">
          <wp:simplePos x="0" y="0"/>
          <wp:positionH relativeFrom="column">
            <wp:posOffset>-594360</wp:posOffset>
          </wp:positionH>
          <wp:positionV relativeFrom="paragraph">
            <wp:posOffset>100330</wp:posOffset>
          </wp:positionV>
          <wp:extent cx="1536065" cy="484505"/>
          <wp:effectExtent l="0" t="0" r="6985" b="0"/>
          <wp:wrapThrough wrapText="bothSides">
            <wp:wrapPolygon edited="0">
              <wp:start x="1607" y="0"/>
              <wp:lineTo x="0" y="6794"/>
              <wp:lineTo x="0" y="14438"/>
              <wp:lineTo x="1607" y="20383"/>
              <wp:lineTo x="4822" y="20383"/>
              <wp:lineTo x="14198" y="20383"/>
              <wp:lineTo x="18752" y="17835"/>
              <wp:lineTo x="18484" y="13588"/>
              <wp:lineTo x="21430" y="12739"/>
              <wp:lineTo x="21430" y="2548"/>
              <wp:lineTo x="4822" y="0"/>
              <wp:lineTo x="1607" y="0"/>
            </wp:wrapPolygon>
          </wp:wrapThrough>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4845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0822B4E" wp14:editId="4CC452FC">
          <wp:simplePos x="0" y="0"/>
          <wp:positionH relativeFrom="column">
            <wp:posOffset>4625340</wp:posOffset>
          </wp:positionH>
          <wp:positionV relativeFrom="paragraph">
            <wp:posOffset>233045</wp:posOffset>
          </wp:positionV>
          <wp:extent cx="1353820" cy="292100"/>
          <wp:effectExtent l="0" t="0" r="0" b="0"/>
          <wp:wrapThrough wrapText="bothSides">
            <wp:wrapPolygon edited="0">
              <wp:start x="0" y="0"/>
              <wp:lineTo x="0" y="19722"/>
              <wp:lineTo x="14893" y="19722"/>
              <wp:lineTo x="16717" y="19722"/>
              <wp:lineTo x="21276" y="19722"/>
              <wp:lineTo x="21276" y="7043"/>
              <wp:lineTo x="6991" y="0"/>
              <wp:lineTo x="0" y="0"/>
            </wp:wrapPolygon>
          </wp:wrapThrough>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82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4DE7"/>
    <w:multiLevelType w:val="hybridMultilevel"/>
    <w:tmpl w:val="361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A6904"/>
    <w:multiLevelType w:val="hybridMultilevel"/>
    <w:tmpl w:val="05C6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52F26"/>
    <w:multiLevelType w:val="hybridMultilevel"/>
    <w:tmpl w:val="BBDEB8B0"/>
    <w:lvl w:ilvl="0" w:tplc="1276B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5C"/>
    <w:rsid w:val="00002D99"/>
    <w:rsid w:val="000252AB"/>
    <w:rsid w:val="00043AF0"/>
    <w:rsid w:val="000503CE"/>
    <w:rsid w:val="00051BC1"/>
    <w:rsid w:val="0008272A"/>
    <w:rsid w:val="000C362F"/>
    <w:rsid w:val="000F1784"/>
    <w:rsid w:val="00103EF8"/>
    <w:rsid w:val="00144368"/>
    <w:rsid w:val="00155276"/>
    <w:rsid w:val="00170525"/>
    <w:rsid w:val="00172986"/>
    <w:rsid w:val="001A110F"/>
    <w:rsid w:val="001C6DCF"/>
    <w:rsid w:val="001D50AB"/>
    <w:rsid w:val="001F3644"/>
    <w:rsid w:val="001F71D9"/>
    <w:rsid w:val="001F782B"/>
    <w:rsid w:val="00213464"/>
    <w:rsid w:val="00241ABF"/>
    <w:rsid w:val="0024280F"/>
    <w:rsid w:val="00245614"/>
    <w:rsid w:val="00271CB6"/>
    <w:rsid w:val="0027312D"/>
    <w:rsid w:val="00293F46"/>
    <w:rsid w:val="002A16EB"/>
    <w:rsid w:val="002B0E7F"/>
    <w:rsid w:val="002B2BFD"/>
    <w:rsid w:val="002D38BF"/>
    <w:rsid w:val="002D6812"/>
    <w:rsid w:val="002E1537"/>
    <w:rsid w:val="002E2BD2"/>
    <w:rsid w:val="002F0EA9"/>
    <w:rsid w:val="0030036F"/>
    <w:rsid w:val="00301E76"/>
    <w:rsid w:val="003132DF"/>
    <w:rsid w:val="0032478E"/>
    <w:rsid w:val="003307D7"/>
    <w:rsid w:val="00344F78"/>
    <w:rsid w:val="00345F63"/>
    <w:rsid w:val="00351640"/>
    <w:rsid w:val="003548B7"/>
    <w:rsid w:val="00361AAD"/>
    <w:rsid w:val="00375B27"/>
    <w:rsid w:val="00376738"/>
    <w:rsid w:val="00387745"/>
    <w:rsid w:val="00396D15"/>
    <w:rsid w:val="003B1F64"/>
    <w:rsid w:val="003C5F6D"/>
    <w:rsid w:val="003D7225"/>
    <w:rsid w:val="003E1CB0"/>
    <w:rsid w:val="00405844"/>
    <w:rsid w:val="00406CC7"/>
    <w:rsid w:val="00426539"/>
    <w:rsid w:val="00430A72"/>
    <w:rsid w:val="00432EBD"/>
    <w:rsid w:val="0044435C"/>
    <w:rsid w:val="004457C2"/>
    <w:rsid w:val="00446474"/>
    <w:rsid w:val="004523C8"/>
    <w:rsid w:val="004711E9"/>
    <w:rsid w:val="00480B23"/>
    <w:rsid w:val="0048399F"/>
    <w:rsid w:val="004938FC"/>
    <w:rsid w:val="004973D1"/>
    <w:rsid w:val="004A4B11"/>
    <w:rsid w:val="004A4CFB"/>
    <w:rsid w:val="004B1DF5"/>
    <w:rsid w:val="004C6915"/>
    <w:rsid w:val="004D1166"/>
    <w:rsid w:val="004E1B6B"/>
    <w:rsid w:val="004E4944"/>
    <w:rsid w:val="00515884"/>
    <w:rsid w:val="005462B7"/>
    <w:rsid w:val="00580D39"/>
    <w:rsid w:val="0058217D"/>
    <w:rsid w:val="005A626A"/>
    <w:rsid w:val="005B1E6E"/>
    <w:rsid w:val="005B376B"/>
    <w:rsid w:val="005C6AA9"/>
    <w:rsid w:val="005E0CA7"/>
    <w:rsid w:val="005F405D"/>
    <w:rsid w:val="00621E0E"/>
    <w:rsid w:val="006618E3"/>
    <w:rsid w:val="00671624"/>
    <w:rsid w:val="006A73CE"/>
    <w:rsid w:val="00724826"/>
    <w:rsid w:val="007318C1"/>
    <w:rsid w:val="00737D6E"/>
    <w:rsid w:val="00745FDF"/>
    <w:rsid w:val="007547C5"/>
    <w:rsid w:val="00761FC8"/>
    <w:rsid w:val="00772616"/>
    <w:rsid w:val="0077703B"/>
    <w:rsid w:val="00792E3C"/>
    <w:rsid w:val="007B36A5"/>
    <w:rsid w:val="007D132B"/>
    <w:rsid w:val="007D6675"/>
    <w:rsid w:val="007E54B3"/>
    <w:rsid w:val="00810F96"/>
    <w:rsid w:val="00815982"/>
    <w:rsid w:val="0083464E"/>
    <w:rsid w:val="00846AB8"/>
    <w:rsid w:val="008866F8"/>
    <w:rsid w:val="00895EA5"/>
    <w:rsid w:val="008B504E"/>
    <w:rsid w:val="008D23C1"/>
    <w:rsid w:val="008D6893"/>
    <w:rsid w:val="008F0DA1"/>
    <w:rsid w:val="00926FBF"/>
    <w:rsid w:val="00971879"/>
    <w:rsid w:val="00985DAC"/>
    <w:rsid w:val="00986777"/>
    <w:rsid w:val="009A4EAD"/>
    <w:rsid w:val="009B03A7"/>
    <w:rsid w:val="009B6C51"/>
    <w:rsid w:val="009B7275"/>
    <w:rsid w:val="009C1555"/>
    <w:rsid w:val="009C68E6"/>
    <w:rsid w:val="009D4C6A"/>
    <w:rsid w:val="00A1740C"/>
    <w:rsid w:val="00A36469"/>
    <w:rsid w:val="00A430DA"/>
    <w:rsid w:val="00A54C4E"/>
    <w:rsid w:val="00A7160B"/>
    <w:rsid w:val="00A82B54"/>
    <w:rsid w:val="00AB29DF"/>
    <w:rsid w:val="00AC7022"/>
    <w:rsid w:val="00AD7B7E"/>
    <w:rsid w:val="00AE1D25"/>
    <w:rsid w:val="00AF4740"/>
    <w:rsid w:val="00B325E9"/>
    <w:rsid w:val="00B53E8A"/>
    <w:rsid w:val="00B61144"/>
    <w:rsid w:val="00B738C0"/>
    <w:rsid w:val="00B8320F"/>
    <w:rsid w:val="00B95893"/>
    <w:rsid w:val="00B97549"/>
    <w:rsid w:val="00BA324E"/>
    <w:rsid w:val="00BA3A35"/>
    <w:rsid w:val="00BA5479"/>
    <w:rsid w:val="00BA6438"/>
    <w:rsid w:val="00BD45B0"/>
    <w:rsid w:val="00BE331F"/>
    <w:rsid w:val="00BF04BE"/>
    <w:rsid w:val="00BF0E59"/>
    <w:rsid w:val="00BF2C3E"/>
    <w:rsid w:val="00C00EEC"/>
    <w:rsid w:val="00C201D6"/>
    <w:rsid w:val="00C3446D"/>
    <w:rsid w:val="00C3454F"/>
    <w:rsid w:val="00C45523"/>
    <w:rsid w:val="00C47C6D"/>
    <w:rsid w:val="00C5206D"/>
    <w:rsid w:val="00C942A5"/>
    <w:rsid w:val="00CD1A85"/>
    <w:rsid w:val="00CE3600"/>
    <w:rsid w:val="00CF75A5"/>
    <w:rsid w:val="00D11D08"/>
    <w:rsid w:val="00D125AA"/>
    <w:rsid w:val="00D2122A"/>
    <w:rsid w:val="00D43543"/>
    <w:rsid w:val="00D43AEC"/>
    <w:rsid w:val="00D6560F"/>
    <w:rsid w:val="00D753EC"/>
    <w:rsid w:val="00D8767E"/>
    <w:rsid w:val="00DA0E15"/>
    <w:rsid w:val="00DB5CB8"/>
    <w:rsid w:val="00DC5A68"/>
    <w:rsid w:val="00DC6FEC"/>
    <w:rsid w:val="00DD0F58"/>
    <w:rsid w:val="00DE490C"/>
    <w:rsid w:val="00E046EF"/>
    <w:rsid w:val="00E15E73"/>
    <w:rsid w:val="00E37E12"/>
    <w:rsid w:val="00E47977"/>
    <w:rsid w:val="00E56929"/>
    <w:rsid w:val="00E57206"/>
    <w:rsid w:val="00E64BD7"/>
    <w:rsid w:val="00E716B2"/>
    <w:rsid w:val="00E90808"/>
    <w:rsid w:val="00E9753D"/>
    <w:rsid w:val="00EA0B06"/>
    <w:rsid w:val="00EA273D"/>
    <w:rsid w:val="00EA3D8E"/>
    <w:rsid w:val="00EB06E1"/>
    <w:rsid w:val="00EF6722"/>
    <w:rsid w:val="00F14D5E"/>
    <w:rsid w:val="00F23949"/>
    <w:rsid w:val="00F358AF"/>
    <w:rsid w:val="00F649CE"/>
    <w:rsid w:val="00F84C73"/>
    <w:rsid w:val="00F91B94"/>
    <w:rsid w:val="00FA6C2F"/>
    <w:rsid w:val="00FC210F"/>
    <w:rsid w:val="03389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CC78A"/>
  <w15:chartTrackingRefBased/>
  <w15:docId w15:val="{C93B76BD-359E-4D4E-A2EC-DE5BF72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0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autoRedefine/>
    <w:qFormat/>
    <w:rsid w:val="00926FBF"/>
    <w:pPr>
      <w:spacing w:after="960"/>
    </w:pPr>
    <w:rPr>
      <w:rFonts w:cs="Arial"/>
      <w:color w:val="003960"/>
    </w:rPr>
  </w:style>
  <w:style w:type="character" w:customStyle="1" w:styleId="BODYTEXTBOLD">
    <w:name w:val="BODY TEXT BOLD"/>
    <w:uiPriority w:val="1"/>
    <w:qFormat/>
    <w:rsid w:val="00926FBF"/>
    <w:rPr>
      <w:b/>
      <w:color w:val="006EAA"/>
    </w:rPr>
  </w:style>
  <w:style w:type="paragraph" w:styleId="Title">
    <w:name w:val="Title"/>
    <w:basedOn w:val="Normal"/>
    <w:link w:val="TitleChar"/>
    <w:uiPriority w:val="99"/>
    <w:qFormat/>
    <w:rsid w:val="005F405D"/>
    <w:pPr>
      <w:widowControl w:val="0"/>
      <w:suppressAutoHyphens/>
      <w:autoSpaceDE w:val="0"/>
      <w:autoSpaceDN w:val="0"/>
      <w:adjustRightInd w:val="0"/>
      <w:spacing w:before="180" w:after="90" w:line="260" w:lineRule="atLeast"/>
      <w:textAlignment w:val="center"/>
    </w:pPr>
    <w:rPr>
      <w:rFonts w:ascii="Arial-BoldMT" w:hAnsi="Arial-BoldMT" w:cs="Arial-BoldMT"/>
      <w:b/>
      <w:bCs/>
      <w:color w:val="006DA9"/>
      <w:spacing w:val="-3"/>
      <w:sz w:val="32"/>
      <w:szCs w:val="32"/>
    </w:rPr>
  </w:style>
  <w:style w:type="character" w:customStyle="1" w:styleId="TitleChar">
    <w:name w:val="Title Char"/>
    <w:link w:val="Title"/>
    <w:uiPriority w:val="99"/>
    <w:rsid w:val="005F405D"/>
    <w:rPr>
      <w:rFonts w:ascii="Arial-BoldMT" w:hAnsi="Arial-BoldMT" w:cs="Arial-BoldMT"/>
      <w:b/>
      <w:bCs/>
      <w:color w:val="006DA9"/>
      <w:spacing w:val="-3"/>
      <w:sz w:val="32"/>
      <w:szCs w:val="32"/>
    </w:rPr>
  </w:style>
  <w:style w:type="paragraph" w:customStyle="1" w:styleId="BasicParagraph">
    <w:name w:val="[Basic Paragraph]"/>
    <w:basedOn w:val="Normal"/>
    <w:uiPriority w:val="99"/>
    <w:rsid w:val="0058217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TEXTJUSTIFIED">
    <w:name w:val="BODY TEXT (JUSTIFIED)"/>
    <w:autoRedefine/>
    <w:qFormat/>
    <w:rsid w:val="00DE490C"/>
    <w:pPr>
      <w:suppressAutoHyphens/>
      <w:spacing w:after="240" w:line="288" w:lineRule="auto"/>
      <w:jc w:val="both"/>
    </w:pPr>
    <w:rPr>
      <w:rFonts w:ascii="Arial" w:hAnsi="Arial" w:cs="ArialMT"/>
      <w:color w:val="404040"/>
      <w:sz w:val="18"/>
      <w:szCs w:val="18"/>
    </w:rPr>
  </w:style>
  <w:style w:type="paragraph" w:customStyle="1" w:styleId="BodyText1">
    <w:name w:val="Body Text1"/>
    <w:autoRedefine/>
    <w:qFormat/>
    <w:rsid w:val="00DE490C"/>
    <w:pPr>
      <w:suppressAutoHyphens/>
      <w:spacing w:after="240" w:line="288" w:lineRule="auto"/>
    </w:pPr>
    <w:rPr>
      <w:rFonts w:ascii="Arial" w:hAnsi="Arial" w:cs="ArialMT"/>
      <w:color w:val="404040"/>
      <w:sz w:val="18"/>
      <w:szCs w:val="24"/>
    </w:rPr>
  </w:style>
  <w:style w:type="paragraph" w:customStyle="1" w:styleId="Sub">
    <w:name w:val="Sub"/>
    <w:basedOn w:val="Normal"/>
    <w:uiPriority w:val="99"/>
    <w:rsid w:val="005F405D"/>
    <w:pPr>
      <w:widowControl w:val="0"/>
      <w:suppressAutoHyphens/>
      <w:autoSpaceDE w:val="0"/>
      <w:autoSpaceDN w:val="0"/>
      <w:adjustRightInd w:val="0"/>
      <w:spacing w:before="720" w:after="90" w:line="260" w:lineRule="atLeast"/>
      <w:textAlignment w:val="center"/>
    </w:pPr>
    <w:rPr>
      <w:rFonts w:ascii="Arial-BoldMT" w:hAnsi="Arial-BoldMT" w:cs="Arial-BoldMT"/>
      <w:b/>
      <w:bCs/>
      <w:color w:val="003960"/>
      <w:spacing w:val="-2"/>
      <w:sz w:val="18"/>
      <w:szCs w:val="18"/>
    </w:rPr>
  </w:style>
  <w:style w:type="paragraph" w:customStyle="1" w:styleId="DateTime">
    <w:name w:val="Date &amp; Time"/>
    <w:basedOn w:val="BasicParagraph"/>
    <w:autoRedefine/>
    <w:qFormat/>
    <w:rsid w:val="00043AF0"/>
    <w:pPr>
      <w:suppressAutoHyphens/>
      <w:spacing w:before="180" w:after="90"/>
    </w:pPr>
    <w:rPr>
      <w:rFonts w:ascii="Arial-ItalicMT" w:hAnsi="Arial-ItalicMT" w:cs="Arial-ItalicMT"/>
      <w:i/>
      <w:iCs/>
      <w:color w:val="404040"/>
      <w:spacing w:val="-2"/>
      <w:sz w:val="18"/>
      <w:szCs w:val="18"/>
    </w:rPr>
  </w:style>
  <w:style w:type="paragraph" w:customStyle="1" w:styleId="Date1">
    <w:name w:val="Date1"/>
    <w:basedOn w:val="BasicParagraph"/>
    <w:autoRedefine/>
    <w:qFormat/>
    <w:rsid w:val="00E56929"/>
    <w:pPr>
      <w:suppressAutoHyphens/>
      <w:spacing w:before="180" w:after="90"/>
    </w:pPr>
    <w:rPr>
      <w:rFonts w:ascii="Arial-ItalicMT" w:hAnsi="Arial-ItalicMT" w:cs="Arial-ItalicMT"/>
      <w:i/>
      <w:iCs/>
      <w:color w:val="404040"/>
      <w:spacing w:val="-2"/>
      <w:sz w:val="18"/>
      <w:szCs w:val="18"/>
    </w:rPr>
  </w:style>
  <w:style w:type="paragraph" w:customStyle="1" w:styleId="Header1">
    <w:name w:val="Header1"/>
    <w:autoRedefine/>
    <w:qFormat/>
    <w:rsid w:val="00E56929"/>
    <w:rPr>
      <w:rFonts w:ascii="Arial-BoldMT" w:hAnsi="Arial-BoldMT" w:cs="Arial-BoldMT"/>
      <w:b/>
      <w:bCs/>
      <w:color w:val="006EAA"/>
      <w:spacing w:val="-3"/>
      <w:sz w:val="32"/>
      <w:szCs w:val="32"/>
    </w:rPr>
  </w:style>
  <w:style w:type="paragraph" w:customStyle="1" w:styleId="Intro">
    <w:name w:val="Intro"/>
    <w:basedOn w:val="Normal"/>
    <w:uiPriority w:val="99"/>
    <w:rsid w:val="00E56929"/>
    <w:pPr>
      <w:widowControl w:val="0"/>
      <w:suppressAutoHyphens/>
      <w:autoSpaceDE w:val="0"/>
      <w:autoSpaceDN w:val="0"/>
      <w:adjustRightInd w:val="0"/>
      <w:spacing w:line="320" w:lineRule="atLeast"/>
      <w:textAlignment w:val="center"/>
    </w:pPr>
    <w:rPr>
      <w:rFonts w:ascii="ArialMT" w:hAnsi="ArialMT" w:cs="ArialMT"/>
      <w:color w:val="003960"/>
    </w:rPr>
  </w:style>
  <w:style w:type="paragraph" w:customStyle="1" w:styleId="INTRO0">
    <w:name w:val="INTRO"/>
    <w:autoRedefine/>
    <w:qFormat/>
    <w:rsid w:val="00E56929"/>
    <w:pPr>
      <w:spacing w:before="360" w:line="320" w:lineRule="exact"/>
      <w:jc w:val="both"/>
    </w:pPr>
    <w:rPr>
      <w:rFonts w:ascii="ArialMT" w:hAnsi="ArialMT" w:cs="ArialMT"/>
      <w:color w:val="003960"/>
      <w:spacing w:val="-2"/>
      <w:sz w:val="24"/>
      <w:szCs w:val="24"/>
    </w:rPr>
  </w:style>
  <w:style w:type="paragraph" w:customStyle="1" w:styleId="SUB0">
    <w:name w:val="SUB"/>
    <w:autoRedefine/>
    <w:uiPriority w:val="99"/>
    <w:qFormat/>
    <w:rsid w:val="00DE490C"/>
    <w:pPr>
      <w:spacing w:before="720" w:after="90" w:line="260" w:lineRule="exact"/>
    </w:pPr>
    <w:rPr>
      <w:rFonts w:ascii="Arial" w:hAnsi="Arial" w:cs="Arial-BoldMT"/>
      <w:b/>
      <w:bCs/>
      <w:color w:val="003960"/>
      <w:spacing w:val="-2"/>
      <w:sz w:val="18"/>
      <w:szCs w:val="18"/>
    </w:rPr>
  </w:style>
  <w:style w:type="paragraph" w:customStyle="1" w:styleId="BULLET">
    <w:name w:val="BULLET"/>
    <w:autoRedefine/>
    <w:uiPriority w:val="99"/>
    <w:qFormat/>
    <w:rsid w:val="00DE490C"/>
    <w:pPr>
      <w:widowControl w:val="0"/>
      <w:suppressAutoHyphens/>
      <w:autoSpaceDE w:val="0"/>
      <w:autoSpaceDN w:val="0"/>
      <w:adjustRightInd w:val="0"/>
      <w:spacing w:before="180" w:line="260" w:lineRule="atLeast"/>
      <w:ind w:left="720" w:hanging="180"/>
      <w:textAlignment w:val="center"/>
    </w:pPr>
    <w:rPr>
      <w:rFonts w:ascii="Arial" w:hAnsi="Arial" w:cs="ArialMT"/>
      <w:color w:val="404040"/>
      <w:sz w:val="18"/>
      <w:szCs w:val="18"/>
    </w:rPr>
  </w:style>
  <w:style w:type="character" w:styleId="PageNumber">
    <w:name w:val="page number"/>
    <w:basedOn w:val="DefaultParagraphFont"/>
    <w:uiPriority w:val="99"/>
    <w:semiHidden/>
    <w:unhideWhenUsed/>
    <w:rsid w:val="00DA0E15"/>
  </w:style>
  <w:style w:type="paragraph" w:customStyle="1" w:styleId="Body">
    <w:name w:val="Body"/>
    <w:basedOn w:val="Normal"/>
    <w:uiPriority w:val="99"/>
    <w:rsid w:val="00BA3A35"/>
    <w:pPr>
      <w:widowControl w:val="0"/>
      <w:suppressAutoHyphens/>
      <w:autoSpaceDE w:val="0"/>
      <w:autoSpaceDN w:val="0"/>
      <w:adjustRightInd w:val="0"/>
      <w:spacing w:line="260" w:lineRule="atLeast"/>
      <w:textAlignment w:val="center"/>
    </w:pPr>
    <w:rPr>
      <w:rFonts w:ascii="ArialMT" w:hAnsi="ArialMT" w:cs="ArialMT"/>
      <w:color w:val="000000"/>
      <w:sz w:val="18"/>
      <w:szCs w:val="18"/>
    </w:rPr>
  </w:style>
  <w:style w:type="paragraph" w:customStyle="1" w:styleId="NameandTitle">
    <w:name w:val="Name and Title"/>
    <w:autoRedefine/>
    <w:qFormat/>
    <w:rsid w:val="00BA3A35"/>
    <w:pPr>
      <w:tabs>
        <w:tab w:val="left" w:pos="2520"/>
      </w:tabs>
      <w:spacing w:line="160" w:lineRule="exact"/>
    </w:pPr>
    <w:rPr>
      <w:rFonts w:ascii="ArialMT" w:hAnsi="ArialMT" w:cs="ArialMT"/>
      <w:color w:val="404040"/>
      <w:sz w:val="14"/>
      <w:szCs w:val="14"/>
    </w:rPr>
  </w:style>
  <w:style w:type="paragraph" w:customStyle="1" w:styleId="BODYSMALL">
    <w:name w:val="BODY SMALL"/>
    <w:autoRedefine/>
    <w:uiPriority w:val="99"/>
    <w:qFormat/>
    <w:rsid w:val="00DE490C"/>
    <w:pPr>
      <w:widowControl w:val="0"/>
      <w:suppressAutoHyphens/>
      <w:autoSpaceDE w:val="0"/>
      <w:autoSpaceDN w:val="0"/>
      <w:adjustRightInd w:val="0"/>
      <w:spacing w:line="260" w:lineRule="atLeast"/>
      <w:jc w:val="both"/>
      <w:textAlignment w:val="center"/>
    </w:pPr>
    <w:rPr>
      <w:rFonts w:ascii="Arial" w:hAnsi="Arial" w:cs="ArialMT"/>
      <w:color w:val="003960"/>
      <w:sz w:val="15"/>
      <w:szCs w:val="15"/>
    </w:rPr>
  </w:style>
  <w:style w:type="table" w:styleId="TableGrid">
    <w:name w:val="Table Grid"/>
    <w:basedOn w:val="TableNormal"/>
    <w:uiPriority w:val="39"/>
    <w:rsid w:val="000F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523"/>
    <w:pPr>
      <w:tabs>
        <w:tab w:val="center" w:pos="4680"/>
        <w:tab w:val="right" w:pos="9360"/>
      </w:tabs>
    </w:pPr>
  </w:style>
  <w:style w:type="character" w:customStyle="1" w:styleId="HeaderChar">
    <w:name w:val="Header Char"/>
    <w:basedOn w:val="DefaultParagraphFont"/>
    <w:link w:val="Header"/>
    <w:uiPriority w:val="99"/>
    <w:rsid w:val="00C45523"/>
  </w:style>
  <w:style w:type="paragraph" w:styleId="Footer">
    <w:name w:val="footer"/>
    <w:link w:val="FooterChar"/>
    <w:autoRedefine/>
    <w:uiPriority w:val="99"/>
    <w:unhideWhenUsed/>
    <w:qFormat/>
    <w:rsid w:val="00DE490C"/>
    <w:pPr>
      <w:tabs>
        <w:tab w:val="center" w:pos="4680"/>
        <w:tab w:val="right" w:pos="9360"/>
      </w:tabs>
    </w:pPr>
    <w:rPr>
      <w:rFonts w:ascii="Arial" w:hAnsi="Arial"/>
      <w:sz w:val="24"/>
      <w:szCs w:val="24"/>
    </w:rPr>
  </w:style>
  <w:style w:type="character" w:customStyle="1" w:styleId="FooterChar">
    <w:name w:val="Footer Char"/>
    <w:link w:val="Footer"/>
    <w:uiPriority w:val="99"/>
    <w:rsid w:val="00DE490C"/>
    <w:rPr>
      <w:rFonts w:ascii="Arial" w:hAnsi="Arial"/>
      <w:sz w:val="24"/>
      <w:szCs w:val="24"/>
    </w:rPr>
  </w:style>
  <w:style w:type="character" w:customStyle="1" w:styleId="enumxml">
    <w:name w:val="enumxml"/>
    <w:basedOn w:val="DefaultParagraphFont"/>
    <w:rsid w:val="008D6893"/>
  </w:style>
  <w:style w:type="paragraph" w:styleId="ListParagraph">
    <w:name w:val="List Paragraph"/>
    <w:basedOn w:val="Normal"/>
    <w:uiPriority w:val="34"/>
    <w:qFormat/>
    <w:rsid w:val="008D6893"/>
    <w:pPr>
      <w:ind w:left="720"/>
    </w:pPr>
    <w:rPr>
      <w:rFonts w:ascii="Calibri" w:hAnsi="Calibri"/>
      <w:sz w:val="22"/>
      <w:szCs w:val="22"/>
    </w:rPr>
  </w:style>
  <w:style w:type="character" w:styleId="Hyperlink">
    <w:name w:val="Hyperlink"/>
    <w:basedOn w:val="DefaultParagraphFont"/>
    <w:uiPriority w:val="99"/>
    <w:unhideWhenUsed/>
    <w:rsid w:val="00AE1D25"/>
    <w:rPr>
      <w:color w:val="0563C1" w:themeColor="hyperlink"/>
      <w:u w:val="single"/>
    </w:rPr>
  </w:style>
  <w:style w:type="paragraph" w:styleId="BalloonText">
    <w:name w:val="Balloon Text"/>
    <w:basedOn w:val="Normal"/>
    <w:link w:val="BalloonTextChar"/>
    <w:uiPriority w:val="99"/>
    <w:semiHidden/>
    <w:unhideWhenUsed/>
    <w:rsid w:val="009C155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C1555"/>
    <w:rPr>
      <w:rFonts w:ascii="Times New Roman" w:hAnsi="Times New Roman"/>
      <w:sz w:val="18"/>
      <w:szCs w:val="18"/>
    </w:rPr>
  </w:style>
  <w:style w:type="character" w:styleId="CommentReference">
    <w:name w:val="annotation reference"/>
    <w:basedOn w:val="DefaultParagraphFont"/>
    <w:uiPriority w:val="99"/>
    <w:semiHidden/>
    <w:unhideWhenUsed/>
    <w:rsid w:val="0008272A"/>
    <w:rPr>
      <w:sz w:val="18"/>
      <w:szCs w:val="18"/>
    </w:rPr>
  </w:style>
  <w:style w:type="paragraph" w:styleId="CommentText">
    <w:name w:val="annotation text"/>
    <w:basedOn w:val="Normal"/>
    <w:link w:val="CommentTextChar"/>
    <w:uiPriority w:val="99"/>
    <w:semiHidden/>
    <w:unhideWhenUsed/>
    <w:rsid w:val="0008272A"/>
  </w:style>
  <w:style w:type="character" w:customStyle="1" w:styleId="CommentTextChar">
    <w:name w:val="Comment Text Char"/>
    <w:basedOn w:val="DefaultParagraphFont"/>
    <w:link w:val="CommentText"/>
    <w:uiPriority w:val="99"/>
    <w:semiHidden/>
    <w:rsid w:val="0008272A"/>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8272A"/>
    <w:rPr>
      <w:b/>
      <w:bCs/>
      <w:sz w:val="20"/>
      <w:szCs w:val="20"/>
    </w:rPr>
  </w:style>
  <w:style w:type="character" w:customStyle="1" w:styleId="CommentSubjectChar">
    <w:name w:val="Comment Subject Char"/>
    <w:basedOn w:val="CommentTextChar"/>
    <w:link w:val="CommentSubject"/>
    <w:uiPriority w:val="99"/>
    <w:semiHidden/>
    <w:rsid w:val="0008272A"/>
    <w:rPr>
      <w:rFonts w:ascii="Arial" w:hAnsi="Arial"/>
      <w:b/>
      <w:bCs/>
      <w:sz w:val="24"/>
      <w:szCs w:val="24"/>
    </w:rPr>
  </w:style>
  <w:style w:type="paragraph" w:styleId="NormalWeb">
    <w:name w:val="Normal (Web)"/>
    <w:basedOn w:val="Normal"/>
    <w:uiPriority w:val="99"/>
    <w:unhideWhenUsed/>
    <w:rsid w:val="008B504E"/>
    <w:rPr>
      <w:rFonts w:ascii="Times New Roman" w:hAnsi="Times New Roman"/>
    </w:rPr>
  </w:style>
  <w:style w:type="paragraph" w:styleId="FootnoteText">
    <w:name w:val="footnote text"/>
    <w:basedOn w:val="Normal"/>
    <w:link w:val="FootnoteTextChar"/>
    <w:uiPriority w:val="99"/>
    <w:semiHidden/>
    <w:unhideWhenUsed/>
    <w:rsid w:val="008B504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504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B5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3016">
      <w:bodyDiv w:val="1"/>
      <w:marLeft w:val="0"/>
      <w:marRight w:val="0"/>
      <w:marTop w:val="0"/>
      <w:marBottom w:val="0"/>
      <w:divBdr>
        <w:top w:val="none" w:sz="0" w:space="0" w:color="auto"/>
        <w:left w:val="none" w:sz="0" w:space="0" w:color="auto"/>
        <w:bottom w:val="none" w:sz="0" w:space="0" w:color="auto"/>
        <w:right w:val="none" w:sz="0" w:space="0" w:color="auto"/>
      </w:divBdr>
    </w:div>
    <w:div w:id="434449993">
      <w:bodyDiv w:val="1"/>
      <w:marLeft w:val="0"/>
      <w:marRight w:val="0"/>
      <w:marTop w:val="0"/>
      <w:marBottom w:val="0"/>
      <w:divBdr>
        <w:top w:val="none" w:sz="0" w:space="0" w:color="auto"/>
        <w:left w:val="none" w:sz="0" w:space="0" w:color="auto"/>
        <w:bottom w:val="none" w:sz="0" w:space="0" w:color="auto"/>
        <w:right w:val="none" w:sz="0" w:space="0" w:color="auto"/>
      </w:divBdr>
    </w:div>
    <w:div w:id="457187154">
      <w:bodyDiv w:val="1"/>
      <w:marLeft w:val="0"/>
      <w:marRight w:val="0"/>
      <w:marTop w:val="0"/>
      <w:marBottom w:val="0"/>
      <w:divBdr>
        <w:top w:val="none" w:sz="0" w:space="0" w:color="auto"/>
        <w:left w:val="none" w:sz="0" w:space="0" w:color="auto"/>
        <w:bottom w:val="none" w:sz="0" w:space="0" w:color="auto"/>
        <w:right w:val="none" w:sz="0" w:space="0" w:color="auto"/>
      </w:divBdr>
    </w:div>
    <w:div w:id="1944873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7bdaa212c9dc4de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npr.org/2018/09/07/644648955/for-older-voters-getting-the-right-id-can-be-especially-tough" TargetMode="External"/><Relationship Id="rId1" Type="http://schemas.openxmlformats.org/officeDocument/2006/relationships/hyperlink" Target="https://prattcenter.net/research/confronting-housing-squeeze-challenges-facing-immigrant-tenants-and-what-new-york-can-d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MARKETING\HPN%20General%20-%20including%20templates\TEMPLATES\HPN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80CD-C852-4E25-BED2-E5544570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HPN_Letter</Template>
  <TotalTime>13</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Housing Partnership Network</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HPN</dc:creator>
  <cp:keywords/>
  <dc:description/>
  <cp:lastModifiedBy>Shannon Ross</cp:lastModifiedBy>
  <cp:revision>5</cp:revision>
  <cp:lastPrinted>2017-06-14T17:39:00Z</cp:lastPrinted>
  <dcterms:created xsi:type="dcterms:W3CDTF">2019-07-03T18:29:00Z</dcterms:created>
  <dcterms:modified xsi:type="dcterms:W3CDTF">2019-07-08T12:23:00Z</dcterms:modified>
</cp:coreProperties>
</file>